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64" w:rsidRPr="00BD5671" w:rsidRDefault="00EC1BF3">
      <w:pPr>
        <w:pStyle w:val="elementoTituloSuperior"/>
        <w:rPr>
          <w:lang w:val="pt-BR"/>
        </w:rPr>
      </w:pPr>
      <w:r w:rsidRPr="00BD5671">
        <w:rPr>
          <w:lang w:val="pt-BR"/>
        </w:rPr>
        <w:t>RESULTADO DA REUNIÃO</w:t>
      </w:r>
    </w:p>
    <w:p w:rsidR="00350D64" w:rsidRPr="00BD5671" w:rsidRDefault="00EC1BF3">
      <w:pPr>
        <w:pStyle w:val="elementoTituloSuperior"/>
        <w:rPr>
          <w:lang w:val="pt-BR"/>
        </w:rPr>
      </w:pPr>
      <w:r w:rsidRPr="00BD5671">
        <w:rPr>
          <w:lang w:val="pt-BR"/>
        </w:rPr>
        <w:t>Reunião realizada</w:t>
      </w:r>
    </w:p>
    <w:p w:rsidR="00350D64" w:rsidRPr="00BD5671" w:rsidRDefault="00350D64">
      <w:pPr>
        <w:pStyle w:val="elementoTituloSuperior"/>
        <w:pBdr>
          <w:bottom w:val="single" w:sz="6" w:space="1" w:color="999999"/>
        </w:pBdr>
        <w:rPr>
          <w:lang w:val="pt-BR"/>
        </w:rPr>
      </w:pPr>
    </w:p>
    <w:p w:rsidR="00350D64" w:rsidRPr="00BD5671" w:rsidRDefault="00350D64">
      <w:pPr>
        <w:spacing w:after="0"/>
        <w:rPr>
          <w:sz w:val="8"/>
          <w:lang w:val="pt-BR"/>
        </w:rPr>
      </w:pPr>
    </w:p>
    <w:p w:rsidR="00350D64" w:rsidRPr="00BD5671" w:rsidRDefault="00EC1BF3">
      <w:pPr>
        <w:pStyle w:val="elementoTituloSuperior"/>
        <w:rPr>
          <w:lang w:val="pt-BR"/>
        </w:rPr>
      </w:pPr>
      <w:r w:rsidRPr="00BD5671">
        <w:rPr>
          <w:lang w:val="pt-BR"/>
        </w:rPr>
        <w:t xml:space="preserve">COMISSÃO DE DESENVOLVIMENTO ECONÔMICO, TRANSPORTE E SISTEMA </w:t>
      </w:r>
      <w:proofErr w:type="gramStart"/>
      <w:r w:rsidRPr="00BD5671">
        <w:rPr>
          <w:lang w:val="pt-BR"/>
        </w:rPr>
        <w:t>VIÁRIO</w:t>
      </w:r>
      <w:proofErr w:type="gramEnd"/>
    </w:p>
    <w:p w:rsidR="00350D64" w:rsidRPr="00BD5671" w:rsidRDefault="00350D64">
      <w:pPr>
        <w:spacing w:after="0"/>
        <w:rPr>
          <w:sz w:val="8"/>
          <w:lang w:val="pt-BR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350D64" w:rsidRPr="009741AC">
        <w:tc>
          <w:tcPr>
            <w:tcW w:w="4819" w:type="dxa"/>
          </w:tcPr>
          <w:p w:rsidR="00350D64" w:rsidRDefault="00EC1BF3">
            <w:r>
              <w:t xml:space="preserve">30ª </w:t>
            </w:r>
            <w:proofErr w:type="spellStart"/>
            <w:r>
              <w:t>Reunião</w:t>
            </w:r>
            <w:proofErr w:type="spellEnd"/>
            <w:r>
              <w:t xml:space="preserve"> </w:t>
            </w:r>
            <w:proofErr w:type="spellStart"/>
            <w:r>
              <w:t>Ordinária</w:t>
            </w:r>
            <w:proofErr w:type="spellEnd"/>
          </w:p>
        </w:tc>
        <w:tc>
          <w:tcPr>
            <w:tcW w:w="4819" w:type="dxa"/>
          </w:tcPr>
          <w:p w:rsidR="00350D64" w:rsidRPr="00BD5671" w:rsidRDefault="00EC1BF3">
            <w:pPr>
              <w:jc w:val="right"/>
              <w:rPr>
                <w:lang w:val="pt-BR"/>
              </w:rPr>
            </w:pPr>
            <w:r w:rsidRPr="00BD5671">
              <w:rPr>
                <w:lang w:val="pt-BR"/>
              </w:rPr>
              <w:t>1ª Sessão Legislativa - 18ª Legislatura</w:t>
            </w:r>
          </w:p>
        </w:tc>
      </w:tr>
      <w:tr w:rsidR="00350D64">
        <w:tc>
          <w:tcPr>
            <w:tcW w:w="4819" w:type="dxa"/>
          </w:tcPr>
          <w:p w:rsidR="00350D64" w:rsidRDefault="00EC1BF3">
            <w:r>
              <w:t>28/09/2017 - 13h30min</w:t>
            </w:r>
          </w:p>
        </w:tc>
        <w:tc>
          <w:tcPr>
            <w:tcW w:w="4819" w:type="dxa"/>
          </w:tcPr>
          <w:p w:rsidR="00350D64" w:rsidRDefault="00EC1BF3">
            <w:pPr>
              <w:jc w:val="right"/>
            </w:pPr>
            <w:proofErr w:type="spellStart"/>
            <w:r>
              <w:t>Plenário</w:t>
            </w:r>
            <w:proofErr w:type="spellEnd"/>
            <w:r>
              <w:t xml:space="preserve"> </w:t>
            </w:r>
            <w:proofErr w:type="spellStart"/>
            <w:r>
              <w:t>Juscelino</w:t>
            </w:r>
            <w:proofErr w:type="spellEnd"/>
            <w:r>
              <w:t xml:space="preserve"> </w:t>
            </w:r>
            <w:proofErr w:type="spellStart"/>
            <w:r>
              <w:t>Kubitschek</w:t>
            </w:r>
            <w:proofErr w:type="spellEnd"/>
          </w:p>
        </w:tc>
      </w:tr>
    </w:tbl>
    <w:p w:rsidR="00350D64" w:rsidRDefault="00350D64">
      <w:pPr>
        <w:pBdr>
          <w:bottom w:val="single" w:sz="6" w:space="1" w:color="999999"/>
        </w:pBdr>
      </w:pPr>
    </w:p>
    <w:p w:rsidR="00350D64" w:rsidRDefault="00EC1BF3">
      <w:pPr>
        <w:pStyle w:val="elementoTitulo"/>
        <w:pBdr>
          <w:bottom w:val="single" w:sz="6" w:space="1" w:color="999999"/>
        </w:pBdr>
        <w:jc w:val="center"/>
      </w:pPr>
      <w:r>
        <w:t>ORDEM DOS TRABALHOS</w:t>
      </w:r>
    </w:p>
    <w:p w:rsidR="00350D64" w:rsidRPr="00BD5671" w:rsidRDefault="00EC1BF3">
      <w:pPr>
        <w:pStyle w:val="numeracaoNumerosRomanos"/>
        <w:numPr>
          <w:ilvl w:val="0"/>
          <w:numId w:val="1"/>
        </w:numPr>
        <w:rPr>
          <w:lang w:val="pt-BR"/>
        </w:rPr>
      </w:pPr>
      <w:r w:rsidRPr="00BD5671">
        <w:rPr>
          <w:lang w:val="pt-BR"/>
        </w:rPr>
        <w:t xml:space="preserve">Comunicada a aprovação da(s) ata(s) da(s) </w:t>
      </w:r>
      <w:proofErr w:type="gramStart"/>
      <w:r w:rsidRPr="00BD5671">
        <w:rPr>
          <w:lang w:val="pt-BR"/>
        </w:rPr>
        <w:t>reunião(</w:t>
      </w:r>
      <w:proofErr w:type="spellStart"/>
      <w:proofErr w:type="gramEnd"/>
      <w:r w:rsidRPr="00BD5671">
        <w:rPr>
          <w:lang w:val="pt-BR"/>
        </w:rPr>
        <w:t>ões</w:t>
      </w:r>
      <w:proofErr w:type="spellEnd"/>
      <w:r w:rsidRPr="00BD5671">
        <w:rPr>
          <w:lang w:val="pt-BR"/>
        </w:rPr>
        <w:t>): 28ª e 29ª Ordinárias e 10ª Extraordinária Ad Referendum.</w:t>
      </w:r>
    </w:p>
    <w:p w:rsidR="00350D64" w:rsidRDefault="00EC1BF3">
      <w:pPr>
        <w:pStyle w:val="numeracaoNumerosRomanos"/>
        <w:numPr>
          <w:ilvl w:val="0"/>
          <w:numId w:val="1"/>
        </w:numPr>
      </w:pPr>
      <w:proofErr w:type="spellStart"/>
      <w:r>
        <w:t>Audiência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: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Prevista</w:t>
      </w:r>
      <w:proofErr w:type="spellEnd"/>
    </w:p>
    <w:p w:rsidR="00350D64" w:rsidRDefault="00EC1BF3">
      <w:pPr>
        <w:pStyle w:val="numeracaoNumerosRomanos"/>
        <w:numPr>
          <w:ilvl w:val="0"/>
          <w:numId w:val="1"/>
        </w:numPr>
      </w:pPr>
      <w:proofErr w:type="spellStart"/>
      <w:r>
        <w:t>Discussão</w:t>
      </w:r>
      <w:proofErr w:type="spellEnd"/>
      <w:r>
        <w:t xml:space="preserve"> e </w:t>
      </w:r>
      <w:proofErr w:type="spellStart"/>
      <w:r>
        <w:t>votação</w:t>
      </w:r>
      <w:proofErr w:type="spellEnd"/>
    </w:p>
    <w:p w:rsidR="00350D64" w:rsidRDefault="00EC1BF3">
      <w:pPr>
        <w:pStyle w:val="elementoTitulo"/>
        <w:spacing w:before="400"/>
      </w:pPr>
      <w:proofErr w:type="spellStart"/>
      <w:r>
        <w:t>Proposições</w:t>
      </w:r>
      <w:proofErr w:type="spellEnd"/>
      <w:r>
        <w:t xml:space="preserve"> da </w:t>
      </w:r>
      <w:proofErr w:type="spellStart"/>
      <w:r>
        <w:t>Comissão</w:t>
      </w:r>
      <w:proofErr w:type="spellEnd"/>
    </w:p>
    <w:p w:rsidR="00350D64" w:rsidRDefault="00EC1BF3">
      <w:pPr>
        <w:pStyle w:val="numeracaoProposicaoTitulo"/>
        <w:numPr>
          <w:ilvl w:val="0"/>
          <w:numId w:val="2"/>
        </w:numPr>
      </w:pPr>
      <w:r>
        <w:rPr>
          <w:u w:val="single"/>
        </w:rPr>
        <w:t>REQUERIMENTO DE COMISSÃO 1218/2017</w:t>
      </w:r>
      <w:r>
        <w:t xml:space="preserve"> - TURNO ÚNICO</w:t>
      </w:r>
    </w:p>
    <w:p w:rsidR="00350D64" w:rsidRDefault="00EC1BF3">
      <w:pPr>
        <w:pStyle w:val="numeracaoProposicao"/>
      </w:pPr>
      <w:r>
        <w:rPr>
          <w:b/>
        </w:rPr>
        <w:t xml:space="preserve">SOLICITAÇÃO: </w:t>
      </w:r>
      <w:proofErr w:type="spellStart"/>
      <w:r>
        <w:t>Realização</w:t>
      </w:r>
      <w:proofErr w:type="spellEnd"/>
      <w:r>
        <w:t xml:space="preserve"> de </w:t>
      </w:r>
      <w:proofErr w:type="spellStart"/>
      <w:r>
        <w:t>visita</w:t>
      </w:r>
      <w:proofErr w:type="spellEnd"/>
      <w:r>
        <w:t xml:space="preserve"> </w:t>
      </w:r>
      <w:proofErr w:type="spellStart"/>
      <w:r>
        <w:t>técnica</w:t>
      </w:r>
      <w:proofErr w:type="spellEnd"/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FINALIDADE: </w:t>
      </w:r>
      <w:r w:rsidRPr="00BD5671">
        <w:rPr>
          <w:lang w:val="pt-BR"/>
        </w:rPr>
        <w:t>Verificar a paralisação de obras de urbanização na Vila São Tomás, Regional Norte.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DATA: </w:t>
      </w:r>
      <w:r w:rsidRPr="00BD5671">
        <w:rPr>
          <w:lang w:val="pt-BR"/>
        </w:rPr>
        <w:t>03 de outubro de 2017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HORÁRIO: </w:t>
      </w:r>
      <w:proofErr w:type="gramStart"/>
      <w:r w:rsidRPr="00BD5671">
        <w:rPr>
          <w:lang w:val="pt-BR"/>
        </w:rPr>
        <w:t>09:00</w:t>
      </w:r>
      <w:proofErr w:type="gramEnd"/>
      <w:r w:rsidRPr="00BD5671">
        <w:rPr>
          <w:lang w:val="pt-BR"/>
        </w:rPr>
        <w:t>h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LOCAL: </w:t>
      </w:r>
      <w:r w:rsidRPr="00BD5671">
        <w:rPr>
          <w:lang w:val="pt-BR"/>
        </w:rPr>
        <w:t>Rua São Luiz, nº 186, Vila São Tomás, Regional Norte.</w:t>
      </w:r>
    </w:p>
    <w:p w:rsidR="00350D64" w:rsidRDefault="00EC1BF3">
      <w:pPr>
        <w:pStyle w:val="numeracaoProposicao"/>
      </w:pPr>
      <w:r>
        <w:rPr>
          <w:b/>
        </w:rPr>
        <w:t xml:space="preserve">AUTORIA: </w:t>
      </w:r>
      <w:r>
        <w:t>Ver</w:t>
      </w:r>
      <w:proofErr w:type="gramStart"/>
      <w:r>
        <w:t>.(</w:t>
      </w:r>
      <w:proofErr w:type="gramEnd"/>
      <w:r>
        <w:t>a) Rafael Martins</w:t>
      </w:r>
    </w:p>
    <w:p w:rsidR="00350D64" w:rsidRDefault="00350D64">
      <w:pPr>
        <w:pStyle w:val="numeracaoProposicao"/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proofErr w:type="spellStart"/>
            <w:r>
              <w:t>Aprovado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Default="00EC1BF3">
      <w:pPr>
        <w:pStyle w:val="numeracaoProposicaoTitulo"/>
        <w:numPr>
          <w:ilvl w:val="0"/>
          <w:numId w:val="2"/>
        </w:numPr>
      </w:pPr>
      <w:r>
        <w:rPr>
          <w:u w:val="single"/>
        </w:rPr>
        <w:t>REQUERIMENTO DE COMISSÃO 1223/2017</w:t>
      </w:r>
      <w:r>
        <w:t xml:space="preserve"> - TURNO ÚNICO</w:t>
      </w:r>
    </w:p>
    <w:p w:rsidR="00350D64" w:rsidRDefault="00EC1BF3">
      <w:pPr>
        <w:pStyle w:val="numeracaoProposicao"/>
      </w:pPr>
      <w:r>
        <w:rPr>
          <w:b/>
        </w:rPr>
        <w:t xml:space="preserve">SOLICITAÇÃO: </w:t>
      </w:r>
      <w:proofErr w:type="spellStart"/>
      <w:r>
        <w:t>Realização</w:t>
      </w:r>
      <w:proofErr w:type="spellEnd"/>
      <w:r>
        <w:t xml:space="preserve"> de </w:t>
      </w:r>
      <w:proofErr w:type="spellStart"/>
      <w:r>
        <w:t>visita</w:t>
      </w:r>
      <w:proofErr w:type="spellEnd"/>
      <w:r>
        <w:t xml:space="preserve"> </w:t>
      </w:r>
      <w:proofErr w:type="spellStart"/>
      <w:r>
        <w:t>técnica</w:t>
      </w:r>
      <w:proofErr w:type="spellEnd"/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FINALIDADE: </w:t>
      </w:r>
      <w:r w:rsidRPr="00BD5671">
        <w:rPr>
          <w:lang w:val="pt-BR"/>
        </w:rPr>
        <w:t xml:space="preserve">Verificar a necessidade de alteração de sentido de circulação de veículos na </w:t>
      </w:r>
      <w:proofErr w:type="gramStart"/>
      <w:r w:rsidRPr="00BD5671">
        <w:rPr>
          <w:lang w:val="pt-BR"/>
        </w:rPr>
        <w:t>avenida</w:t>
      </w:r>
      <w:proofErr w:type="gramEnd"/>
      <w:r w:rsidRPr="00BD5671">
        <w:rPr>
          <w:lang w:val="pt-BR"/>
        </w:rPr>
        <w:t xml:space="preserve"> Serrinha no trecho entre as ruas Carlos Pinto Coelho e </w:t>
      </w:r>
      <w:proofErr w:type="spellStart"/>
      <w:r w:rsidRPr="00BD5671">
        <w:rPr>
          <w:lang w:val="pt-BR"/>
        </w:rPr>
        <w:t>Solferina</w:t>
      </w:r>
      <w:proofErr w:type="spellEnd"/>
      <w:r w:rsidRPr="00BD5671">
        <w:rPr>
          <w:lang w:val="pt-BR"/>
        </w:rPr>
        <w:t xml:space="preserve"> Ricci Pace, Bairro Vale do Jatobá.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DATA: </w:t>
      </w:r>
      <w:r w:rsidRPr="00BD5671">
        <w:rPr>
          <w:lang w:val="pt-BR"/>
        </w:rPr>
        <w:t>11 de outubro de 2017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HORÁRIO: </w:t>
      </w:r>
      <w:proofErr w:type="gramStart"/>
      <w:r w:rsidRPr="00BD5671">
        <w:rPr>
          <w:lang w:val="pt-BR"/>
        </w:rPr>
        <w:t>11:00</w:t>
      </w:r>
      <w:proofErr w:type="gramEnd"/>
      <w:r w:rsidRPr="00BD5671">
        <w:rPr>
          <w:lang w:val="pt-BR"/>
        </w:rPr>
        <w:t>h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LOCAL: </w:t>
      </w:r>
      <w:r w:rsidRPr="00BD5671">
        <w:rPr>
          <w:lang w:val="pt-BR"/>
        </w:rPr>
        <w:t xml:space="preserve">Ruas Carlos Pinto Coelho e </w:t>
      </w:r>
      <w:proofErr w:type="spellStart"/>
      <w:r w:rsidRPr="00BD5671">
        <w:rPr>
          <w:lang w:val="pt-BR"/>
        </w:rPr>
        <w:t>Solferina</w:t>
      </w:r>
      <w:proofErr w:type="spellEnd"/>
      <w:r w:rsidRPr="00BD5671">
        <w:rPr>
          <w:lang w:val="pt-BR"/>
        </w:rPr>
        <w:t xml:space="preserve"> Ricci Pace, Bairro Vale do Jatobá.</w:t>
      </w:r>
    </w:p>
    <w:p w:rsidR="00350D64" w:rsidRDefault="00EC1BF3">
      <w:pPr>
        <w:pStyle w:val="numeracaoProposicao"/>
      </w:pPr>
      <w:r>
        <w:rPr>
          <w:b/>
        </w:rPr>
        <w:t xml:space="preserve">AUTORIA: </w:t>
      </w:r>
      <w:r>
        <w:t>Ver</w:t>
      </w:r>
      <w:proofErr w:type="gramStart"/>
      <w:r>
        <w:t>.(</w:t>
      </w:r>
      <w:proofErr w:type="gramEnd"/>
      <w:r>
        <w:t xml:space="preserve">a) Wesley </w:t>
      </w:r>
      <w:proofErr w:type="spellStart"/>
      <w:r>
        <w:t>Autoescola</w:t>
      </w:r>
      <w:proofErr w:type="spellEnd"/>
    </w:p>
    <w:p w:rsidR="00350D64" w:rsidRDefault="00350D64">
      <w:pPr>
        <w:pStyle w:val="numeracaoProposicao"/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proofErr w:type="spellStart"/>
            <w:r>
              <w:t>Aprovado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Pr="00BD5671" w:rsidRDefault="00EC1BF3">
      <w:pPr>
        <w:pStyle w:val="elementoTitulo"/>
        <w:spacing w:before="400"/>
        <w:rPr>
          <w:lang w:val="pt-BR"/>
        </w:rPr>
      </w:pPr>
      <w:r w:rsidRPr="00BD5671">
        <w:rPr>
          <w:lang w:val="pt-BR"/>
        </w:rPr>
        <w:t>Parecer sobre proposições sujeitas à apreciação do Plenário</w:t>
      </w:r>
    </w:p>
    <w:p w:rsidR="00350D64" w:rsidRDefault="00EC1BF3">
      <w:pPr>
        <w:pStyle w:val="numeracaoProposicaoTitulo"/>
        <w:numPr>
          <w:ilvl w:val="0"/>
          <w:numId w:val="3"/>
        </w:numPr>
      </w:pPr>
      <w:r>
        <w:rPr>
          <w:u w:val="single"/>
        </w:rPr>
        <w:t>PROJETO DE LEI 1750/2015</w:t>
      </w:r>
      <w:r>
        <w:t xml:space="preserve"> - SEGUNDO TURNO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EMENTA: </w:t>
      </w:r>
      <w:r w:rsidRPr="00BD5671">
        <w:rPr>
          <w:lang w:val="pt-BR"/>
        </w:rPr>
        <w:t>Regulamenta a aplicação dos instrumentos de política urbana no Município de Belo Horizonte.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AUTORIA: </w:t>
      </w:r>
      <w:r w:rsidRPr="00BD5671">
        <w:rPr>
          <w:lang w:val="pt-BR"/>
        </w:rPr>
        <w:t xml:space="preserve">Executivo: Mensagem nº 45, de </w:t>
      </w:r>
      <w:proofErr w:type="gramStart"/>
      <w:r w:rsidRPr="00BD5671">
        <w:rPr>
          <w:lang w:val="pt-BR"/>
        </w:rPr>
        <w:t>22/09/2015</w:t>
      </w:r>
      <w:proofErr w:type="gramEnd"/>
    </w:p>
    <w:p w:rsidR="00350D64" w:rsidRPr="00BD5671" w:rsidRDefault="00350D64">
      <w:pPr>
        <w:pStyle w:val="numeracaoProposicao"/>
        <w:rPr>
          <w:lang w:val="pt-BR"/>
        </w:rPr>
      </w:pPr>
    </w:p>
    <w:p w:rsidR="00350D64" w:rsidRPr="00BD5671" w:rsidRDefault="00EC1BF3">
      <w:pPr>
        <w:pStyle w:val="numeracaoProposicao"/>
        <w:rPr>
          <w:lang w:val="pt-BR"/>
        </w:rPr>
      </w:pPr>
      <w:proofErr w:type="gramStart"/>
      <w:r w:rsidRPr="00BD5671">
        <w:rPr>
          <w:b/>
          <w:lang w:val="pt-BR"/>
        </w:rPr>
        <w:t>RELATOR(</w:t>
      </w:r>
      <w:proofErr w:type="gramEnd"/>
      <w:r w:rsidRPr="00BD5671">
        <w:rPr>
          <w:b/>
          <w:lang w:val="pt-BR"/>
        </w:rPr>
        <w:t xml:space="preserve">A): </w:t>
      </w:r>
      <w:r w:rsidRPr="00BD5671">
        <w:rPr>
          <w:lang w:val="pt-BR"/>
        </w:rPr>
        <w:t>Ver.(a) Carlos Henrique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CONCLUSÃO DO PARECER: </w:t>
      </w:r>
      <w:r w:rsidRPr="00BD5671">
        <w:rPr>
          <w:lang w:val="pt-BR"/>
        </w:rPr>
        <w:t xml:space="preserve">Pela </w:t>
      </w:r>
      <w:r w:rsidR="00BD5671">
        <w:rPr>
          <w:lang w:val="pt-BR"/>
        </w:rPr>
        <w:t xml:space="preserve">aprovação da </w:t>
      </w:r>
      <w:r w:rsidR="009741AC">
        <w:rPr>
          <w:lang w:val="pt-BR"/>
        </w:rPr>
        <w:t>E</w:t>
      </w:r>
      <w:r w:rsidR="00BD5671">
        <w:rPr>
          <w:lang w:val="pt-BR"/>
        </w:rPr>
        <w:t>menda 1 e do Substitutivo 7, e pela rejeição das emendas 2, 4, 5, 6, 8, 9 e 10 e das sub</w:t>
      </w:r>
      <w:bookmarkStart w:id="0" w:name="_GoBack"/>
      <w:bookmarkEnd w:id="0"/>
      <w:r w:rsidR="00BD5671">
        <w:rPr>
          <w:lang w:val="pt-BR"/>
        </w:rPr>
        <w:t>emendas 1, 2, 3 e 4.</w:t>
      </w:r>
    </w:p>
    <w:p w:rsidR="00350D64" w:rsidRPr="00BD5671" w:rsidRDefault="00350D64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proofErr w:type="spellStart"/>
            <w:r>
              <w:t>Aprovado</w:t>
            </w:r>
            <w:proofErr w:type="spellEnd"/>
            <w:r>
              <w:t xml:space="preserve"> o </w:t>
            </w:r>
            <w:proofErr w:type="spellStart"/>
            <w:r>
              <w:t>parecer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Default="00EC1BF3">
      <w:pPr>
        <w:pStyle w:val="numeracaoProposicaoTitulo"/>
        <w:numPr>
          <w:ilvl w:val="0"/>
          <w:numId w:val="3"/>
        </w:numPr>
      </w:pPr>
      <w:r>
        <w:rPr>
          <w:u w:val="single"/>
        </w:rPr>
        <w:t>PROJETO DE LEI 204/2017</w:t>
      </w:r>
      <w:r>
        <w:t xml:space="preserve"> - PRIMEIRO TURNO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EMENTA: </w:t>
      </w:r>
      <w:r w:rsidRPr="00BD5671">
        <w:rPr>
          <w:lang w:val="pt-BR"/>
        </w:rPr>
        <w:t>Dispõe sobre a proibição de execução de obras em vias públicas de grande movimento no horário comercial de Belo Horizonte/MG.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AUTORIA: </w:t>
      </w:r>
      <w:proofErr w:type="gramStart"/>
      <w:r w:rsidRPr="00BD5671">
        <w:rPr>
          <w:lang w:val="pt-BR"/>
        </w:rPr>
        <w:t>Ver.</w:t>
      </w:r>
      <w:proofErr w:type="gramEnd"/>
      <w:r w:rsidRPr="00BD5671">
        <w:rPr>
          <w:lang w:val="pt-BR"/>
        </w:rPr>
        <w:t>(a) Pedro Bueno</w:t>
      </w:r>
    </w:p>
    <w:p w:rsidR="00350D64" w:rsidRPr="00BD5671" w:rsidRDefault="00350D64">
      <w:pPr>
        <w:pStyle w:val="numeracaoProposicao"/>
        <w:rPr>
          <w:lang w:val="pt-BR"/>
        </w:rPr>
      </w:pPr>
    </w:p>
    <w:p w:rsidR="00350D64" w:rsidRPr="00BD5671" w:rsidRDefault="00EC1BF3">
      <w:pPr>
        <w:pStyle w:val="numeracaoProposicao"/>
        <w:rPr>
          <w:lang w:val="pt-BR"/>
        </w:rPr>
      </w:pPr>
      <w:proofErr w:type="gramStart"/>
      <w:r w:rsidRPr="00BD5671">
        <w:rPr>
          <w:b/>
          <w:lang w:val="pt-BR"/>
        </w:rPr>
        <w:t>RELATOR(</w:t>
      </w:r>
      <w:proofErr w:type="gramEnd"/>
      <w:r w:rsidRPr="00BD5671">
        <w:rPr>
          <w:b/>
          <w:lang w:val="pt-BR"/>
        </w:rPr>
        <w:t xml:space="preserve">A): </w:t>
      </w:r>
      <w:r w:rsidRPr="00BD5671">
        <w:rPr>
          <w:lang w:val="pt-BR"/>
        </w:rPr>
        <w:t>Ver.(a) Elvis Côrtes</w:t>
      </w:r>
    </w:p>
    <w:p w:rsidR="00350D64" w:rsidRDefault="00EC1BF3">
      <w:pPr>
        <w:pStyle w:val="numeracaoProposicao"/>
      </w:pPr>
      <w:r>
        <w:rPr>
          <w:b/>
        </w:rPr>
        <w:t xml:space="preserve">CONCLUSÃO DO PARECER: </w:t>
      </w:r>
      <w:r>
        <w:t xml:space="preserve">pela </w:t>
      </w:r>
      <w:proofErr w:type="spellStart"/>
      <w:r>
        <w:t>rejeição</w:t>
      </w:r>
      <w:proofErr w:type="spellEnd"/>
    </w:p>
    <w:p w:rsidR="00350D64" w:rsidRDefault="00350D64">
      <w:pPr>
        <w:pStyle w:val="numeracaoProposicao"/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proofErr w:type="spellStart"/>
            <w:r>
              <w:t>Aprovado</w:t>
            </w:r>
            <w:proofErr w:type="spellEnd"/>
            <w:r>
              <w:t xml:space="preserve"> o </w:t>
            </w:r>
            <w:proofErr w:type="spellStart"/>
            <w:r>
              <w:t>parecer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Default="00EC1BF3">
      <w:pPr>
        <w:pStyle w:val="numeracaoProposicaoTitulo"/>
        <w:numPr>
          <w:ilvl w:val="0"/>
          <w:numId w:val="3"/>
        </w:numPr>
      </w:pPr>
      <w:r>
        <w:rPr>
          <w:u w:val="single"/>
        </w:rPr>
        <w:t>PROJETO DE LEI 279/2017</w:t>
      </w:r>
      <w:r>
        <w:t xml:space="preserve"> - PRIMEIRO TURNO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EMENTA: </w:t>
      </w:r>
      <w:r w:rsidRPr="00BD5671">
        <w:rPr>
          <w:lang w:val="pt-BR"/>
        </w:rPr>
        <w:t>Dispõe sobre a utilização por mídia impressa ou televisada dos espaços internos dos veículos de transporte público de passageiros de Belo Horizonte e dá outras providências.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AUTORIA: </w:t>
      </w:r>
      <w:proofErr w:type="gramStart"/>
      <w:r w:rsidRPr="00BD5671">
        <w:rPr>
          <w:lang w:val="pt-BR"/>
        </w:rPr>
        <w:t>Ver.</w:t>
      </w:r>
      <w:proofErr w:type="gramEnd"/>
      <w:r w:rsidRPr="00BD5671">
        <w:rPr>
          <w:lang w:val="pt-BR"/>
        </w:rPr>
        <w:t>(a) Catatau da Itatiaia</w:t>
      </w:r>
    </w:p>
    <w:p w:rsidR="00350D64" w:rsidRPr="00BD5671" w:rsidRDefault="00350D64">
      <w:pPr>
        <w:pStyle w:val="numeracaoProposicao"/>
        <w:rPr>
          <w:lang w:val="pt-BR"/>
        </w:rPr>
      </w:pPr>
    </w:p>
    <w:p w:rsidR="00350D64" w:rsidRPr="00BD5671" w:rsidRDefault="00EC1BF3">
      <w:pPr>
        <w:pStyle w:val="numeracaoProposicao"/>
        <w:rPr>
          <w:lang w:val="pt-BR"/>
        </w:rPr>
      </w:pPr>
      <w:proofErr w:type="gramStart"/>
      <w:r w:rsidRPr="00BD5671">
        <w:rPr>
          <w:b/>
          <w:lang w:val="pt-BR"/>
        </w:rPr>
        <w:t>RELATOR(</w:t>
      </w:r>
      <w:proofErr w:type="gramEnd"/>
      <w:r w:rsidRPr="00BD5671">
        <w:rPr>
          <w:b/>
          <w:lang w:val="pt-BR"/>
        </w:rPr>
        <w:t xml:space="preserve">A): </w:t>
      </w:r>
      <w:r w:rsidRPr="00BD5671">
        <w:rPr>
          <w:lang w:val="pt-BR"/>
        </w:rPr>
        <w:t>Ver.(a) Carlos Henrique</w:t>
      </w:r>
    </w:p>
    <w:p w:rsidR="00350D64" w:rsidRDefault="00EC1BF3">
      <w:pPr>
        <w:pStyle w:val="numeracaoProposicao"/>
      </w:pPr>
      <w:proofErr w:type="spellStart"/>
      <w:r>
        <w:t>Parecer</w:t>
      </w:r>
      <w:proofErr w:type="spellEnd"/>
      <w:r>
        <w:t xml:space="preserve"> </w:t>
      </w:r>
      <w:proofErr w:type="spellStart"/>
      <w:r>
        <w:t>não</w:t>
      </w:r>
      <w:proofErr w:type="spellEnd"/>
      <w:r>
        <w:t xml:space="preserve"> </w:t>
      </w:r>
      <w:proofErr w:type="spellStart"/>
      <w:r>
        <w:t>emitido</w:t>
      </w:r>
      <w:proofErr w:type="spellEnd"/>
    </w:p>
    <w:p w:rsidR="00350D64" w:rsidRDefault="00350D64">
      <w:pPr>
        <w:pStyle w:val="numeracaoProposicao"/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proofErr w:type="spellStart"/>
            <w:r>
              <w:t>Perda</w:t>
            </w:r>
            <w:proofErr w:type="spellEnd"/>
            <w:r>
              <w:t xml:space="preserve"> de </w:t>
            </w:r>
            <w:proofErr w:type="spellStart"/>
            <w:r>
              <w:t>prazo</w:t>
            </w:r>
            <w:proofErr w:type="spellEnd"/>
          </w:p>
        </w:tc>
      </w:tr>
    </w:tbl>
    <w:p w:rsidR="00350D64" w:rsidRDefault="00350D64">
      <w:pPr>
        <w:spacing w:after="0"/>
      </w:pPr>
    </w:p>
    <w:p w:rsidR="00BD5671" w:rsidRDefault="00BD5671">
      <w:pPr>
        <w:spacing w:after="0"/>
      </w:pPr>
    </w:p>
    <w:p w:rsidR="00BD5671" w:rsidRDefault="00BD5671">
      <w:pPr>
        <w:spacing w:after="0"/>
      </w:pPr>
    </w:p>
    <w:p w:rsidR="00BD5671" w:rsidRDefault="00BD5671">
      <w:pPr>
        <w:spacing w:after="0"/>
      </w:pPr>
    </w:p>
    <w:p w:rsidR="00BD5671" w:rsidRDefault="00BD5671">
      <w:pPr>
        <w:spacing w:after="0"/>
      </w:pPr>
    </w:p>
    <w:p w:rsidR="00BD5671" w:rsidRDefault="00BD5671">
      <w:pPr>
        <w:spacing w:after="0"/>
      </w:pPr>
    </w:p>
    <w:p w:rsidR="00350D64" w:rsidRDefault="00EC1BF3">
      <w:pPr>
        <w:pStyle w:val="numeracaoNumerosRomanos"/>
        <w:numPr>
          <w:ilvl w:val="0"/>
          <w:numId w:val="1"/>
        </w:numPr>
      </w:pPr>
      <w:r>
        <w:t xml:space="preserve">Outros </w:t>
      </w:r>
      <w:proofErr w:type="spellStart"/>
      <w:r>
        <w:t>Assuntos</w:t>
      </w:r>
      <w:proofErr w:type="spellEnd"/>
    </w:p>
    <w:p w:rsidR="00350D64" w:rsidRPr="00BD5671" w:rsidRDefault="00EC1BF3">
      <w:pPr>
        <w:pStyle w:val="elementoTitulo"/>
        <w:spacing w:before="400"/>
        <w:rPr>
          <w:lang w:val="pt-BR"/>
        </w:rPr>
      </w:pPr>
      <w:r w:rsidRPr="00BD5671">
        <w:rPr>
          <w:lang w:val="pt-BR"/>
        </w:rPr>
        <w:t>Respostas a Requerimentos e Indicações da Comissão</w:t>
      </w:r>
    </w:p>
    <w:p w:rsidR="00350D64" w:rsidRPr="00BD5671" w:rsidRDefault="00EC1BF3">
      <w:pPr>
        <w:pStyle w:val="numeracaoProposicaoTitulo"/>
        <w:numPr>
          <w:ilvl w:val="0"/>
          <w:numId w:val="4"/>
        </w:numPr>
        <w:rPr>
          <w:lang w:val="pt-BR"/>
        </w:rPr>
      </w:pPr>
      <w:r w:rsidRPr="00BD5671">
        <w:rPr>
          <w:u w:val="single"/>
          <w:lang w:val="pt-BR"/>
        </w:rPr>
        <w:t>OFÍCIO EM RESPOSTA AO REQUERIMENTO DE COMISSÃO 487/2017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FINALIDADE DO REQUERIMENTO: </w:t>
      </w:r>
      <w:r w:rsidRPr="00BD5671">
        <w:rPr>
          <w:lang w:val="pt-BR"/>
        </w:rPr>
        <w:t xml:space="preserve">prestar esclarecimentos técnicos sobre a possibilidade de criação de linha de ônibus entre o bairro Vale do Jatobá e Estação Diamante, bem como em relação às perguntas abaixo.  - Diante da questão posta acima, a criação da linha sugerida resolveria o problema da população local?  - Existe algum plano da </w:t>
      </w:r>
      <w:proofErr w:type="spellStart"/>
      <w:proofErr w:type="gramStart"/>
      <w:r w:rsidRPr="00BD5671">
        <w:rPr>
          <w:lang w:val="pt-BR"/>
        </w:rPr>
        <w:t>BHTrans</w:t>
      </w:r>
      <w:proofErr w:type="spellEnd"/>
      <w:proofErr w:type="gramEnd"/>
      <w:r w:rsidRPr="00BD5671">
        <w:rPr>
          <w:lang w:val="pt-BR"/>
        </w:rPr>
        <w:t xml:space="preserve"> para criação de nova linha de ônibus na região?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RESPOSTA: </w:t>
      </w:r>
      <w:r w:rsidRPr="00BD5671">
        <w:rPr>
          <w:lang w:val="pt-BR"/>
        </w:rPr>
        <w:t xml:space="preserve">Foi informado que, no momento, é inviável proceder à criação do serviço solicitado, visto que o mesmo está em desacordo com o Planejamento Estratégico da PBH. Atualmente, os moradores do bairro em questão são atendidos pela linha 326 - Estação Barreiro/Vale do Jatobá, que oferta 56 viagens nos dias úteis, 48 viagens aos sábados e 39 viagens nos domingos/feriados, assegurando os deslocamentos realizados na própria região, assim como a ligação do bairro com a área central do município e outras regiões da cidade (alimentadora + </w:t>
      </w:r>
      <w:proofErr w:type="spellStart"/>
      <w:r w:rsidRPr="00BD5671">
        <w:rPr>
          <w:lang w:val="pt-BR"/>
        </w:rPr>
        <w:t>troncal</w:t>
      </w:r>
      <w:proofErr w:type="spellEnd"/>
      <w:r w:rsidRPr="00BD5671">
        <w:rPr>
          <w:lang w:val="pt-BR"/>
        </w:rPr>
        <w:t xml:space="preserve">). Dessa forma, os usuários têm a opção de deslocamento dentro da região do Barreiro, pagando uma tarifa de R$2,85, ou integrando nas linhas troncais nas Estações de Integração Diamante e Barreiro, pagando o complemento de R$1,20. Ainda, os moradores do referido bairro podem embarcar na linha 326, podendo realizar o transbordo (troca) para as linhas 314 - Estação Diamante/Estação Barreiro, via Santa Helena; 341 - Estação Barreiro/Estação Diamante, via Saúde; </w:t>
      </w:r>
      <w:proofErr w:type="gramStart"/>
      <w:r w:rsidRPr="00BD5671">
        <w:rPr>
          <w:lang w:val="pt-BR"/>
        </w:rPr>
        <w:t>342 - Estação Barreiro/Solar, via Estação Diamante, e 3350 - Estação</w:t>
      </w:r>
      <w:proofErr w:type="gramEnd"/>
      <w:r w:rsidRPr="00BD5671">
        <w:rPr>
          <w:lang w:val="pt-BR"/>
        </w:rPr>
        <w:t xml:space="preserve"> Barreiro/Estação Diamante na Estação de Integração Barreiro, pagando apenas a tarifa regional de R$2,85 para terem acesso à Estação de Integração Barreiro.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REMETENTE DO OFÍCIO: </w:t>
      </w:r>
      <w:r w:rsidRPr="00BD5671">
        <w:rPr>
          <w:lang w:val="pt-BR"/>
        </w:rPr>
        <w:t>Caio Barros Cordeiro, Diretor Técnico-Legislativo, em exercício, d Gabinete do Prefeito.</w:t>
      </w:r>
    </w:p>
    <w:p w:rsidR="00350D64" w:rsidRPr="00BD5671" w:rsidRDefault="00350D64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r>
              <w:t xml:space="preserve">Dada </w:t>
            </w:r>
            <w:proofErr w:type="spellStart"/>
            <w:r>
              <w:t>ciência</w:t>
            </w:r>
            <w:proofErr w:type="spellEnd"/>
            <w:r>
              <w:t xml:space="preserve"> à </w:t>
            </w:r>
            <w:proofErr w:type="spellStart"/>
            <w:r>
              <w:t>Comissão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Pr="00BD5671" w:rsidRDefault="00EC1BF3">
      <w:pPr>
        <w:pStyle w:val="numeracaoProposicaoTitulo"/>
        <w:numPr>
          <w:ilvl w:val="0"/>
          <w:numId w:val="4"/>
        </w:numPr>
        <w:rPr>
          <w:lang w:val="pt-BR"/>
        </w:rPr>
      </w:pPr>
      <w:r w:rsidRPr="00BD5671">
        <w:rPr>
          <w:u w:val="single"/>
          <w:lang w:val="pt-BR"/>
        </w:rPr>
        <w:t>OFÍCIO EM RESPOSTA AO REQUERIMENTO DE COMISSÃO 971/2017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FINALIDADE DO REQUERIMENTO: </w:t>
      </w:r>
      <w:r w:rsidRPr="00BD5671">
        <w:rPr>
          <w:lang w:val="pt-BR"/>
        </w:rPr>
        <w:t>Obter informações sobre as obras de implantação da Área de Esporte e Lazer no Bairro São Salvador:</w:t>
      </w:r>
      <w:proofErr w:type="gramStart"/>
      <w:r w:rsidRPr="00BD5671">
        <w:rPr>
          <w:lang w:val="pt-BR"/>
        </w:rPr>
        <w:t xml:space="preserve">   </w:t>
      </w:r>
      <w:proofErr w:type="gramEnd"/>
      <w:r w:rsidRPr="00BD5671">
        <w:rPr>
          <w:lang w:val="pt-BR"/>
        </w:rPr>
        <w:t xml:space="preserve">- Qual a previsão de conclusão desta obra?  - Qual seu andamento e sua situação atual?  - Qual era o prazo inicialmente firmado para entrega da obra?  - O que sustou sua execução?  - Existe previsão para entrega?  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RESPOSTA: </w:t>
      </w:r>
      <w:r w:rsidRPr="00BD5671">
        <w:rPr>
          <w:lang w:val="pt-BR"/>
        </w:rPr>
        <w:t xml:space="preserve">Foi informado que o empreendimento, referido no Requerimento nº 971/2017, foi objeto de três licitações: a) SM 094/2010 - CC, da qual resultou o contrato SC-123/10 - Empresa CR&amp;F -, que solicitou rescisão do contrato, alegando incapacidade financeira; b) SCO 077/2012 - CC, da qual saiu vencedora a empresa </w:t>
      </w:r>
      <w:proofErr w:type="spellStart"/>
      <w:r w:rsidRPr="00BD5671">
        <w:rPr>
          <w:lang w:val="pt-BR"/>
        </w:rPr>
        <w:t>Engecom</w:t>
      </w:r>
      <w:proofErr w:type="spellEnd"/>
      <w:r w:rsidRPr="00BD5671">
        <w:rPr>
          <w:lang w:val="pt-BR"/>
        </w:rPr>
        <w:t xml:space="preserve">, que não assumiu a obra alegando alterações de diversas circunstâncias ocorridas entre a assinatura do contrato e a convocação para o início dos serviços. c) SMOBI 004/2015 - CC, cuja homologação foi publicada em 09/10/2015, tendo por vencedora a empresa A.P Braga Engenharia e </w:t>
      </w:r>
      <w:r w:rsidRPr="00BD5671">
        <w:rPr>
          <w:lang w:val="pt-BR"/>
        </w:rPr>
        <w:lastRenderedPageBreak/>
        <w:t xml:space="preserve">Comércio </w:t>
      </w:r>
      <w:proofErr w:type="spellStart"/>
      <w:r w:rsidRPr="00BD5671">
        <w:rPr>
          <w:lang w:val="pt-BR"/>
        </w:rPr>
        <w:t>Ltda</w:t>
      </w:r>
      <w:proofErr w:type="spellEnd"/>
      <w:r w:rsidRPr="00BD5671">
        <w:rPr>
          <w:lang w:val="pt-BR"/>
        </w:rPr>
        <w:t xml:space="preserve"> - EPP, que apresentou proposta no valor de R$1.662.992,19. A Secretaria Municipal de Infraestrutura ressaltou, no entanto, que não há, no momento, recursos disponíveis para a execução da obra.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REMETENTE DO OFÍCIO: </w:t>
      </w:r>
      <w:r w:rsidRPr="00BD5671">
        <w:rPr>
          <w:lang w:val="pt-BR"/>
        </w:rPr>
        <w:t xml:space="preserve">Diretor Técnico-Legislativo, em exercício, do Gabinete do Prefeito, </w:t>
      </w:r>
      <w:proofErr w:type="gramStart"/>
      <w:r w:rsidRPr="00BD5671">
        <w:rPr>
          <w:lang w:val="pt-BR"/>
        </w:rPr>
        <w:t>Caio</w:t>
      </w:r>
      <w:proofErr w:type="gramEnd"/>
      <w:r w:rsidRPr="00BD5671">
        <w:rPr>
          <w:lang w:val="pt-BR"/>
        </w:rPr>
        <w:t xml:space="preserve"> Barros Cordeiro.</w:t>
      </w:r>
    </w:p>
    <w:p w:rsidR="00350D64" w:rsidRPr="00BD5671" w:rsidRDefault="00350D64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r>
              <w:t xml:space="preserve">Dada </w:t>
            </w:r>
            <w:proofErr w:type="spellStart"/>
            <w:r>
              <w:t>ciência</w:t>
            </w:r>
            <w:proofErr w:type="spellEnd"/>
            <w:r>
              <w:t xml:space="preserve"> à </w:t>
            </w:r>
            <w:proofErr w:type="spellStart"/>
            <w:r>
              <w:t>Comissão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Pr="00BD5671" w:rsidRDefault="00EC1BF3">
      <w:pPr>
        <w:pStyle w:val="elementoTitulo"/>
        <w:spacing w:before="400"/>
        <w:rPr>
          <w:lang w:val="pt-BR"/>
        </w:rPr>
      </w:pPr>
      <w:r w:rsidRPr="00BD5671">
        <w:rPr>
          <w:lang w:val="pt-BR"/>
        </w:rPr>
        <w:t>Entrega de relatório de Visita Técnica elaborado pela Divisão de Consultoria</w:t>
      </w:r>
    </w:p>
    <w:p w:rsidR="00350D64" w:rsidRPr="00EC1BF3" w:rsidRDefault="00EC1BF3">
      <w:pPr>
        <w:pStyle w:val="numeracaoProposicaoTitulo"/>
        <w:numPr>
          <w:ilvl w:val="0"/>
          <w:numId w:val="5"/>
        </w:numPr>
        <w:rPr>
          <w:lang w:val="pt-BR"/>
        </w:rPr>
      </w:pPr>
      <w:r w:rsidRPr="00EC1BF3">
        <w:rPr>
          <w:u w:val="single"/>
          <w:lang w:val="pt-BR"/>
        </w:rPr>
        <w:t>RELATÓRIO DE VISITA TÉCNICA RELATIVA AO REQUERIMENTO DE COMISSÃO 1094/2017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LOCAL: </w:t>
      </w:r>
      <w:r w:rsidRPr="00BD5671">
        <w:rPr>
          <w:lang w:val="pt-BR"/>
        </w:rPr>
        <w:t xml:space="preserve">Rua Janete Helena, Bairro </w:t>
      </w:r>
      <w:proofErr w:type="spellStart"/>
      <w:proofErr w:type="gramStart"/>
      <w:r w:rsidRPr="00BD5671">
        <w:rPr>
          <w:lang w:val="pt-BR"/>
        </w:rPr>
        <w:t>Eymard</w:t>
      </w:r>
      <w:proofErr w:type="spellEnd"/>
      <w:proofErr w:type="gramEnd"/>
      <w:r w:rsidRPr="00BD5671">
        <w:rPr>
          <w:lang w:val="pt-BR"/>
        </w:rPr>
        <w:t xml:space="preserve"> </w:t>
      </w:r>
    </w:p>
    <w:p w:rsidR="00350D64" w:rsidRPr="00BD5671" w:rsidRDefault="00350D64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r>
              <w:t xml:space="preserve">Dada </w:t>
            </w:r>
            <w:proofErr w:type="spellStart"/>
            <w:r>
              <w:t>ciência</w:t>
            </w:r>
            <w:proofErr w:type="spellEnd"/>
            <w:r>
              <w:t xml:space="preserve"> à </w:t>
            </w:r>
            <w:proofErr w:type="spellStart"/>
            <w:r>
              <w:t>Comissão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Pr="009741AC" w:rsidRDefault="00EC1BF3">
      <w:pPr>
        <w:pStyle w:val="numeracaoProposicaoTitulo"/>
        <w:numPr>
          <w:ilvl w:val="0"/>
          <w:numId w:val="5"/>
        </w:numPr>
        <w:rPr>
          <w:lang w:val="pt-BR"/>
        </w:rPr>
      </w:pPr>
      <w:r w:rsidRPr="00EC1BF3">
        <w:rPr>
          <w:u w:val="single"/>
          <w:lang w:val="pt-BR"/>
        </w:rPr>
        <w:t xml:space="preserve">RELATÓRIO DE VISITA TÉCNICA RELATIVA AO </w:t>
      </w:r>
      <w:r w:rsidRPr="009741AC">
        <w:rPr>
          <w:u w:val="single"/>
          <w:lang w:val="pt-BR"/>
        </w:rPr>
        <w:t>REQUERIMENTO DE COMISSÃO 1095/2017</w:t>
      </w:r>
      <w:r w:rsidRPr="009741AC">
        <w:rPr>
          <w:lang w:val="pt-BR"/>
        </w:rPr>
        <w:t xml:space="preserve"> - TURNO ÚNICO</w:t>
      </w:r>
    </w:p>
    <w:p w:rsidR="00350D64" w:rsidRPr="00BD5671" w:rsidRDefault="00EC1BF3">
      <w:pPr>
        <w:pStyle w:val="numeracaoProposicao"/>
        <w:rPr>
          <w:lang w:val="pt-BR"/>
        </w:rPr>
      </w:pPr>
      <w:r w:rsidRPr="00BD5671">
        <w:rPr>
          <w:b/>
          <w:lang w:val="pt-BR"/>
        </w:rPr>
        <w:t xml:space="preserve">LOCAL: </w:t>
      </w:r>
      <w:r w:rsidRPr="00BD5671">
        <w:rPr>
          <w:lang w:val="pt-BR"/>
        </w:rPr>
        <w:t xml:space="preserve">Escola Municipal Júlia Paraíso, Rua </w:t>
      </w:r>
      <w:proofErr w:type="spellStart"/>
      <w:r w:rsidRPr="00BD5671">
        <w:rPr>
          <w:lang w:val="pt-BR"/>
        </w:rPr>
        <w:t>Tiês</w:t>
      </w:r>
      <w:proofErr w:type="spellEnd"/>
      <w:r w:rsidRPr="00BD5671">
        <w:rPr>
          <w:lang w:val="pt-BR"/>
        </w:rPr>
        <w:t>, s/n, Alípio de Melo, regional Pampulha.</w:t>
      </w:r>
    </w:p>
    <w:p w:rsidR="00350D64" w:rsidRPr="00EC1BF3" w:rsidRDefault="00350D64">
      <w:pPr>
        <w:pStyle w:val="numeracaoProposicao"/>
        <w:rPr>
          <w:lang w:val="pt-BR"/>
        </w:rPr>
      </w:pPr>
    </w:p>
    <w:tbl>
      <w:tblPr>
        <w:tblStyle w:val="Tabelacomgrade"/>
        <w:tblW w:w="0" w:type="auto"/>
        <w:tblInd w:w="670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071"/>
      </w:tblGrid>
      <w:tr w:rsidR="00350D64">
        <w:trPr>
          <w:trHeight w:val="397"/>
        </w:trPr>
        <w:tc>
          <w:tcPr>
            <w:tcW w:w="9071" w:type="dxa"/>
            <w:shd w:val="clear" w:color="auto" w:fill="CCCCCC"/>
          </w:tcPr>
          <w:p w:rsidR="00350D64" w:rsidRDefault="00EC1BF3">
            <w:pPr>
              <w:pStyle w:val="textoTabelaOcorrencias"/>
            </w:pPr>
            <w:r>
              <w:t xml:space="preserve">Dada </w:t>
            </w:r>
            <w:proofErr w:type="spellStart"/>
            <w:r>
              <w:t>ciência</w:t>
            </w:r>
            <w:proofErr w:type="spellEnd"/>
            <w:r>
              <w:t xml:space="preserve"> à </w:t>
            </w:r>
            <w:proofErr w:type="spellStart"/>
            <w:r>
              <w:t>Comissão</w:t>
            </w:r>
            <w:proofErr w:type="spellEnd"/>
          </w:p>
        </w:tc>
      </w:tr>
    </w:tbl>
    <w:p w:rsidR="00350D64" w:rsidRDefault="00350D64">
      <w:pPr>
        <w:spacing w:after="0"/>
      </w:pPr>
    </w:p>
    <w:p w:rsidR="00350D64" w:rsidRDefault="00EC1BF3">
      <w:pPr>
        <w:pStyle w:val="numeracaoNumerosRomanos"/>
        <w:numPr>
          <w:ilvl w:val="0"/>
          <w:numId w:val="1"/>
        </w:numPr>
      </w:pPr>
      <w:proofErr w:type="spellStart"/>
      <w:r>
        <w:t>Encerramento</w:t>
      </w:r>
      <w:proofErr w:type="spellEnd"/>
      <w:r>
        <w:t xml:space="preserve"> da </w:t>
      </w:r>
      <w:proofErr w:type="spellStart"/>
      <w:r>
        <w:t>reunião</w:t>
      </w:r>
      <w:proofErr w:type="spellEnd"/>
    </w:p>
    <w:sectPr w:rsidR="00350D64">
      <w:headerReference w:type="default" r:id="rId8"/>
      <w:pgSz w:w="11907" w:h="16839" w:code="9"/>
      <w:pgMar w:top="1440" w:right="113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DF" w:rsidRDefault="00EC1BF3">
      <w:pPr>
        <w:spacing w:after="0" w:line="240" w:lineRule="auto"/>
      </w:pPr>
      <w:r>
        <w:separator/>
      </w:r>
    </w:p>
  </w:endnote>
  <w:endnote w:type="continuationSeparator" w:id="0">
    <w:p w:rsidR="00C41BDF" w:rsidRDefault="00EC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DF" w:rsidRDefault="00EC1BF3">
      <w:pPr>
        <w:spacing w:after="0" w:line="240" w:lineRule="auto"/>
      </w:pPr>
      <w:r>
        <w:separator/>
      </w:r>
    </w:p>
  </w:footnote>
  <w:footnote w:type="continuationSeparator" w:id="0">
    <w:p w:rsidR="00C41BDF" w:rsidRDefault="00EC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bottom w:w="170" w:type="dxa"/>
      </w:tblCellMar>
      <w:tblLook w:val="04A0" w:firstRow="1" w:lastRow="0" w:firstColumn="1" w:lastColumn="0" w:noHBand="0" w:noVBand="1"/>
    </w:tblPr>
    <w:tblGrid>
      <w:gridCol w:w="1237"/>
      <w:gridCol w:w="8618"/>
    </w:tblGrid>
    <w:tr w:rsidR="00350D64" w:rsidRPr="009741AC">
      <w:tc>
        <w:tcPr>
          <w:tcW w:w="567" w:type="dxa"/>
        </w:tcPr>
        <w:p w:rsidR="00350D64" w:rsidRDefault="00EC1BF3">
          <w:r>
            <w:rPr>
              <w:noProof/>
              <w:lang w:val="pt-BR" w:eastAsia="pt-BR"/>
            </w:rPr>
            <w:drawing>
              <wp:inline distT="0" distB="0" distL="0" distR="0">
                <wp:extent cx="648335" cy="648335"/>
                <wp:effectExtent l="0" t="0" r="0" b="0"/>
                <wp:docPr id="1" name="filename" descr="alttex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lenam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8335" cy="648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39" w:type="dxa"/>
          <w:vAlign w:val="center"/>
        </w:tcPr>
        <w:p w:rsidR="00350D64" w:rsidRPr="00BD5671" w:rsidRDefault="00EC1BF3">
          <w:pPr>
            <w:jc w:val="center"/>
            <w:rPr>
              <w:sz w:val="32"/>
              <w:lang w:val="pt-BR"/>
            </w:rPr>
          </w:pPr>
          <w:r w:rsidRPr="00BD5671">
            <w:rPr>
              <w:sz w:val="32"/>
              <w:szCs w:val="32"/>
              <w:lang w:val="pt-BR"/>
            </w:rPr>
            <w:t>CÂMARA MUNICIPAL DE BELO HORIZONTE</w:t>
          </w: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2657F"/>
    <w:multiLevelType w:val="hybridMultilevel"/>
    <w:tmpl w:val="F0906100"/>
    <w:lvl w:ilvl="0" w:tplc="BE8A2D1A">
      <w:start w:val="1"/>
      <w:numFmt w:val="decimal"/>
      <w:lvlText w:val="%1."/>
      <w:lvlJc w:val="left"/>
    </w:lvl>
    <w:lvl w:ilvl="1" w:tplc="93106360">
      <w:numFmt w:val="decimal"/>
      <w:lvlText w:val=""/>
      <w:lvlJc w:val="left"/>
    </w:lvl>
    <w:lvl w:ilvl="2" w:tplc="D940ED2A">
      <w:numFmt w:val="decimal"/>
      <w:lvlText w:val=""/>
      <w:lvlJc w:val="left"/>
    </w:lvl>
    <w:lvl w:ilvl="3" w:tplc="25F6CEA2">
      <w:numFmt w:val="decimal"/>
      <w:lvlText w:val=""/>
      <w:lvlJc w:val="left"/>
    </w:lvl>
    <w:lvl w:ilvl="4" w:tplc="D056EFD2">
      <w:numFmt w:val="decimal"/>
      <w:lvlText w:val=""/>
      <w:lvlJc w:val="left"/>
    </w:lvl>
    <w:lvl w:ilvl="5" w:tplc="D9E242D6">
      <w:numFmt w:val="decimal"/>
      <w:lvlText w:val=""/>
      <w:lvlJc w:val="left"/>
    </w:lvl>
    <w:lvl w:ilvl="6" w:tplc="719A8C52">
      <w:numFmt w:val="decimal"/>
      <w:lvlText w:val=""/>
      <w:lvlJc w:val="left"/>
    </w:lvl>
    <w:lvl w:ilvl="7" w:tplc="C7ACA790">
      <w:numFmt w:val="decimal"/>
      <w:lvlText w:val=""/>
      <w:lvlJc w:val="left"/>
    </w:lvl>
    <w:lvl w:ilvl="8" w:tplc="DEB0C39A">
      <w:numFmt w:val="decimal"/>
      <w:lvlText w:val=""/>
      <w:lvlJc w:val="left"/>
    </w:lvl>
  </w:abstractNum>
  <w:abstractNum w:abstractNumId="1">
    <w:nsid w:val="417B4F96"/>
    <w:multiLevelType w:val="hybridMultilevel"/>
    <w:tmpl w:val="D440329E"/>
    <w:lvl w:ilvl="0" w:tplc="4A564656">
      <w:start w:val="1"/>
      <w:numFmt w:val="decimal"/>
      <w:lvlText w:val="%1."/>
      <w:lvlJc w:val="left"/>
    </w:lvl>
    <w:lvl w:ilvl="1" w:tplc="DBC0D854">
      <w:numFmt w:val="decimal"/>
      <w:lvlText w:val=""/>
      <w:lvlJc w:val="left"/>
    </w:lvl>
    <w:lvl w:ilvl="2" w:tplc="B51ED6C6">
      <w:numFmt w:val="decimal"/>
      <w:lvlText w:val=""/>
      <w:lvlJc w:val="left"/>
    </w:lvl>
    <w:lvl w:ilvl="3" w:tplc="F4B09E1A">
      <w:numFmt w:val="decimal"/>
      <w:lvlText w:val=""/>
      <w:lvlJc w:val="left"/>
    </w:lvl>
    <w:lvl w:ilvl="4" w:tplc="FC7487FC">
      <w:numFmt w:val="decimal"/>
      <w:lvlText w:val=""/>
      <w:lvlJc w:val="left"/>
    </w:lvl>
    <w:lvl w:ilvl="5" w:tplc="788AE3BA">
      <w:numFmt w:val="decimal"/>
      <w:lvlText w:val=""/>
      <w:lvlJc w:val="left"/>
    </w:lvl>
    <w:lvl w:ilvl="6" w:tplc="1C2400C0">
      <w:numFmt w:val="decimal"/>
      <w:lvlText w:val=""/>
      <w:lvlJc w:val="left"/>
    </w:lvl>
    <w:lvl w:ilvl="7" w:tplc="4022B24C">
      <w:numFmt w:val="decimal"/>
      <w:lvlText w:val=""/>
      <w:lvlJc w:val="left"/>
    </w:lvl>
    <w:lvl w:ilvl="8" w:tplc="B56ED284">
      <w:numFmt w:val="decimal"/>
      <w:lvlText w:val=""/>
      <w:lvlJc w:val="left"/>
    </w:lvl>
  </w:abstractNum>
  <w:abstractNum w:abstractNumId="2">
    <w:nsid w:val="5C4916CB"/>
    <w:multiLevelType w:val="hybridMultilevel"/>
    <w:tmpl w:val="4EAA6044"/>
    <w:lvl w:ilvl="0" w:tplc="7AEE7D28">
      <w:start w:val="1"/>
      <w:numFmt w:val="upperRoman"/>
      <w:lvlText w:val="%1."/>
      <w:lvlJc w:val="left"/>
    </w:lvl>
    <w:lvl w:ilvl="1" w:tplc="0E541E06">
      <w:numFmt w:val="decimal"/>
      <w:lvlText w:val=""/>
      <w:lvlJc w:val="left"/>
    </w:lvl>
    <w:lvl w:ilvl="2" w:tplc="48C894C8">
      <w:numFmt w:val="decimal"/>
      <w:lvlText w:val=""/>
      <w:lvlJc w:val="left"/>
    </w:lvl>
    <w:lvl w:ilvl="3" w:tplc="294A6866">
      <w:numFmt w:val="decimal"/>
      <w:lvlText w:val=""/>
      <w:lvlJc w:val="left"/>
    </w:lvl>
    <w:lvl w:ilvl="4" w:tplc="729C404A">
      <w:numFmt w:val="decimal"/>
      <w:lvlText w:val=""/>
      <w:lvlJc w:val="left"/>
    </w:lvl>
    <w:lvl w:ilvl="5" w:tplc="B8F28E00">
      <w:numFmt w:val="decimal"/>
      <w:lvlText w:val=""/>
      <w:lvlJc w:val="left"/>
    </w:lvl>
    <w:lvl w:ilvl="6" w:tplc="2924AC80">
      <w:numFmt w:val="decimal"/>
      <w:lvlText w:val=""/>
      <w:lvlJc w:val="left"/>
    </w:lvl>
    <w:lvl w:ilvl="7" w:tplc="5C4EB2FC">
      <w:numFmt w:val="decimal"/>
      <w:lvlText w:val=""/>
      <w:lvlJc w:val="left"/>
    </w:lvl>
    <w:lvl w:ilvl="8" w:tplc="22B26EFE">
      <w:numFmt w:val="decimal"/>
      <w:lvlText w:val=""/>
      <w:lvlJc w:val="left"/>
    </w:lvl>
  </w:abstractNum>
  <w:abstractNum w:abstractNumId="3">
    <w:nsid w:val="5DAA199B"/>
    <w:multiLevelType w:val="hybridMultilevel"/>
    <w:tmpl w:val="E6DE625E"/>
    <w:lvl w:ilvl="0" w:tplc="44F854A4">
      <w:start w:val="1"/>
      <w:numFmt w:val="decimal"/>
      <w:lvlText w:val="%1."/>
      <w:lvlJc w:val="left"/>
    </w:lvl>
    <w:lvl w:ilvl="1" w:tplc="963E2E32">
      <w:numFmt w:val="decimal"/>
      <w:lvlText w:val=""/>
      <w:lvlJc w:val="left"/>
    </w:lvl>
    <w:lvl w:ilvl="2" w:tplc="B6D6D388">
      <w:numFmt w:val="decimal"/>
      <w:lvlText w:val=""/>
      <w:lvlJc w:val="left"/>
    </w:lvl>
    <w:lvl w:ilvl="3" w:tplc="84B8049C">
      <w:numFmt w:val="decimal"/>
      <w:lvlText w:val=""/>
      <w:lvlJc w:val="left"/>
    </w:lvl>
    <w:lvl w:ilvl="4" w:tplc="2FA8B792">
      <w:numFmt w:val="decimal"/>
      <w:lvlText w:val=""/>
      <w:lvlJc w:val="left"/>
    </w:lvl>
    <w:lvl w:ilvl="5" w:tplc="02ACE556">
      <w:numFmt w:val="decimal"/>
      <w:lvlText w:val=""/>
      <w:lvlJc w:val="left"/>
    </w:lvl>
    <w:lvl w:ilvl="6" w:tplc="B98CB314">
      <w:numFmt w:val="decimal"/>
      <w:lvlText w:val=""/>
      <w:lvlJc w:val="left"/>
    </w:lvl>
    <w:lvl w:ilvl="7" w:tplc="879ABE30">
      <w:numFmt w:val="decimal"/>
      <w:lvlText w:val=""/>
      <w:lvlJc w:val="left"/>
    </w:lvl>
    <w:lvl w:ilvl="8" w:tplc="D0527ECC">
      <w:numFmt w:val="decimal"/>
      <w:lvlText w:val=""/>
      <w:lvlJc w:val="left"/>
    </w:lvl>
  </w:abstractNum>
  <w:abstractNum w:abstractNumId="4">
    <w:nsid w:val="642F2CF3"/>
    <w:multiLevelType w:val="hybridMultilevel"/>
    <w:tmpl w:val="4716A530"/>
    <w:lvl w:ilvl="0" w:tplc="B97075C0">
      <w:start w:val="1"/>
      <w:numFmt w:val="decimal"/>
      <w:lvlText w:val="%1."/>
      <w:lvlJc w:val="left"/>
    </w:lvl>
    <w:lvl w:ilvl="1" w:tplc="C8584E36">
      <w:numFmt w:val="decimal"/>
      <w:lvlText w:val=""/>
      <w:lvlJc w:val="left"/>
    </w:lvl>
    <w:lvl w:ilvl="2" w:tplc="F098B0A6">
      <w:numFmt w:val="decimal"/>
      <w:lvlText w:val=""/>
      <w:lvlJc w:val="left"/>
    </w:lvl>
    <w:lvl w:ilvl="3" w:tplc="3F26E62A">
      <w:numFmt w:val="decimal"/>
      <w:lvlText w:val=""/>
      <w:lvlJc w:val="left"/>
    </w:lvl>
    <w:lvl w:ilvl="4" w:tplc="89C4A5FC">
      <w:numFmt w:val="decimal"/>
      <w:lvlText w:val=""/>
      <w:lvlJc w:val="left"/>
    </w:lvl>
    <w:lvl w:ilvl="5" w:tplc="4BC6446C">
      <w:numFmt w:val="decimal"/>
      <w:lvlText w:val=""/>
      <w:lvlJc w:val="left"/>
    </w:lvl>
    <w:lvl w:ilvl="6" w:tplc="48BEED2E">
      <w:numFmt w:val="decimal"/>
      <w:lvlText w:val=""/>
      <w:lvlJc w:val="left"/>
    </w:lvl>
    <w:lvl w:ilvl="7" w:tplc="C5BAFAB8">
      <w:numFmt w:val="decimal"/>
      <w:lvlText w:val=""/>
      <w:lvlJc w:val="left"/>
    </w:lvl>
    <w:lvl w:ilvl="8" w:tplc="F5AA15B2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64"/>
    <w:rsid w:val="00350D64"/>
    <w:rsid w:val="009741AC"/>
    <w:rsid w:val="00BD5671"/>
    <w:rsid w:val="00C41BDF"/>
    <w:rsid w:val="00EC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CD9"/>
  </w:style>
  <w:style w:type="character" w:customStyle="1" w:styleId="Ttulo1Char">
    <w:name w:val="Título 1 Char"/>
    <w:basedOn w:val="Fontepargpadro"/>
    <w:link w:val="Ttulo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ecuonormal">
    <w:name w:val="Normal Indent"/>
    <w:basedOn w:val="Normal"/>
    <w:uiPriority w:val="99"/>
    <w:unhideWhenUsed/>
    <w:rsid w:val="00841CD9"/>
    <w:pPr>
      <w:ind w:left="720"/>
    </w:pPr>
  </w:style>
  <w:style w:type="paragraph" w:styleId="Subttulo">
    <w:name w:val="Subtitle"/>
    <w:basedOn w:val="Normal"/>
    <w:next w:val="Normal"/>
    <w:link w:val="Subttulo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e">
    <w:name w:val="Emphasis"/>
    <w:basedOn w:val="Fontepargpadro"/>
    <w:uiPriority w:val="20"/>
    <w:qFormat/>
    <w:rsid w:val="00D1197D"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lementoTitulo">
    <w:name w:val="elementoTitulo"/>
    <w:basedOn w:val="Normal"/>
    <w:qFormat/>
    <w:rPr>
      <w:b/>
    </w:rPr>
  </w:style>
  <w:style w:type="paragraph" w:customStyle="1" w:styleId="elementoTituloSuperior">
    <w:name w:val="elementoTituloSuperior"/>
    <w:basedOn w:val="elementoTitulo"/>
    <w:qFormat/>
    <w:pPr>
      <w:spacing w:after="0"/>
      <w:jc w:val="center"/>
    </w:pPr>
  </w:style>
  <w:style w:type="paragraph" w:customStyle="1" w:styleId="elementoTituloSuperior2">
    <w:name w:val="elementoTituloSuperior2"/>
    <w:basedOn w:val="elementoTitulo"/>
    <w:qFormat/>
    <w:pPr>
      <w:spacing w:before="400"/>
      <w:jc w:val="center"/>
    </w:pPr>
  </w:style>
  <w:style w:type="paragraph" w:customStyle="1" w:styleId="requerimentoOrigemAudienciaPublica">
    <w:name w:val="requerimentoOrigemAudienciaPublica"/>
    <w:basedOn w:val="Normal"/>
    <w:qFormat/>
    <w:rPr>
      <w:b/>
      <w:sz w:val="20"/>
    </w:rPr>
  </w:style>
  <w:style w:type="paragraph" w:customStyle="1" w:styleId="textoTabelaOcorrencias">
    <w:name w:val="textoTabelaOcorrencias"/>
    <w:basedOn w:val="Normal"/>
    <w:qFormat/>
    <w:rPr>
      <w:b/>
      <w:sz w:val="20"/>
    </w:rPr>
  </w:style>
  <w:style w:type="paragraph" w:customStyle="1" w:styleId="numeracaoProposicao">
    <w:name w:val="numeracaoProposicao"/>
    <w:basedOn w:val="Normal"/>
    <w:qFormat/>
    <w:pPr>
      <w:spacing w:after="0"/>
      <w:ind w:left="568"/>
    </w:pPr>
    <w:rPr>
      <w:sz w:val="22"/>
    </w:rPr>
  </w:style>
  <w:style w:type="paragraph" w:customStyle="1" w:styleId="numeracaoProposicaoVinculo">
    <w:name w:val="numeracaoProposicaoVinculo"/>
    <w:basedOn w:val="numeracaoProposicao"/>
    <w:qFormat/>
    <w:rPr>
      <w:b/>
      <w:sz w:val="20"/>
    </w:rPr>
  </w:style>
  <w:style w:type="paragraph" w:customStyle="1" w:styleId="numeracaoProposicaoTitulo">
    <w:name w:val="numeracaoProposicaoTitulo"/>
    <w:basedOn w:val="numeracaoProposicao"/>
    <w:qFormat/>
    <w:pPr>
      <w:spacing w:before="200"/>
      <w:ind w:left="426" w:hanging="426"/>
    </w:pPr>
    <w:rPr>
      <w:b/>
    </w:rPr>
  </w:style>
  <w:style w:type="paragraph" w:customStyle="1" w:styleId="numeracaoNumerosRomanos">
    <w:name w:val="numeracaoNumerosRomanos"/>
    <w:basedOn w:val="Normal"/>
    <w:qFormat/>
    <w:pPr>
      <w:spacing w:before="200"/>
      <w:ind w:left="426" w:hanging="426"/>
    </w:pPr>
    <w:rPr>
      <w:b/>
      <w:sz w:val="22"/>
    </w:rPr>
  </w:style>
  <w:style w:type="paragraph" w:customStyle="1" w:styleId="marcadorSimples">
    <w:name w:val="marcadorSimples"/>
    <w:basedOn w:val="Normal"/>
    <w:qFormat/>
    <w:pPr>
      <w:ind w:right="426" w:hanging="284"/>
    </w:pPr>
  </w:style>
  <w:style w:type="paragraph" w:customStyle="1" w:styleId="textoEspacamentoDuplo">
    <w:name w:val="textoEspacamentoDuplo"/>
    <w:basedOn w:val="Normal"/>
    <w:qFormat/>
    <w:pPr>
      <w:spacing w:line="48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5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5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pPr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CD9"/>
  </w:style>
  <w:style w:type="character" w:customStyle="1" w:styleId="Ttulo1Char">
    <w:name w:val="Título 1 Char"/>
    <w:basedOn w:val="Fontepargpadro"/>
    <w:link w:val="Ttulo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ecuonormal">
    <w:name w:val="Normal Indent"/>
    <w:basedOn w:val="Normal"/>
    <w:uiPriority w:val="99"/>
    <w:unhideWhenUsed/>
    <w:rsid w:val="00841CD9"/>
    <w:pPr>
      <w:ind w:left="720"/>
    </w:pPr>
  </w:style>
  <w:style w:type="paragraph" w:styleId="Subttulo">
    <w:name w:val="Subtitle"/>
    <w:basedOn w:val="Normal"/>
    <w:next w:val="Normal"/>
    <w:link w:val="Subttulo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e">
    <w:name w:val="Emphasis"/>
    <w:basedOn w:val="Fontepargpadro"/>
    <w:uiPriority w:val="20"/>
    <w:qFormat/>
    <w:rsid w:val="00D1197D"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lementoTitulo">
    <w:name w:val="elementoTitulo"/>
    <w:basedOn w:val="Normal"/>
    <w:qFormat/>
    <w:rPr>
      <w:b/>
    </w:rPr>
  </w:style>
  <w:style w:type="paragraph" w:customStyle="1" w:styleId="elementoTituloSuperior">
    <w:name w:val="elementoTituloSuperior"/>
    <w:basedOn w:val="elementoTitulo"/>
    <w:qFormat/>
    <w:pPr>
      <w:spacing w:after="0"/>
      <w:jc w:val="center"/>
    </w:pPr>
  </w:style>
  <w:style w:type="paragraph" w:customStyle="1" w:styleId="elementoTituloSuperior2">
    <w:name w:val="elementoTituloSuperior2"/>
    <w:basedOn w:val="elementoTitulo"/>
    <w:qFormat/>
    <w:pPr>
      <w:spacing w:before="400"/>
      <w:jc w:val="center"/>
    </w:pPr>
  </w:style>
  <w:style w:type="paragraph" w:customStyle="1" w:styleId="requerimentoOrigemAudienciaPublica">
    <w:name w:val="requerimentoOrigemAudienciaPublica"/>
    <w:basedOn w:val="Normal"/>
    <w:qFormat/>
    <w:rPr>
      <w:b/>
      <w:sz w:val="20"/>
    </w:rPr>
  </w:style>
  <w:style w:type="paragraph" w:customStyle="1" w:styleId="textoTabelaOcorrencias">
    <w:name w:val="textoTabelaOcorrencias"/>
    <w:basedOn w:val="Normal"/>
    <w:qFormat/>
    <w:rPr>
      <w:b/>
      <w:sz w:val="20"/>
    </w:rPr>
  </w:style>
  <w:style w:type="paragraph" w:customStyle="1" w:styleId="numeracaoProposicao">
    <w:name w:val="numeracaoProposicao"/>
    <w:basedOn w:val="Normal"/>
    <w:qFormat/>
    <w:pPr>
      <w:spacing w:after="0"/>
      <w:ind w:left="568"/>
    </w:pPr>
    <w:rPr>
      <w:sz w:val="22"/>
    </w:rPr>
  </w:style>
  <w:style w:type="paragraph" w:customStyle="1" w:styleId="numeracaoProposicaoVinculo">
    <w:name w:val="numeracaoProposicaoVinculo"/>
    <w:basedOn w:val="numeracaoProposicao"/>
    <w:qFormat/>
    <w:rPr>
      <w:b/>
      <w:sz w:val="20"/>
    </w:rPr>
  </w:style>
  <w:style w:type="paragraph" w:customStyle="1" w:styleId="numeracaoProposicaoTitulo">
    <w:name w:val="numeracaoProposicaoTitulo"/>
    <w:basedOn w:val="numeracaoProposicao"/>
    <w:qFormat/>
    <w:pPr>
      <w:spacing w:before="200"/>
      <w:ind w:left="426" w:hanging="426"/>
    </w:pPr>
    <w:rPr>
      <w:b/>
    </w:rPr>
  </w:style>
  <w:style w:type="paragraph" w:customStyle="1" w:styleId="numeracaoNumerosRomanos">
    <w:name w:val="numeracaoNumerosRomanos"/>
    <w:basedOn w:val="Normal"/>
    <w:qFormat/>
    <w:pPr>
      <w:spacing w:before="200"/>
      <w:ind w:left="426" w:hanging="426"/>
    </w:pPr>
    <w:rPr>
      <w:b/>
      <w:sz w:val="22"/>
    </w:rPr>
  </w:style>
  <w:style w:type="paragraph" w:customStyle="1" w:styleId="marcadorSimples">
    <w:name w:val="marcadorSimples"/>
    <w:basedOn w:val="Normal"/>
    <w:qFormat/>
    <w:pPr>
      <w:ind w:right="426" w:hanging="284"/>
    </w:pPr>
  </w:style>
  <w:style w:type="paragraph" w:customStyle="1" w:styleId="textoEspacamentoDuplo">
    <w:name w:val="textoEspacamentoDuplo"/>
    <w:basedOn w:val="Normal"/>
    <w:qFormat/>
    <w:pPr>
      <w:spacing w:line="48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D5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5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938</Words>
  <Characters>5068</Characters>
  <Application>Microsoft Office Word</Application>
  <DocSecurity>0</DocSecurity>
  <Lines>42</Lines>
  <Paragraphs>11</Paragraphs>
  <ScaleCrop>false</ScaleCrop>
  <Company>CMBH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Azevedo Paulino</dc:creator>
  <cp:lastModifiedBy>Helenice Vieira</cp:lastModifiedBy>
  <cp:revision>4</cp:revision>
  <dcterms:created xsi:type="dcterms:W3CDTF">2017-09-28T18:03:00Z</dcterms:created>
  <dcterms:modified xsi:type="dcterms:W3CDTF">2017-09-28T18:15:00Z</dcterms:modified>
</cp:coreProperties>
</file>