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E25" w:rsidRPr="002550EB" w:rsidRDefault="002550EB">
      <w:pPr>
        <w:pStyle w:val="elementoTituloSuperior"/>
        <w:rPr>
          <w:lang w:val="pt-BR"/>
        </w:rPr>
      </w:pPr>
      <w:r w:rsidRPr="002550EB">
        <w:rPr>
          <w:lang w:val="pt-BR"/>
        </w:rPr>
        <w:t>RESULTADO DA REUNIÃO</w:t>
      </w:r>
    </w:p>
    <w:p w:rsidR="00594E25" w:rsidRPr="002550EB" w:rsidRDefault="002550EB">
      <w:pPr>
        <w:pStyle w:val="elementoTituloSuperior"/>
        <w:rPr>
          <w:lang w:val="pt-BR"/>
        </w:rPr>
      </w:pPr>
      <w:r w:rsidRPr="002550EB">
        <w:rPr>
          <w:lang w:val="pt-BR"/>
        </w:rPr>
        <w:t>Reunião realizada</w:t>
      </w:r>
    </w:p>
    <w:p w:rsidR="00594E25" w:rsidRPr="002550EB" w:rsidRDefault="00594E25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594E25" w:rsidRPr="002550EB" w:rsidRDefault="00594E25">
      <w:pPr>
        <w:spacing w:after="0"/>
        <w:rPr>
          <w:sz w:val="8"/>
          <w:lang w:val="pt-BR"/>
        </w:rPr>
      </w:pPr>
    </w:p>
    <w:p w:rsidR="00594E25" w:rsidRPr="002550EB" w:rsidRDefault="002550EB">
      <w:pPr>
        <w:pStyle w:val="elementoTituloSuperior"/>
        <w:rPr>
          <w:lang w:val="pt-BR"/>
        </w:rPr>
      </w:pPr>
      <w:r w:rsidRPr="002550EB">
        <w:rPr>
          <w:lang w:val="pt-BR"/>
        </w:rPr>
        <w:t>COMISSÃO DE LEGISLAÇÃO E JUSTIÇA</w:t>
      </w:r>
    </w:p>
    <w:p w:rsidR="00594E25" w:rsidRPr="002550EB" w:rsidRDefault="00594E2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594E25" w:rsidRPr="002550EB">
        <w:tc>
          <w:tcPr>
            <w:tcW w:w="4819" w:type="dxa"/>
          </w:tcPr>
          <w:p w:rsidR="00594E25" w:rsidRDefault="002550EB">
            <w:r>
              <w:t xml:space="preserve">39ª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594E25" w:rsidRPr="002550EB" w:rsidRDefault="002550EB">
            <w:pPr>
              <w:jc w:val="right"/>
              <w:rPr>
                <w:lang w:val="pt-BR"/>
              </w:rPr>
            </w:pPr>
            <w:r w:rsidRPr="002550EB">
              <w:rPr>
                <w:lang w:val="pt-BR"/>
              </w:rPr>
              <w:t>1ª Sessão Legislativa - 18ª Legislatura</w:t>
            </w:r>
          </w:p>
        </w:tc>
      </w:tr>
      <w:tr w:rsidR="00594E25">
        <w:tc>
          <w:tcPr>
            <w:tcW w:w="4819" w:type="dxa"/>
          </w:tcPr>
          <w:p w:rsidR="00594E25" w:rsidRDefault="002550EB">
            <w:r>
              <w:t>21/11/2017 - 12h</w:t>
            </w:r>
          </w:p>
        </w:tc>
        <w:tc>
          <w:tcPr>
            <w:tcW w:w="4819" w:type="dxa"/>
          </w:tcPr>
          <w:p w:rsidR="00594E25" w:rsidRDefault="002550EB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594E25" w:rsidRDefault="00594E25">
      <w:pPr>
        <w:pBdr>
          <w:bottom w:val="single" w:sz="6" w:space="1" w:color="999999"/>
        </w:pBdr>
      </w:pPr>
    </w:p>
    <w:p w:rsidR="00594E25" w:rsidRDefault="002550EB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594E25" w:rsidRPr="002550EB" w:rsidRDefault="002550EB">
      <w:pPr>
        <w:pStyle w:val="numeracaoNumerosRomanos"/>
        <w:numPr>
          <w:ilvl w:val="0"/>
          <w:numId w:val="1"/>
        </w:numPr>
        <w:rPr>
          <w:lang w:val="pt-BR"/>
        </w:rPr>
      </w:pPr>
      <w:r w:rsidRPr="002550EB">
        <w:rPr>
          <w:lang w:val="pt-BR"/>
        </w:rPr>
        <w:t>Não houve comunicação de atas aprovadas.</w:t>
      </w:r>
    </w:p>
    <w:p w:rsidR="00594E25" w:rsidRDefault="002550EB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594E25" w:rsidRDefault="002550EB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594E25" w:rsidRDefault="002550EB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594E25" w:rsidRDefault="002550E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1254/2017</w:t>
      </w:r>
      <w:r>
        <w:t xml:space="preserve"> - TURNO ÚNICO</w:t>
      </w:r>
    </w:p>
    <w:p w:rsidR="00594E25" w:rsidRDefault="002550E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FINALIDADE: </w:t>
      </w:r>
      <w:r w:rsidRPr="002550EB">
        <w:rPr>
          <w:lang w:val="pt-BR"/>
        </w:rPr>
        <w:t xml:space="preserve">Discutir as aplicações das leis federais, estaduais e municipais no que se refere à </w:t>
      </w:r>
      <w:r w:rsidRPr="002550EB">
        <w:rPr>
          <w:lang w:val="pt-BR"/>
        </w:rPr>
        <w:t xml:space="preserve">pedofilia e abuso sexual infantil.  Tendo em vista a aprovação do projeto de lei nº 193/2017, faz-se necessário compreender e adequar </w:t>
      </w:r>
      <w:proofErr w:type="gramStart"/>
      <w:r w:rsidRPr="002550EB">
        <w:rPr>
          <w:lang w:val="pt-BR"/>
        </w:rPr>
        <w:t>as</w:t>
      </w:r>
      <w:proofErr w:type="gramEnd"/>
      <w:r w:rsidRPr="002550EB">
        <w:rPr>
          <w:lang w:val="pt-BR"/>
        </w:rPr>
        <w:t xml:space="preserve"> leis que vigoram nas diferentes esferas para, assim, maximizar a abrangência das leis de proteção à criança e ao adoles</w:t>
      </w:r>
      <w:r w:rsidRPr="002550EB">
        <w:rPr>
          <w:lang w:val="pt-BR"/>
        </w:rPr>
        <w:t>cente.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DATA: </w:t>
      </w:r>
      <w:r w:rsidRPr="002550EB">
        <w:rPr>
          <w:lang w:val="pt-BR"/>
        </w:rPr>
        <w:t>a ser definida posteriormente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HORÁRIO: </w:t>
      </w:r>
      <w:r w:rsidRPr="002550EB">
        <w:rPr>
          <w:lang w:val="pt-BR"/>
        </w:rPr>
        <w:t>a ser definido posteriormente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LOCAL: </w:t>
      </w:r>
      <w:r w:rsidRPr="002550EB">
        <w:rPr>
          <w:lang w:val="pt-BR"/>
        </w:rPr>
        <w:t>a ser definido posteriormente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AUTORIA: </w:t>
      </w:r>
      <w:r w:rsidRPr="002550EB">
        <w:rPr>
          <w:lang w:val="pt-BR"/>
        </w:rPr>
        <w:t>Ver.(a) Irlan Melo</w:t>
      </w:r>
    </w:p>
    <w:p w:rsidR="00594E25" w:rsidRPr="002550EB" w:rsidRDefault="00594E2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94E25">
        <w:trPr>
          <w:trHeight w:val="397"/>
        </w:trPr>
        <w:tc>
          <w:tcPr>
            <w:tcW w:w="9071" w:type="dxa"/>
            <w:shd w:val="clear" w:color="auto" w:fill="CCCCCC"/>
          </w:tcPr>
          <w:p w:rsidR="00594E25" w:rsidRDefault="002550EB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cancelada</w:t>
            </w:r>
            <w:proofErr w:type="spellEnd"/>
          </w:p>
        </w:tc>
      </w:tr>
    </w:tbl>
    <w:p w:rsidR="00594E25" w:rsidRDefault="00594E25">
      <w:pPr>
        <w:spacing w:after="0"/>
      </w:pPr>
    </w:p>
    <w:p w:rsidR="00594E25" w:rsidRPr="002550EB" w:rsidRDefault="002550EB">
      <w:pPr>
        <w:pStyle w:val="elementoTitulo"/>
        <w:spacing w:before="400"/>
        <w:rPr>
          <w:lang w:val="pt-BR"/>
        </w:rPr>
      </w:pPr>
      <w:r w:rsidRPr="002550EB">
        <w:rPr>
          <w:lang w:val="pt-BR"/>
        </w:rPr>
        <w:t>Parecer sobre proposições sujeitas à apreciação do Plenário</w:t>
      </w:r>
    </w:p>
    <w:p w:rsidR="00594E25" w:rsidRDefault="002550E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2030/2016</w:t>
      </w:r>
      <w:r>
        <w:t xml:space="preserve"> -</w:t>
      </w:r>
      <w:r>
        <w:t xml:space="preserve"> SEGUNDO TURNO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EMENTA: </w:t>
      </w:r>
      <w:r w:rsidRPr="002550EB">
        <w:rPr>
          <w:lang w:val="pt-BR"/>
        </w:rPr>
        <w:t>Fica instituída a Lei "Pai Presente" prorrogando a Licença-Paternidade para os servidores regidos pela Lei nº 7.169, de 30 de agosto de 1996 do Município de Belo Horizonte.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AUTORIA: </w:t>
      </w:r>
      <w:r w:rsidRPr="002550EB">
        <w:rPr>
          <w:lang w:val="pt-BR"/>
        </w:rPr>
        <w:t>Ver.(a) Gilson Reis</w:t>
      </w:r>
    </w:p>
    <w:p w:rsidR="00594E25" w:rsidRPr="002550EB" w:rsidRDefault="00594E25">
      <w:pPr>
        <w:pStyle w:val="numeracaoProposicao"/>
        <w:rPr>
          <w:lang w:val="pt-BR"/>
        </w:rPr>
      </w:pP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RELATOR(A): </w:t>
      </w:r>
      <w:r w:rsidRPr="002550EB">
        <w:rPr>
          <w:lang w:val="pt-BR"/>
        </w:rPr>
        <w:t>Ver.(a) Nely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CONCLUSÃO DO PARECER: </w:t>
      </w:r>
      <w:r w:rsidRPr="002550EB">
        <w:rPr>
          <w:lang w:val="pt-BR"/>
        </w:rPr>
        <w:t>Pela constitucionalidade, legalidade e regimentalidade das Emendas 1, 2, 3 e 4.</w:t>
      </w:r>
    </w:p>
    <w:p w:rsidR="00594E25" w:rsidRPr="002550EB" w:rsidRDefault="00594E2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94E25">
        <w:trPr>
          <w:trHeight w:val="397"/>
        </w:trPr>
        <w:tc>
          <w:tcPr>
            <w:tcW w:w="9071" w:type="dxa"/>
            <w:shd w:val="clear" w:color="auto" w:fill="CCCCCC"/>
          </w:tcPr>
          <w:p w:rsidR="00594E25" w:rsidRDefault="002550EB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594E25" w:rsidRDefault="00594E25">
      <w:pPr>
        <w:spacing w:after="0"/>
      </w:pPr>
    </w:p>
    <w:p w:rsidR="00594E25" w:rsidRDefault="002550EB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118/2017</w:t>
      </w:r>
      <w:r>
        <w:t xml:space="preserve"> - SEGUNDO TURNO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EMENTA: </w:t>
      </w:r>
      <w:r w:rsidRPr="002550EB">
        <w:rPr>
          <w:lang w:val="pt-BR"/>
        </w:rPr>
        <w:t>Dispõe sobre a obrigatoriedade de estabelecimentos públicos e privados a inserir na</w:t>
      </w:r>
      <w:r w:rsidRPr="002550EB">
        <w:rPr>
          <w:lang w:val="pt-BR"/>
        </w:rPr>
        <w:t>s placas de atendimento prioritário o símbolo mundial do autismo e dá outras providências.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AUTORIA: </w:t>
      </w:r>
      <w:r w:rsidRPr="002550EB">
        <w:rPr>
          <w:lang w:val="pt-BR"/>
        </w:rPr>
        <w:t>Ver.(a) Juliano Lopes</w:t>
      </w:r>
    </w:p>
    <w:p w:rsidR="00594E25" w:rsidRPr="002550EB" w:rsidRDefault="00594E25">
      <w:pPr>
        <w:pStyle w:val="numeracaoProposicao"/>
        <w:rPr>
          <w:lang w:val="pt-BR"/>
        </w:rPr>
      </w:pP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RELATOR(A): </w:t>
      </w:r>
      <w:r w:rsidRPr="002550EB">
        <w:rPr>
          <w:lang w:val="pt-BR"/>
        </w:rPr>
        <w:t>Ver.(a) Doorgal Andrada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CONCLUSÃO DO PARECER: </w:t>
      </w:r>
      <w:r w:rsidRPr="002550EB">
        <w:rPr>
          <w:lang w:val="pt-BR"/>
        </w:rPr>
        <w:t xml:space="preserve">Pela constitucionalidade, legalidade e regimentalidade da Emenda </w:t>
      </w:r>
      <w:proofErr w:type="gramStart"/>
      <w:r w:rsidRPr="002550EB">
        <w:rPr>
          <w:lang w:val="pt-BR"/>
        </w:rPr>
        <w:t>1</w:t>
      </w:r>
      <w:proofErr w:type="gramEnd"/>
      <w:r w:rsidRPr="002550EB">
        <w:rPr>
          <w:lang w:val="pt-BR"/>
        </w:rPr>
        <w:t>.</w:t>
      </w:r>
    </w:p>
    <w:p w:rsidR="00594E25" w:rsidRPr="002550EB" w:rsidRDefault="00594E2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94E25">
        <w:trPr>
          <w:trHeight w:val="397"/>
        </w:trPr>
        <w:tc>
          <w:tcPr>
            <w:tcW w:w="9071" w:type="dxa"/>
            <w:shd w:val="clear" w:color="auto" w:fill="CCCCCC"/>
          </w:tcPr>
          <w:p w:rsidR="00594E25" w:rsidRDefault="002550EB">
            <w:pPr>
              <w:pStyle w:val="textoTabelaOcorrencias"/>
            </w:pPr>
            <w:proofErr w:type="spellStart"/>
            <w:r>
              <w:t>Aprova</w:t>
            </w:r>
            <w:r>
              <w:t>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594E25" w:rsidRDefault="00594E25">
      <w:pPr>
        <w:spacing w:after="0"/>
      </w:pPr>
    </w:p>
    <w:p w:rsidR="00594E25" w:rsidRDefault="002550E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164/2017</w:t>
      </w:r>
      <w:r>
        <w:t xml:space="preserve"> - SEGUNDO TURNO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EMENTA: </w:t>
      </w:r>
      <w:r w:rsidRPr="002550EB">
        <w:rPr>
          <w:lang w:val="pt-BR"/>
        </w:rPr>
        <w:t>Institui a Semana Municipal de Proteção aos Animais e dá outras providências.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AUTORIA: </w:t>
      </w:r>
      <w:r w:rsidRPr="002550EB">
        <w:rPr>
          <w:lang w:val="pt-BR"/>
        </w:rPr>
        <w:t>Ver.(a) Osvaldo Lopes</w:t>
      </w:r>
    </w:p>
    <w:p w:rsidR="00594E25" w:rsidRPr="002550EB" w:rsidRDefault="00594E25">
      <w:pPr>
        <w:pStyle w:val="numeracaoProposicao"/>
        <w:rPr>
          <w:lang w:val="pt-BR"/>
        </w:rPr>
      </w:pP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RELATOR(A): </w:t>
      </w:r>
      <w:r w:rsidRPr="002550EB">
        <w:rPr>
          <w:lang w:val="pt-BR"/>
        </w:rPr>
        <w:t>Ver.(a) Doorgal Andrada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CONCLUSÃO DO PARECER: </w:t>
      </w:r>
      <w:r w:rsidRPr="002550EB">
        <w:rPr>
          <w:lang w:val="pt-BR"/>
        </w:rPr>
        <w:t xml:space="preserve">Pela constitucionalidade, legalidade e regimentalidade das Emendas </w:t>
      </w:r>
      <w:proofErr w:type="gramStart"/>
      <w:r w:rsidRPr="002550EB">
        <w:rPr>
          <w:lang w:val="pt-BR"/>
        </w:rPr>
        <w:t>1</w:t>
      </w:r>
      <w:proofErr w:type="gramEnd"/>
      <w:r w:rsidRPr="002550EB">
        <w:rPr>
          <w:lang w:val="pt-BR"/>
        </w:rPr>
        <w:t xml:space="preserve"> e 2.</w:t>
      </w:r>
    </w:p>
    <w:p w:rsidR="00594E25" w:rsidRPr="002550EB" w:rsidRDefault="00594E2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94E25">
        <w:trPr>
          <w:trHeight w:val="397"/>
        </w:trPr>
        <w:tc>
          <w:tcPr>
            <w:tcW w:w="9071" w:type="dxa"/>
            <w:shd w:val="clear" w:color="auto" w:fill="CCCCCC"/>
          </w:tcPr>
          <w:p w:rsidR="00594E25" w:rsidRDefault="002550EB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594E25" w:rsidRDefault="00594E25">
      <w:pPr>
        <w:spacing w:after="0"/>
      </w:pPr>
    </w:p>
    <w:p w:rsidR="00594E25" w:rsidRDefault="002550E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415/2017</w:t>
      </w:r>
      <w:r>
        <w:t xml:space="preserve"> - PRIMEIRO TURNO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EMENTA: </w:t>
      </w:r>
      <w:r w:rsidRPr="002550EB">
        <w:rPr>
          <w:lang w:val="pt-BR"/>
        </w:rPr>
        <w:t>Autoriza o Executivo a criar o Banco Municipal de Órteses, Próteses e Meios Auxiliares de Locomoção para atendimento às pessoas com deficiência física e dá outras providências.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AUTORIA: </w:t>
      </w:r>
      <w:r w:rsidRPr="002550EB">
        <w:rPr>
          <w:lang w:val="pt-BR"/>
        </w:rPr>
        <w:t>Ver.(a) Pedro Bueno</w:t>
      </w:r>
    </w:p>
    <w:p w:rsidR="00594E25" w:rsidRPr="002550EB" w:rsidRDefault="00594E25">
      <w:pPr>
        <w:pStyle w:val="numeracaoProposicao"/>
        <w:rPr>
          <w:lang w:val="pt-BR"/>
        </w:rPr>
      </w:pP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RELATOR(A): </w:t>
      </w:r>
      <w:r w:rsidRPr="002550EB">
        <w:rPr>
          <w:lang w:val="pt-BR"/>
        </w:rPr>
        <w:t>Ver.(a) Wellington Magalhães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>CONCLUSÃ</w:t>
      </w:r>
      <w:r w:rsidRPr="002550EB">
        <w:rPr>
          <w:b/>
          <w:lang w:val="pt-BR"/>
        </w:rPr>
        <w:t xml:space="preserve">O DO PARECER: </w:t>
      </w:r>
      <w:r w:rsidRPr="002550EB">
        <w:rPr>
          <w:lang w:val="pt-BR"/>
        </w:rPr>
        <w:t xml:space="preserve">pela constitucionalidade, pela legalidade, pela </w:t>
      </w:r>
      <w:proofErr w:type="gramStart"/>
      <w:r w:rsidRPr="002550EB">
        <w:rPr>
          <w:lang w:val="pt-BR"/>
        </w:rPr>
        <w:t>regimentalidade</w:t>
      </w:r>
      <w:proofErr w:type="gramEnd"/>
    </w:p>
    <w:p w:rsidR="00594E25" w:rsidRPr="002550EB" w:rsidRDefault="00594E2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94E25">
        <w:trPr>
          <w:trHeight w:val="397"/>
        </w:trPr>
        <w:tc>
          <w:tcPr>
            <w:tcW w:w="9071" w:type="dxa"/>
            <w:shd w:val="clear" w:color="auto" w:fill="CCCCCC"/>
          </w:tcPr>
          <w:p w:rsidR="00594E25" w:rsidRDefault="002550E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594E25" w:rsidRDefault="00594E25">
      <w:pPr>
        <w:spacing w:after="0"/>
      </w:pPr>
    </w:p>
    <w:p w:rsidR="00594E25" w:rsidRDefault="002550E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419/2017</w:t>
      </w:r>
      <w:r>
        <w:t xml:space="preserve"> - PRIMEIRO TURNO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EMENTA: </w:t>
      </w:r>
      <w:r w:rsidRPr="002550EB">
        <w:rPr>
          <w:lang w:val="pt-BR"/>
        </w:rPr>
        <w:t>Dispõe sobre a criação de normas permissivas para veículos oficiais dos municípios do estado de Minas Gerai</w:t>
      </w:r>
      <w:r w:rsidRPr="002550EB">
        <w:rPr>
          <w:lang w:val="pt-BR"/>
        </w:rPr>
        <w:t>s estacionarem na área hospitalar de Belo Horizonte, e dá outras providências.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AUTORIA: </w:t>
      </w:r>
      <w:proofErr w:type="gramStart"/>
      <w:r w:rsidRPr="002550EB">
        <w:rPr>
          <w:lang w:val="pt-BR"/>
        </w:rPr>
        <w:t>Ver.</w:t>
      </w:r>
      <w:proofErr w:type="gramEnd"/>
      <w:r w:rsidRPr="002550EB">
        <w:rPr>
          <w:lang w:val="pt-BR"/>
        </w:rPr>
        <w:t>(a) Bim da Ambulância</w:t>
      </w:r>
    </w:p>
    <w:p w:rsidR="00594E25" w:rsidRPr="002550EB" w:rsidRDefault="00594E25">
      <w:pPr>
        <w:pStyle w:val="numeracaoProposicao"/>
        <w:rPr>
          <w:lang w:val="pt-BR"/>
        </w:rPr>
      </w:pP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RELATOR(A): </w:t>
      </w:r>
      <w:r w:rsidRPr="002550EB">
        <w:rPr>
          <w:lang w:val="pt-BR"/>
        </w:rPr>
        <w:t>Ver.(a) Wellington Magalhães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CONCLUSÃO DO PARECER: </w:t>
      </w:r>
      <w:r w:rsidRPr="002550EB">
        <w:rPr>
          <w:lang w:val="pt-BR"/>
        </w:rPr>
        <w:t xml:space="preserve">pela constitucionalidade, pela ilegalidade, pela </w:t>
      </w:r>
      <w:proofErr w:type="gramStart"/>
      <w:r w:rsidRPr="002550EB">
        <w:rPr>
          <w:lang w:val="pt-BR"/>
        </w:rPr>
        <w:t>regimentalidade</w:t>
      </w:r>
      <w:proofErr w:type="gramEnd"/>
    </w:p>
    <w:p w:rsidR="00594E25" w:rsidRPr="002550EB" w:rsidRDefault="00594E2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94E25">
        <w:trPr>
          <w:trHeight w:val="397"/>
        </w:trPr>
        <w:tc>
          <w:tcPr>
            <w:tcW w:w="9071" w:type="dxa"/>
            <w:shd w:val="clear" w:color="auto" w:fill="CCCCCC"/>
          </w:tcPr>
          <w:p w:rsidR="00594E25" w:rsidRDefault="002550E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594E25" w:rsidRDefault="00594E25">
      <w:pPr>
        <w:spacing w:after="0"/>
      </w:pPr>
    </w:p>
    <w:p w:rsidR="00594E25" w:rsidRDefault="002550EB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420/2017</w:t>
      </w:r>
      <w:r>
        <w:t xml:space="preserve"> - PRIMEIRO TURNO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EMENTA: </w:t>
      </w:r>
      <w:r w:rsidRPr="002550EB">
        <w:rPr>
          <w:lang w:val="pt-BR"/>
        </w:rPr>
        <w:t>Altera a Lei n° 10.220/11, que "Dispõe sobre o exercício da atividade de transporte remunerado ou vinculado ao trabalho de pequenas cargas em motocicleta, motoneta ou triciclo motorizado".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>AUTORIA:</w:t>
      </w:r>
      <w:r w:rsidRPr="002550EB">
        <w:rPr>
          <w:b/>
          <w:lang w:val="pt-BR"/>
        </w:rPr>
        <w:t xml:space="preserve"> </w:t>
      </w:r>
      <w:proofErr w:type="gramStart"/>
      <w:r w:rsidRPr="002550EB">
        <w:rPr>
          <w:lang w:val="pt-BR"/>
        </w:rPr>
        <w:t>Ver.</w:t>
      </w:r>
      <w:proofErr w:type="gramEnd"/>
      <w:r w:rsidRPr="002550EB">
        <w:rPr>
          <w:lang w:val="pt-BR"/>
        </w:rPr>
        <w:t>(a) Pedrão do Depósito</w:t>
      </w:r>
    </w:p>
    <w:p w:rsidR="00594E25" w:rsidRPr="002550EB" w:rsidRDefault="00594E25">
      <w:pPr>
        <w:pStyle w:val="numeracaoProposicao"/>
        <w:rPr>
          <w:lang w:val="pt-BR"/>
        </w:rPr>
      </w:pPr>
    </w:p>
    <w:p w:rsidR="00594E25" w:rsidRPr="002550EB" w:rsidRDefault="002550EB">
      <w:pPr>
        <w:pStyle w:val="numeracaoProposicao"/>
        <w:rPr>
          <w:lang w:val="pt-BR"/>
        </w:rPr>
      </w:pPr>
      <w:proofErr w:type="gramStart"/>
      <w:r w:rsidRPr="002550EB">
        <w:rPr>
          <w:b/>
          <w:lang w:val="pt-BR"/>
        </w:rPr>
        <w:t>RELATOR(</w:t>
      </w:r>
      <w:proofErr w:type="gramEnd"/>
      <w:r w:rsidRPr="002550EB">
        <w:rPr>
          <w:b/>
          <w:lang w:val="pt-BR"/>
        </w:rPr>
        <w:t xml:space="preserve">A): </w:t>
      </w:r>
      <w:r w:rsidRPr="002550EB">
        <w:rPr>
          <w:lang w:val="pt-BR"/>
        </w:rPr>
        <w:t>Ver.(a) Irlan Melo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CONCLUSÃO DO PARECER: </w:t>
      </w:r>
      <w:r w:rsidRPr="002550EB">
        <w:rPr>
          <w:lang w:val="pt-BR"/>
        </w:rPr>
        <w:t xml:space="preserve">pela constitucionalidade, pela legalidade, pela </w:t>
      </w:r>
      <w:proofErr w:type="gramStart"/>
      <w:r w:rsidRPr="002550EB">
        <w:rPr>
          <w:lang w:val="pt-BR"/>
        </w:rPr>
        <w:t>regimentalidade</w:t>
      </w:r>
      <w:proofErr w:type="gramEnd"/>
    </w:p>
    <w:p w:rsidR="00594E25" w:rsidRPr="002550EB" w:rsidRDefault="00594E2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94E25">
        <w:trPr>
          <w:trHeight w:val="397"/>
        </w:trPr>
        <w:tc>
          <w:tcPr>
            <w:tcW w:w="9071" w:type="dxa"/>
            <w:shd w:val="clear" w:color="auto" w:fill="CCCCCC"/>
          </w:tcPr>
          <w:p w:rsidR="00594E25" w:rsidRDefault="002550E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594E25" w:rsidRDefault="00594E25">
      <w:pPr>
        <w:spacing w:after="0"/>
      </w:pPr>
    </w:p>
    <w:p w:rsidR="00594E25" w:rsidRDefault="002550E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422/2017</w:t>
      </w:r>
      <w:r>
        <w:t xml:space="preserve"> - PRIMEIRO TURNO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EMENTA: </w:t>
      </w:r>
      <w:r w:rsidRPr="002550EB">
        <w:rPr>
          <w:lang w:val="pt-BR"/>
        </w:rPr>
        <w:t>Autoriza o Município a delegar a implan</w:t>
      </w:r>
      <w:r w:rsidRPr="002550EB">
        <w:rPr>
          <w:lang w:val="pt-BR"/>
        </w:rPr>
        <w:t>tação, a manutenção, a operação e a exploração econômica de estacionamento públicos rotativos e dá outras providências.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AUTORIA: </w:t>
      </w:r>
      <w:r w:rsidRPr="002550EB">
        <w:rPr>
          <w:lang w:val="pt-BR"/>
        </w:rPr>
        <w:t>Ver.(a) Henrique Braga</w:t>
      </w:r>
    </w:p>
    <w:p w:rsidR="00594E25" w:rsidRPr="002550EB" w:rsidRDefault="00594E25">
      <w:pPr>
        <w:pStyle w:val="numeracaoProposicao"/>
        <w:rPr>
          <w:lang w:val="pt-BR"/>
        </w:rPr>
      </w:pP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RELATOR(A): </w:t>
      </w:r>
      <w:r w:rsidRPr="002550EB">
        <w:rPr>
          <w:lang w:val="pt-BR"/>
        </w:rPr>
        <w:t>Ver.(a) Nely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CONCLUSÃO DO PARECER: </w:t>
      </w:r>
      <w:r w:rsidRPr="002550EB">
        <w:rPr>
          <w:lang w:val="pt-BR"/>
        </w:rPr>
        <w:t xml:space="preserve">pela constitucionalidade, pela legalidade, pela </w:t>
      </w:r>
      <w:proofErr w:type="gramStart"/>
      <w:r w:rsidRPr="002550EB">
        <w:rPr>
          <w:lang w:val="pt-BR"/>
        </w:rPr>
        <w:t>regiment</w:t>
      </w:r>
      <w:r w:rsidRPr="002550EB">
        <w:rPr>
          <w:lang w:val="pt-BR"/>
        </w:rPr>
        <w:t>alidade</w:t>
      </w:r>
      <w:proofErr w:type="gramEnd"/>
    </w:p>
    <w:p w:rsidR="00594E25" w:rsidRPr="002550EB" w:rsidRDefault="00594E2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94E25">
        <w:trPr>
          <w:trHeight w:val="397"/>
        </w:trPr>
        <w:tc>
          <w:tcPr>
            <w:tcW w:w="9071" w:type="dxa"/>
            <w:shd w:val="clear" w:color="auto" w:fill="CCCCCC"/>
          </w:tcPr>
          <w:p w:rsidR="00594E25" w:rsidRDefault="002550E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594E25" w:rsidRDefault="00594E25">
      <w:pPr>
        <w:spacing w:after="0"/>
      </w:pPr>
    </w:p>
    <w:p w:rsidR="00594E25" w:rsidRDefault="002550E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424/2017</w:t>
      </w:r>
      <w:r>
        <w:t xml:space="preserve"> - PRIMEIRO TURNO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EMENTA: </w:t>
      </w:r>
      <w:r w:rsidRPr="002550EB">
        <w:rPr>
          <w:lang w:val="pt-BR"/>
        </w:rPr>
        <w:t>Institui a adoção, pelos serviços públicos municipais de atendimento ao cidadão, de plataforma digital de videoconferência, que promove tradução simultânea para a Língua Brasileira de Sinais.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AUTORIA: </w:t>
      </w:r>
      <w:r w:rsidRPr="002550EB">
        <w:rPr>
          <w:lang w:val="pt-BR"/>
        </w:rPr>
        <w:t>Ver.(a) Elvis Côrtes</w:t>
      </w:r>
    </w:p>
    <w:p w:rsidR="00594E25" w:rsidRPr="002550EB" w:rsidRDefault="00594E25">
      <w:pPr>
        <w:pStyle w:val="numeracaoProposicao"/>
        <w:rPr>
          <w:lang w:val="pt-BR"/>
        </w:rPr>
      </w:pP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RELATOR(A): </w:t>
      </w:r>
      <w:r w:rsidRPr="002550EB">
        <w:rPr>
          <w:lang w:val="pt-BR"/>
        </w:rPr>
        <w:t>Ver.(a) Nely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>CONCLUSÃ</w:t>
      </w:r>
      <w:r w:rsidRPr="002550EB">
        <w:rPr>
          <w:b/>
          <w:lang w:val="pt-BR"/>
        </w:rPr>
        <w:t xml:space="preserve">O DO PARECER: </w:t>
      </w:r>
      <w:r w:rsidRPr="002550EB">
        <w:rPr>
          <w:lang w:val="pt-BR"/>
        </w:rPr>
        <w:t xml:space="preserve">pela constitucionalidade, pela legalidade, pela </w:t>
      </w:r>
      <w:proofErr w:type="gramStart"/>
      <w:r w:rsidRPr="002550EB">
        <w:rPr>
          <w:lang w:val="pt-BR"/>
        </w:rPr>
        <w:t>regimentalidade</w:t>
      </w:r>
      <w:proofErr w:type="gramEnd"/>
    </w:p>
    <w:p w:rsidR="00594E25" w:rsidRPr="002550EB" w:rsidRDefault="00594E2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94E25">
        <w:trPr>
          <w:trHeight w:val="397"/>
        </w:trPr>
        <w:tc>
          <w:tcPr>
            <w:tcW w:w="9071" w:type="dxa"/>
            <w:shd w:val="clear" w:color="auto" w:fill="CCCCCC"/>
          </w:tcPr>
          <w:p w:rsidR="00594E25" w:rsidRDefault="002550E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594E25" w:rsidRDefault="00594E25">
      <w:pPr>
        <w:spacing w:after="0"/>
      </w:pPr>
    </w:p>
    <w:p w:rsidR="00594E25" w:rsidRDefault="002550E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425/2017</w:t>
      </w:r>
      <w:r>
        <w:t xml:space="preserve"> - PRIMEIRO TURNO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EMENTA: </w:t>
      </w:r>
      <w:r w:rsidRPr="002550EB">
        <w:rPr>
          <w:lang w:val="pt-BR"/>
        </w:rPr>
        <w:t>Dispõe sobre cassação dos alvarás de funcionamento cinemas, teatros, museus e estabelecimentos congêneres q</w:t>
      </w:r>
      <w:r w:rsidRPr="002550EB">
        <w:rPr>
          <w:lang w:val="pt-BR"/>
        </w:rPr>
        <w:t>ue permitirem a entrada e participação de crianças e adolescentes em atividades que não correspondam a sua respectiva classificação etária.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AUTORIA: </w:t>
      </w:r>
      <w:r w:rsidRPr="002550EB">
        <w:rPr>
          <w:lang w:val="pt-BR"/>
        </w:rPr>
        <w:t>Ver.(a) Irlan Melo</w:t>
      </w:r>
    </w:p>
    <w:p w:rsidR="00594E25" w:rsidRPr="002550EB" w:rsidRDefault="00594E25">
      <w:pPr>
        <w:pStyle w:val="numeracaoProposicao"/>
        <w:rPr>
          <w:lang w:val="pt-BR"/>
        </w:rPr>
      </w:pP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RELATOR(A): </w:t>
      </w:r>
      <w:r w:rsidRPr="002550EB">
        <w:rPr>
          <w:lang w:val="pt-BR"/>
        </w:rPr>
        <w:t>Ver.(a) Doorgal Andrada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CONCLUSÃO DO PARECER: </w:t>
      </w:r>
      <w:r w:rsidRPr="002550EB">
        <w:rPr>
          <w:lang w:val="pt-BR"/>
        </w:rPr>
        <w:t>pela constitucionalidade, pela legalidade, pela regimentalidade, com apresentação de emenda(s</w:t>
      </w:r>
      <w:proofErr w:type="gramStart"/>
      <w:r w:rsidRPr="002550EB">
        <w:rPr>
          <w:lang w:val="pt-BR"/>
        </w:rPr>
        <w:t>)</w:t>
      </w:r>
      <w:proofErr w:type="gramEnd"/>
    </w:p>
    <w:p w:rsidR="00594E25" w:rsidRPr="002550EB" w:rsidRDefault="00594E2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94E25" w:rsidRPr="002550EB">
        <w:trPr>
          <w:trHeight w:val="397"/>
        </w:trPr>
        <w:tc>
          <w:tcPr>
            <w:tcW w:w="9071" w:type="dxa"/>
            <w:shd w:val="clear" w:color="auto" w:fill="CCCCCC"/>
          </w:tcPr>
          <w:p w:rsidR="00594E25" w:rsidRPr="002550EB" w:rsidRDefault="002550EB">
            <w:pPr>
              <w:pStyle w:val="textoTabelaOcorrencias"/>
              <w:rPr>
                <w:lang w:val="pt-BR"/>
              </w:rPr>
            </w:pPr>
            <w:r w:rsidRPr="002550EB">
              <w:rPr>
                <w:lang w:val="pt-BR"/>
              </w:rPr>
              <w:lastRenderedPageBreak/>
              <w:t>Transferida para a reunião seguinte</w:t>
            </w:r>
          </w:p>
        </w:tc>
      </w:tr>
    </w:tbl>
    <w:p w:rsidR="00594E25" w:rsidRPr="002550EB" w:rsidRDefault="00594E25">
      <w:pPr>
        <w:spacing w:after="0"/>
        <w:rPr>
          <w:lang w:val="pt-BR"/>
        </w:rPr>
      </w:pPr>
    </w:p>
    <w:p w:rsidR="00594E25" w:rsidRDefault="002550E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429/2017</w:t>
      </w:r>
      <w:r>
        <w:t xml:space="preserve"> - PRIMEIRO TURNO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EMENTA: </w:t>
      </w:r>
      <w:r w:rsidRPr="002550EB">
        <w:rPr>
          <w:lang w:val="pt-BR"/>
        </w:rPr>
        <w:t>Altera a Lei n° 10.625, de 5 de julho de 2013, que cria o Fundo Municipal sobre Drogas - FUMSD - e a Lei n° 11.065, de 1° de agosto de 2017, que estabelece a estrutura orgânica da administração pública do Poder Executivo, e dá outras providências.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>AUTORIA:</w:t>
      </w:r>
      <w:r w:rsidRPr="002550EB">
        <w:rPr>
          <w:b/>
          <w:lang w:val="pt-BR"/>
        </w:rPr>
        <w:t xml:space="preserve"> </w:t>
      </w:r>
      <w:r w:rsidRPr="002550EB">
        <w:rPr>
          <w:lang w:val="pt-BR"/>
        </w:rPr>
        <w:t xml:space="preserve">Executivo: Mensagem nº 19, de </w:t>
      </w:r>
      <w:proofErr w:type="gramStart"/>
      <w:r w:rsidRPr="002550EB">
        <w:rPr>
          <w:lang w:val="pt-BR"/>
        </w:rPr>
        <w:t>16/10/2017</w:t>
      </w:r>
      <w:proofErr w:type="gramEnd"/>
    </w:p>
    <w:p w:rsidR="00594E25" w:rsidRPr="002550EB" w:rsidRDefault="00594E25">
      <w:pPr>
        <w:pStyle w:val="numeracaoProposicao"/>
        <w:rPr>
          <w:lang w:val="pt-BR"/>
        </w:rPr>
      </w:pPr>
    </w:p>
    <w:p w:rsidR="00594E25" w:rsidRPr="002550EB" w:rsidRDefault="002550EB">
      <w:pPr>
        <w:pStyle w:val="numeracaoProposicao"/>
        <w:rPr>
          <w:lang w:val="pt-BR"/>
        </w:rPr>
      </w:pPr>
      <w:proofErr w:type="gramStart"/>
      <w:r w:rsidRPr="002550EB">
        <w:rPr>
          <w:b/>
          <w:lang w:val="pt-BR"/>
        </w:rPr>
        <w:t>RELATOR(</w:t>
      </w:r>
      <w:proofErr w:type="gramEnd"/>
      <w:r w:rsidRPr="002550EB">
        <w:rPr>
          <w:b/>
          <w:lang w:val="pt-BR"/>
        </w:rPr>
        <w:t xml:space="preserve">A): </w:t>
      </w:r>
      <w:r w:rsidRPr="002550EB">
        <w:rPr>
          <w:lang w:val="pt-BR"/>
        </w:rPr>
        <w:t>Ver.(a) Irlan Melo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CONCLUSÃO DO PARECER: </w:t>
      </w:r>
      <w:r w:rsidRPr="002550EB">
        <w:rPr>
          <w:lang w:val="pt-BR"/>
        </w:rPr>
        <w:t xml:space="preserve">pela constitucionalidade, pela legalidade, pela </w:t>
      </w:r>
      <w:proofErr w:type="gramStart"/>
      <w:r w:rsidRPr="002550EB">
        <w:rPr>
          <w:lang w:val="pt-BR"/>
        </w:rPr>
        <w:t>regimentalidade</w:t>
      </w:r>
      <w:proofErr w:type="gramEnd"/>
    </w:p>
    <w:p w:rsidR="00594E25" w:rsidRPr="002550EB" w:rsidRDefault="00594E2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94E25">
        <w:trPr>
          <w:trHeight w:val="397"/>
        </w:trPr>
        <w:tc>
          <w:tcPr>
            <w:tcW w:w="9071" w:type="dxa"/>
            <w:shd w:val="clear" w:color="auto" w:fill="CCCCCC"/>
          </w:tcPr>
          <w:p w:rsidR="00594E25" w:rsidRDefault="002550E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594E25" w:rsidRDefault="00594E25">
      <w:pPr>
        <w:spacing w:after="0"/>
      </w:pPr>
    </w:p>
    <w:p w:rsidR="00594E25" w:rsidRPr="002550EB" w:rsidRDefault="002550EB">
      <w:pPr>
        <w:pStyle w:val="elementoTitulo"/>
        <w:spacing w:before="400"/>
        <w:rPr>
          <w:lang w:val="pt-BR"/>
        </w:rPr>
      </w:pPr>
      <w:r w:rsidRPr="002550EB">
        <w:rPr>
          <w:lang w:val="pt-BR"/>
        </w:rPr>
        <w:t>Parecer sobre proposições que dispensam a apreciação do Plenário</w:t>
      </w:r>
    </w:p>
    <w:p w:rsidR="00594E25" w:rsidRDefault="002550EB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</w:t>
      </w:r>
      <w:r>
        <w:rPr>
          <w:u w:val="single"/>
        </w:rPr>
        <w:t>E LEI 391/2017</w:t>
      </w:r>
      <w:r>
        <w:t xml:space="preserve"> - TURNO ÚNICO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EMENTA: </w:t>
      </w:r>
      <w:r w:rsidRPr="002550EB">
        <w:rPr>
          <w:lang w:val="pt-BR"/>
        </w:rPr>
        <w:t>Dá nova redação ao art. 1° e à ementa da Lei n° 11.022/17.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AUTORIA: </w:t>
      </w:r>
      <w:r w:rsidRPr="002550EB">
        <w:rPr>
          <w:lang w:val="pt-BR"/>
        </w:rPr>
        <w:t>Ver.(a) Henrique Braga</w:t>
      </w:r>
    </w:p>
    <w:p w:rsidR="00594E25" w:rsidRPr="002550EB" w:rsidRDefault="00594E25">
      <w:pPr>
        <w:pStyle w:val="numeracaoProposicao"/>
        <w:rPr>
          <w:lang w:val="pt-BR"/>
        </w:rPr>
      </w:pP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RELATOR(A): </w:t>
      </w:r>
      <w:r w:rsidRPr="002550EB">
        <w:rPr>
          <w:lang w:val="pt-BR"/>
        </w:rPr>
        <w:t>Ver.(a) Wellington Magalhães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CONCLUSÃO DO PARECER: </w:t>
      </w:r>
      <w:r w:rsidRPr="002550EB">
        <w:rPr>
          <w:lang w:val="pt-BR"/>
        </w:rPr>
        <w:t>pela constitucionalidade, pela legalidade, pela regimentalidade,</w:t>
      </w:r>
      <w:r w:rsidRPr="002550EB">
        <w:rPr>
          <w:lang w:val="pt-BR"/>
        </w:rPr>
        <w:t xml:space="preserve"> pela </w:t>
      </w:r>
      <w:proofErr w:type="gramStart"/>
      <w:r w:rsidRPr="002550EB">
        <w:rPr>
          <w:lang w:val="pt-BR"/>
        </w:rPr>
        <w:t>aprovação</w:t>
      </w:r>
      <w:proofErr w:type="gramEnd"/>
    </w:p>
    <w:p w:rsidR="00594E25" w:rsidRPr="002550EB" w:rsidRDefault="00594E2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94E25">
        <w:trPr>
          <w:trHeight w:val="397"/>
        </w:trPr>
        <w:tc>
          <w:tcPr>
            <w:tcW w:w="9071" w:type="dxa"/>
            <w:shd w:val="clear" w:color="auto" w:fill="CCCCCC"/>
          </w:tcPr>
          <w:p w:rsidR="00594E25" w:rsidRDefault="002550E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594E25" w:rsidRDefault="00594E25">
      <w:pPr>
        <w:spacing w:after="0"/>
      </w:pPr>
    </w:p>
    <w:p w:rsidR="00594E25" w:rsidRDefault="002550EB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416/2017</w:t>
      </w:r>
      <w:r>
        <w:t xml:space="preserve"> - TURNO ÚNICO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EMENTA: </w:t>
      </w:r>
      <w:r w:rsidRPr="002550EB">
        <w:rPr>
          <w:lang w:val="pt-BR"/>
        </w:rPr>
        <w:t>Dá nome ao próprio público que menciona.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AUTORIA: </w:t>
      </w:r>
      <w:r w:rsidRPr="002550EB">
        <w:rPr>
          <w:lang w:val="pt-BR"/>
        </w:rPr>
        <w:t>Ver.(a) Juliano Lopes</w:t>
      </w:r>
    </w:p>
    <w:p w:rsidR="00594E25" w:rsidRPr="002550EB" w:rsidRDefault="00594E25">
      <w:pPr>
        <w:pStyle w:val="numeracaoProposicao"/>
        <w:rPr>
          <w:lang w:val="pt-BR"/>
        </w:rPr>
      </w:pP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RELATOR(A): </w:t>
      </w:r>
      <w:r w:rsidRPr="002550EB">
        <w:rPr>
          <w:lang w:val="pt-BR"/>
        </w:rPr>
        <w:t>Ver.(a) Nely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CONCLUSÃO DO PARECER: </w:t>
      </w:r>
      <w:r w:rsidRPr="002550EB">
        <w:rPr>
          <w:lang w:val="pt-BR"/>
        </w:rPr>
        <w:t xml:space="preserve">pela constitucionalidade, pela legalidade, pela regimentalidade, pela </w:t>
      </w:r>
      <w:proofErr w:type="gramStart"/>
      <w:r w:rsidRPr="002550EB">
        <w:rPr>
          <w:lang w:val="pt-BR"/>
        </w:rPr>
        <w:t>aprovação</w:t>
      </w:r>
      <w:proofErr w:type="gramEnd"/>
    </w:p>
    <w:p w:rsidR="00594E25" w:rsidRPr="002550EB" w:rsidRDefault="00594E2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94E25">
        <w:trPr>
          <w:trHeight w:val="397"/>
        </w:trPr>
        <w:tc>
          <w:tcPr>
            <w:tcW w:w="9071" w:type="dxa"/>
            <w:shd w:val="clear" w:color="auto" w:fill="CCCCCC"/>
          </w:tcPr>
          <w:p w:rsidR="00594E25" w:rsidRDefault="002550E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594E25" w:rsidRDefault="00594E25">
      <w:pPr>
        <w:spacing w:after="0"/>
      </w:pPr>
      <w:bookmarkStart w:id="0" w:name="_GoBack"/>
      <w:bookmarkEnd w:id="0"/>
    </w:p>
    <w:p w:rsidR="00594E25" w:rsidRDefault="002550EB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428/2017</w:t>
      </w:r>
      <w:r>
        <w:t xml:space="preserve"> - TURNO ÚNICO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EMENTA: </w:t>
      </w:r>
      <w:r w:rsidRPr="002550EB">
        <w:rPr>
          <w:lang w:val="pt-BR"/>
        </w:rPr>
        <w:t>Estima a receita e fixa a despesa do Município para o exercício financeiro de 2018.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t xml:space="preserve">AUTORIA: </w:t>
      </w:r>
      <w:r w:rsidRPr="002550EB">
        <w:rPr>
          <w:lang w:val="pt-BR"/>
        </w:rPr>
        <w:t>Executivo: Mens</w:t>
      </w:r>
      <w:r w:rsidRPr="002550EB">
        <w:rPr>
          <w:lang w:val="pt-BR"/>
        </w:rPr>
        <w:t xml:space="preserve">agem nº 12, de </w:t>
      </w:r>
      <w:proofErr w:type="gramStart"/>
      <w:r w:rsidRPr="002550EB">
        <w:rPr>
          <w:lang w:val="pt-BR"/>
        </w:rPr>
        <w:t>29/09/2017</w:t>
      </w:r>
      <w:proofErr w:type="gramEnd"/>
    </w:p>
    <w:p w:rsidR="00594E25" w:rsidRPr="002550EB" w:rsidRDefault="00594E25">
      <w:pPr>
        <w:pStyle w:val="numeracaoProposicao"/>
        <w:rPr>
          <w:lang w:val="pt-BR"/>
        </w:rPr>
      </w:pPr>
    </w:p>
    <w:p w:rsidR="00594E25" w:rsidRPr="002550EB" w:rsidRDefault="002550EB">
      <w:pPr>
        <w:pStyle w:val="numeracaoProposicao"/>
        <w:rPr>
          <w:lang w:val="pt-BR"/>
        </w:rPr>
      </w:pPr>
      <w:proofErr w:type="gramStart"/>
      <w:r w:rsidRPr="002550EB">
        <w:rPr>
          <w:b/>
          <w:lang w:val="pt-BR"/>
        </w:rPr>
        <w:t>RELATOR(</w:t>
      </w:r>
      <w:proofErr w:type="gramEnd"/>
      <w:r w:rsidRPr="002550EB">
        <w:rPr>
          <w:b/>
          <w:lang w:val="pt-BR"/>
        </w:rPr>
        <w:t xml:space="preserve">A): </w:t>
      </w:r>
      <w:r w:rsidRPr="002550EB">
        <w:rPr>
          <w:lang w:val="pt-BR"/>
        </w:rPr>
        <w:t>Ver.(a) Autair Gomes</w:t>
      </w:r>
    </w:p>
    <w:p w:rsidR="00594E25" w:rsidRPr="002550EB" w:rsidRDefault="002550EB">
      <w:pPr>
        <w:pStyle w:val="numeracaoProposicao"/>
        <w:rPr>
          <w:lang w:val="pt-BR"/>
        </w:rPr>
      </w:pPr>
      <w:r w:rsidRPr="002550EB">
        <w:rPr>
          <w:b/>
          <w:lang w:val="pt-BR"/>
        </w:rPr>
        <w:lastRenderedPageBreak/>
        <w:t xml:space="preserve">CONCLUSÃO DO PARECER: </w:t>
      </w:r>
      <w:r w:rsidRPr="002550EB">
        <w:rPr>
          <w:lang w:val="pt-BR"/>
        </w:rPr>
        <w:t xml:space="preserve">Pelo improvimento do recurso, mantendo o </w:t>
      </w:r>
      <w:proofErr w:type="gramStart"/>
      <w:r w:rsidRPr="002550EB">
        <w:rPr>
          <w:lang w:val="pt-BR"/>
        </w:rPr>
        <w:t>não-recebimento</w:t>
      </w:r>
      <w:proofErr w:type="gramEnd"/>
      <w:r w:rsidRPr="002550EB">
        <w:rPr>
          <w:lang w:val="pt-BR"/>
        </w:rPr>
        <w:t xml:space="preserve"> da emenda 152.</w:t>
      </w:r>
    </w:p>
    <w:p w:rsidR="00594E25" w:rsidRPr="002550EB" w:rsidRDefault="00594E2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94E25">
        <w:trPr>
          <w:trHeight w:val="397"/>
        </w:trPr>
        <w:tc>
          <w:tcPr>
            <w:tcW w:w="9071" w:type="dxa"/>
            <w:shd w:val="clear" w:color="auto" w:fill="CCCCCC"/>
          </w:tcPr>
          <w:p w:rsidR="00594E25" w:rsidRDefault="002550E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594E25" w:rsidRDefault="00594E25">
      <w:pPr>
        <w:spacing w:after="0"/>
      </w:pPr>
    </w:p>
    <w:p w:rsidR="00594E25" w:rsidRDefault="002550EB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594E25" w:rsidSect="002550EB">
      <w:headerReference w:type="default" r:id="rId8"/>
      <w:pgSz w:w="11907" w:h="16839" w:code="9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550EB">
      <w:pPr>
        <w:spacing w:after="0" w:line="240" w:lineRule="auto"/>
      </w:pPr>
      <w:r>
        <w:separator/>
      </w:r>
    </w:p>
  </w:endnote>
  <w:endnote w:type="continuationSeparator" w:id="0">
    <w:p w:rsidR="00000000" w:rsidRDefault="00255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550EB">
      <w:pPr>
        <w:spacing w:after="0" w:line="240" w:lineRule="auto"/>
      </w:pPr>
      <w:r>
        <w:separator/>
      </w:r>
    </w:p>
  </w:footnote>
  <w:footnote w:type="continuationSeparator" w:id="0">
    <w:p w:rsidR="00000000" w:rsidRDefault="002550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9139"/>
    </w:tblGrid>
    <w:tr w:rsidR="00594E25" w:rsidRPr="002550EB">
      <w:tc>
        <w:tcPr>
          <w:tcW w:w="567" w:type="dxa"/>
        </w:tcPr>
        <w:p w:rsidR="00594E25" w:rsidRDefault="002550EB">
          <w:r>
            <w:rPr>
              <w:noProof/>
              <w:lang w:val="pt-BR" w:eastAsia="pt-BR"/>
            </w:rPr>
            <w:drawing>
              <wp:inline distT="0" distB="0" distL="0" distR="0" wp14:anchorId="0E34C7AD" wp14:editId="19DCFEA8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594E25" w:rsidRPr="002550EB" w:rsidRDefault="002550EB">
          <w:pPr>
            <w:jc w:val="center"/>
            <w:rPr>
              <w:sz w:val="32"/>
              <w:lang w:val="pt-BR"/>
            </w:rPr>
          </w:pPr>
          <w:r w:rsidRPr="002550EB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336CA"/>
    <w:multiLevelType w:val="hybridMultilevel"/>
    <w:tmpl w:val="57023DE8"/>
    <w:lvl w:ilvl="0" w:tplc="81EA4E44">
      <w:start w:val="1"/>
      <w:numFmt w:val="decimal"/>
      <w:lvlText w:val="%1."/>
      <w:lvlJc w:val="left"/>
    </w:lvl>
    <w:lvl w:ilvl="1" w:tplc="F60A8ED4">
      <w:numFmt w:val="decimal"/>
      <w:lvlText w:val=""/>
      <w:lvlJc w:val="left"/>
    </w:lvl>
    <w:lvl w:ilvl="2" w:tplc="BD62F51E">
      <w:numFmt w:val="decimal"/>
      <w:lvlText w:val=""/>
      <w:lvlJc w:val="left"/>
    </w:lvl>
    <w:lvl w:ilvl="3" w:tplc="41944F86">
      <w:numFmt w:val="decimal"/>
      <w:lvlText w:val=""/>
      <w:lvlJc w:val="left"/>
    </w:lvl>
    <w:lvl w:ilvl="4" w:tplc="4788A63C">
      <w:numFmt w:val="decimal"/>
      <w:lvlText w:val=""/>
      <w:lvlJc w:val="left"/>
    </w:lvl>
    <w:lvl w:ilvl="5" w:tplc="FA38CC8C">
      <w:numFmt w:val="decimal"/>
      <w:lvlText w:val=""/>
      <w:lvlJc w:val="left"/>
    </w:lvl>
    <w:lvl w:ilvl="6" w:tplc="9B5EF200">
      <w:numFmt w:val="decimal"/>
      <w:lvlText w:val=""/>
      <w:lvlJc w:val="left"/>
    </w:lvl>
    <w:lvl w:ilvl="7" w:tplc="ABE61104">
      <w:numFmt w:val="decimal"/>
      <w:lvlText w:val=""/>
      <w:lvlJc w:val="left"/>
    </w:lvl>
    <w:lvl w:ilvl="8" w:tplc="05642656">
      <w:numFmt w:val="decimal"/>
      <w:lvlText w:val=""/>
      <w:lvlJc w:val="left"/>
    </w:lvl>
  </w:abstractNum>
  <w:abstractNum w:abstractNumId="1">
    <w:nsid w:val="2CB976CE"/>
    <w:multiLevelType w:val="hybridMultilevel"/>
    <w:tmpl w:val="3320E1CE"/>
    <w:lvl w:ilvl="0" w:tplc="2DFEEB94">
      <w:start w:val="1"/>
      <w:numFmt w:val="decimal"/>
      <w:lvlText w:val="%1."/>
      <w:lvlJc w:val="left"/>
    </w:lvl>
    <w:lvl w:ilvl="1" w:tplc="2C065C7A">
      <w:numFmt w:val="decimal"/>
      <w:lvlText w:val=""/>
      <w:lvlJc w:val="left"/>
    </w:lvl>
    <w:lvl w:ilvl="2" w:tplc="285CAE5E">
      <w:numFmt w:val="decimal"/>
      <w:lvlText w:val=""/>
      <w:lvlJc w:val="left"/>
    </w:lvl>
    <w:lvl w:ilvl="3" w:tplc="DC3EC7E2">
      <w:numFmt w:val="decimal"/>
      <w:lvlText w:val=""/>
      <w:lvlJc w:val="left"/>
    </w:lvl>
    <w:lvl w:ilvl="4" w:tplc="E138BE04">
      <w:numFmt w:val="decimal"/>
      <w:lvlText w:val=""/>
      <w:lvlJc w:val="left"/>
    </w:lvl>
    <w:lvl w:ilvl="5" w:tplc="12442CA8">
      <w:numFmt w:val="decimal"/>
      <w:lvlText w:val=""/>
      <w:lvlJc w:val="left"/>
    </w:lvl>
    <w:lvl w:ilvl="6" w:tplc="89D8C708">
      <w:numFmt w:val="decimal"/>
      <w:lvlText w:val=""/>
      <w:lvlJc w:val="left"/>
    </w:lvl>
    <w:lvl w:ilvl="7" w:tplc="F7D2DFAC">
      <w:numFmt w:val="decimal"/>
      <w:lvlText w:val=""/>
      <w:lvlJc w:val="left"/>
    </w:lvl>
    <w:lvl w:ilvl="8" w:tplc="8AA43B8E">
      <w:numFmt w:val="decimal"/>
      <w:lvlText w:val=""/>
      <w:lvlJc w:val="left"/>
    </w:lvl>
  </w:abstractNum>
  <w:abstractNum w:abstractNumId="2">
    <w:nsid w:val="44B76B8C"/>
    <w:multiLevelType w:val="hybridMultilevel"/>
    <w:tmpl w:val="4058F166"/>
    <w:lvl w:ilvl="0" w:tplc="772EAEAE">
      <w:start w:val="1"/>
      <w:numFmt w:val="decimal"/>
      <w:lvlText w:val="%1."/>
      <w:lvlJc w:val="left"/>
    </w:lvl>
    <w:lvl w:ilvl="1" w:tplc="BEF0A532">
      <w:numFmt w:val="decimal"/>
      <w:lvlText w:val=""/>
      <w:lvlJc w:val="left"/>
    </w:lvl>
    <w:lvl w:ilvl="2" w:tplc="D8A02A50">
      <w:numFmt w:val="decimal"/>
      <w:lvlText w:val=""/>
      <w:lvlJc w:val="left"/>
    </w:lvl>
    <w:lvl w:ilvl="3" w:tplc="B7C48880">
      <w:numFmt w:val="decimal"/>
      <w:lvlText w:val=""/>
      <w:lvlJc w:val="left"/>
    </w:lvl>
    <w:lvl w:ilvl="4" w:tplc="303E41D2">
      <w:numFmt w:val="decimal"/>
      <w:lvlText w:val=""/>
      <w:lvlJc w:val="left"/>
    </w:lvl>
    <w:lvl w:ilvl="5" w:tplc="807A4D00">
      <w:numFmt w:val="decimal"/>
      <w:lvlText w:val=""/>
      <w:lvlJc w:val="left"/>
    </w:lvl>
    <w:lvl w:ilvl="6" w:tplc="655613C0">
      <w:numFmt w:val="decimal"/>
      <w:lvlText w:val=""/>
      <w:lvlJc w:val="left"/>
    </w:lvl>
    <w:lvl w:ilvl="7" w:tplc="2436B374">
      <w:numFmt w:val="decimal"/>
      <w:lvlText w:val=""/>
      <w:lvlJc w:val="left"/>
    </w:lvl>
    <w:lvl w:ilvl="8" w:tplc="19C87330">
      <w:numFmt w:val="decimal"/>
      <w:lvlText w:val=""/>
      <w:lvlJc w:val="left"/>
    </w:lvl>
  </w:abstractNum>
  <w:abstractNum w:abstractNumId="3">
    <w:nsid w:val="697F71A4"/>
    <w:multiLevelType w:val="hybridMultilevel"/>
    <w:tmpl w:val="D8C0DFD0"/>
    <w:lvl w:ilvl="0" w:tplc="CD446494">
      <w:start w:val="1"/>
      <w:numFmt w:val="upperRoman"/>
      <w:lvlText w:val="%1."/>
      <w:lvlJc w:val="left"/>
    </w:lvl>
    <w:lvl w:ilvl="1" w:tplc="F3521274">
      <w:numFmt w:val="decimal"/>
      <w:lvlText w:val=""/>
      <w:lvlJc w:val="left"/>
    </w:lvl>
    <w:lvl w:ilvl="2" w:tplc="58FC55C2">
      <w:numFmt w:val="decimal"/>
      <w:lvlText w:val=""/>
      <w:lvlJc w:val="left"/>
    </w:lvl>
    <w:lvl w:ilvl="3" w:tplc="54AA6302">
      <w:numFmt w:val="decimal"/>
      <w:lvlText w:val=""/>
      <w:lvlJc w:val="left"/>
    </w:lvl>
    <w:lvl w:ilvl="4" w:tplc="AE9A0014">
      <w:numFmt w:val="decimal"/>
      <w:lvlText w:val=""/>
      <w:lvlJc w:val="left"/>
    </w:lvl>
    <w:lvl w:ilvl="5" w:tplc="52DAE204">
      <w:numFmt w:val="decimal"/>
      <w:lvlText w:val=""/>
      <w:lvlJc w:val="left"/>
    </w:lvl>
    <w:lvl w:ilvl="6" w:tplc="34667548">
      <w:numFmt w:val="decimal"/>
      <w:lvlText w:val=""/>
      <w:lvlJc w:val="left"/>
    </w:lvl>
    <w:lvl w:ilvl="7" w:tplc="B4ACB894">
      <w:numFmt w:val="decimal"/>
      <w:lvlText w:val=""/>
      <w:lvlJc w:val="left"/>
    </w:lvl>
    <w:lvl w:ilvl="8" w:tplc="ADA635D4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E25"/>
    <w:rsid w:val="002550EB"/>
    <w:rsid w:val="00594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5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50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5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50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956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6109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Eduardo Gonçalves Souza</dc:creator>
  <cp:lastModifiedBy>Carlos Eduardo Gonçalves Souza</cp:lastModifiedBy>
  <cp:revision>2</cp:revision>
  <dcterms:created xsi:type="dcterms:W3CDTF">2017-11-21T14:41:00Z</dcterms:created>
  <dcterms:modified xsi:type="dcterms:W3CDTF">2017-11-21T14:41:00Z</dcterms:modified>
</cp:coreProperties>
</file>