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39" w:rsidRPr="00D03F18" w:rsidRDefault="00D03F18">
      <w:pPr>
        <w:pStyle w:val="elementoTituloSuperior"/>
        <w:rPr>
          <w:lang w:val="pt-BR"/>
        </w:rPr>
      </w:pPr>
      <w:r w:rsidRPr="00D03F18">
        <w:rPr>
          <w:lang w:val="pt-BR"/>
        </w:rPr>
        <w:t>RESULTADO DA REUNIÃO</w:t>
      </w:r>
    </w:p>
    <w:p w:rsidR="00A83E39" w:rsidRPr="00D03F18" w:rsidRDefault="00D03F18">
      <w:pPr>
        <w:pStyle w:val="elementoTituloSuperior"/>
        <w:rPr>
          <w:lang w:val="pt-BR"/>
        </w:rPr>
      </w:pPr>
      <w:r w:rsidRPr="00D03F18">
        <w:rPr>
          <w:lang w:val="pt-BR"/>
        </w:rPr>
        <w:t>Reunião realizada</w:t>
      </w:r>
    </w:p>
    <w:p w:rsidR="00A83E39" w:rsidRPr="00D03F18" w:rsidRDefault="00A83E3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D03F18">
      <w:pPr>
        <w:pStyle w:val="elementoTituloSuperior"/>
        <w:rPr>
          <w:lang w:val="pt-BR"/>
        </w:rPr>
      </w:pPr>
      <w:r w:rsidRPr="00D03F18">
        <w:rPr>
          <w:lang w:val="pt-BR"/>
        </w:rPr>
        <w:t>COMISSÃO DE LEGISLAÇÃO E JUSTIÇA</w:t>
      </w:r>
    </w:p>
    <w:p w:rsidR="00A83E39" w:rsidRPr="00D03F18" w:rsidRDefault="00A83E3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83E39" w:rsidRPr="00F42715">
        <w:tc>
          <w:tcPr>
            <w:tcW w:w="4819" w:type="dxa"/>
          </w:tcPr>
          <w:p w:rsidR="00A83E39" w:rsidRDefault="00D03F18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83E39" w:rsidRPr="00D03F18" w:rsidRDefault="00D03F18">
            <w:pPr>
              <w:jc w:val="right"/>
              <w:rPr>
                <w:lang w:val="pt-BR"/>
              </w:rPr>
            </w:pPr>
            <w:r w:rsidRPr="00D03F18">
              <w:rPr>
                <w:lang w:val="pt-BR"/>
              </w:rPr>
              <w:t>3ª Sessão Legislativa - 18ª Legislatura</w:t>
            </w:r>
          </w:p>
        </w:tc>
      </w:tr>
      <w:tr w:rsidR="00A83E39">
        <w:tc>
          <w:tcPr>
            <w:tcW w:w="4819" w:type="dxa"/>
          </w:tcPr>
          <w:p w:rsidR="00A83E39" w:rsidRDefault="00D03F18">
            <w:r>
              <w:t>26/02/2019 - 13h30min</w:t>
            </w:r>
          </w:p>
        </w:tc>
        <w:tc>
          <w:tcPr>
            <w:tcW w:w="4819" w:type="dxa"/>
          </w:tcPr>
          <w:p w:rsidR="00A83E39" w:rsidRDefault="00D03F1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83E39" w:rsidRDefault="00A83E39">
      <w:pPr>
        <w:pBdr>
          <w:bottom w:val="single" w:sz="6" w:space="1" w:color="999999"/>
        </w:pBdr>
      </w:pPr>
    </w:p>
    <w:p w:rsidR="00A83E39" w:rsidRDefault="00D03F1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83E39" w:rsidRPr="00F42715" w:rsidRDefault="001353BE" w:rsidP="00F42715">
      <w:pPr>
        <w:pStyle w:val="numeracaoNumerosRomanos"/>
        <w:numPr>
          <w:ilvl w:val="0"/>
          <w:numId w:val="1"/>
        </w:numPr>
        <w:rPr>
          <w:lang w:val="pt-BR"/>
        </w:rPr>
      </w:pPr>
      <w:r w:rsidRPr="003349E2">
        <w:rPr>
          <w:lang w:val="pt-BR"/>
        </w:rPr>
        <w:t xml:space="preserve">Comunicada a aprovação da(s) ata(s) da(s) </w:t>
      </w:r>
      <w:proofErr w:type="gramStart"/>
      <w:r w:rsidRPr="003349E2">
        <w:rPr>
          <w:lang w:val="pt-BR"/>
        </w:rPr>
        <w:t>reunião(</w:t>
      </w:r>
      <w:proofErr w:type="spellStart"/>
      <w:proofErr w:type="gramEnd"/>
      <w:r w:rsidRPr="003349E2">
        <w:rPr>
          <w:lang w:val="pt-BR"/>
        </w:rPr>
        <w:t>ões</w:t>
      </w:r>
      <w:proofErr w:type="spellEnd"/>
      <w:r w:rsidRPr="003349E2">
        <w:rPr>
          <w:lang w:val="pt-BR"/>
        </w:rPr>
        <w:t xml:space="preserve">): </w:t>
      </w:r>
      <w:r w:rsidR="00F42715" w:rsidRPr="00F42715">
        <w:rPr>
          <w:lang w:val="pt-BR"/>
        </w:rPr>
        <w:t>2ª Ordinária e 1ª Extraordinária Ad Referendum</w:t>
      </w:r>
    </w:p>
    <w:p w:rsidR="00A83E39" w:rsidRDefault="00D03F1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83E39" w:rsidRDefault="00D03F1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83E39" w:rsidRPr="00D03F18" w:rsidRDefault="00D03F18">
      <w:pPr>
        <w:pStyle w:val="elementoTitulo"/>
        <w:spacing w:before="400"/>
        <w:rPr>
          <w:lang w:val="pt-BR"/>
        </w:rPr>
      </w:pPr>
      <w:r w:rsidRPr="00D03F18">
        <w:rPr>
          <w:lang w:val="pt-BR"/>
        </w:rPr>
        <w:t>Parecer sobre proposições sujeitas à apreciação do Plenário</w:t>
      </w: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1749/2015</w:t>
      </w:r>
      <w:r>
        <w:t xml:space="preserve"> - SEGUNDO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Aprova o Plano Diretor do Município de Belo Horizonte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r w:rsidRPr="00D03F18">
        <w:rPr>
          <w:lang w:val="pt-BR"/>
        </w:rPr>
        <w:t xml:space="preserve">Executivo: Mensagem nº 44, de </w:t>
      </w:r>
      <w:proofErr w:type="gramStart"/>
      <w:r w:rsidRPr="00D03F18">
        <w:rPr>
          <w:lang w:val="pt-BR"/>
        </w:rPr>
        <w:t>22/09/2015</w:t>
      </w:r>
      <w:proofErr w:type="gramEnd"/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Autair</w:t>
      </w:r>
      <w:proofErr w:type="spellEnd"/>
      <w:r w:rsidRPr="00D03F18">
        <w:rPr>
          <w:lang w:val="pt-BR"/>
        </w:rPr>
        <w:t xml:space="preserve"> Gomes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legalidade e </w:t>
      </w:r>
      <w:proofErr w:type="spellStart"/>
      <w:r w:rsidRPr="00D03F18">
        <w:rPr>
          <w:lang w:val="pt-BR"/>
        </w:rPr>
        <w:t>regimentalidade</w:t>
      </w:r>
      <w:proofErr w:type="spellEnd"/>
      <w:r w:rsidRPr="00D03F18">
        <w:rPr>
          <w:lang w:val="pt-BR"/>
        </w:rPr>
        <w:t xml:space="preserve"> das emendas 1 a 7, 12, 14 a 18, 20, 22, 25, 26, 28, 31 a 33, 36, 38, 39, 41 a 58, 60, 61, 62, 63 a 71, 73, 74, 76 a 87, 89 a 97, 99 a 108, 110 a 131, 133 a 137 e 139 a 146, 148 a 151, 153, 155 a 163 e das subemendas 1 a 9, 11, 13 a 28, 30 a 57, 59 a 77, 80, 81, 83 a 85, 87 a 90, 92 a 110, 112, 113 e 116 a 149 à Emenda 146; pela constitucionalidade, ilegalidade e </w:t>
      </w:r>
      <w:proofErr w:type="spellStart"/>
      <w:r w:rsidRPr="00D03F18">
        <w:rPr>
          <w:lang w:val="pt-BR"/>
        </w:rPr>
        <w:t>regimentalidade</w:t>
      </w:r>
      <w:proofErr w:type="spellEnd"/>
      <w:r w:rsidRPr="00D03F18">
        <w:rPr>
          <w:lang w:val="pt-BR"/>
        </w:rPr>
        <w:t xml:space="preserve"> das emendas 40, 75 e 88 e das subemendas 10, 12 e 58 apresentadas à Emenda 146; pela inconstitucionalidade, ilegalidade e </w:t>
      </w:r>
      <w:proofErr w:type="spellStart"/>
      <w:r w:rsidRPr="00D03F18">
        <w:rPr>
          <w:lang w:val="pt-BR"/>
        </w:rPr>
        <w:t>regimentalidade</w:t>
      </w:r>
      <w:proofErr w:type="spellEnd"/>
      <w:r w:rsidRPr="00D03F18">
        <w:rPr>
          <w:lang w:val="pt-BR"/>
        </w:rPr>
        <w:t xml:space="preserve"> das emendas 23, 29, 30, 35, 72, 152 e 154 e das subemendas 29, 78, 79, 82, 86 e 91 à Emenda 146; com apresentação de subemendas.</w:t>
      </w:r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134/2017</w:t>
      </w:r>
      <w:r>
        <w:t xml:space="preserve"> - SEGUNDO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Autoriza o Poder Executivo a isentar o Imposto Predial e Territorial Urbano - IPTU de idosos acima de 60 (sessenta) anos com renda até dois salários mínimos proprietários de um único imóvel residencial.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Reinaldo Gomes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lastRenderedPageBreak/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ilegalidade e </w:t>
      </w:r>
      <w:proofErr w:type="spellStart"/>
      <w:r w:rsidRPr="00D03F18">
        <w:rPr>
          <w:lang w:val="pt-BR"/>
        </w:rPr>
        <w:t>regimentalidade</w:t>
      </w:r>
      <w:proofErr w:type="spellEnd"/>
      <w:r w:rsidRPr="00D03F18">
        <w:rPr>
          <w:lang w:val="pt-BR"/>
        </w:rPr>
        <w:t xml:space="preserve"> da Emenda </w:t>
      </w:r>
      <w:proofErr w:type="gramStart"/>
      <w:r w:rsidRPr="00D03F18">
        <w:rPr>
          <w:lang w:val="pt-BR"/>
        </w:rPr>
        <w:t>1</w:t>
      </w:r>
      <w:proofErr w:type="gramEnd"/>
      <w:r w:rsidRPr="00D03F18">
        <w:rPr>
          <w:lang w:val="pt-BR"/>
        </w:rPr>
        <w:t>.</w:t>
      </w:r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565/2018</w:t>
      </w:r>
      <w:r>
        <w:t xml:space="preserve"> - SEGUNDO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Aprova o estacionamento gratuito de veículos de instrução em frente aos Centros de Formação dos Condutores.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Wesley Autoescola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ilegalidade e </w:t>
      </w:r>
      <w:proofErr w:type="spellStart"/>
      <w:r w:rsidRPr="00D03F18">
        <w:rPr>
          <w:lang w:val="pt-BR"/>
        </w:rPr>
        <w:t>regimentalidade</w:t>
      </w:r>
      <w:proofErr w:type="spellEnd"/>
      <w:r w:rsidRPr="00D03F18">
        <w:rPr>
          <w:lang w:val="pt-BR"/>
        </w:rPr>
        <w:t xml:space="preserve"> da Emenda </w:t>
      </w:r>
      <w:proofErr w:type="gramStart"/>
      <w:r w:rsidRPr="00D03F18">
        <w:rPr>
          <w:lang w:val="pt-BR"/>
        </w:rPr>
        <w:t>1</w:t>
      </w:r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664/2018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a implantação de dispositivo chamado "Boca de Lobo Inteligente", no âmbito do Município de Belo Horizonte,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 xml:space="preserve">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>Ver.(a) Coronel Piccinini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665/2018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política de incentivo ao emprego no Município de Belo Horizonte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Catatau do Povo</w:t>
      </w:r>
    </w:p>
    <w:p w:rsidR="00A83E39" w:rsidRPr="00D03F18" w:rsidRDefault="00D03F18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inconstitucionalidade, pela ilegalidade,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676/2018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 xml:space="preserve">Estabelece as diretrizes de construção, utilização e a reforma com ou sem ampliação, para instalação e funcionamento de </w:t>
      </w:r>
      <w:proofErr w:type="spellStart"/>
      <w:r w:rsidRPr="00D03F18">
        <w:rPr>
          <w:lang w:val="pt-BR"/>
        </w:rPr>
        <w:t>helipontos</w:t>
      </w:r>
      <w:proofErr w:type="spellEnd"/>
      <w:r w:rsidRPr="00D03F18">
        <w:rPr>
          <w:lang w:val="pt-BR"/>
        </w:rPr>
        <w:t xml:space="preserve"> e heliportos no âmbito do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Jorge Santos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679/2018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a proibição de fumar ao conduzir crianças em logradouros públicos do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Jair Di Gregório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>Ver.(a) Coronel Piccinini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686/2018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o funcionamento das empresas de cadastros de informações de consumidores em geral na cidade de Belo Horizonte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Catatau do Povo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>Ver.(a) Coronel Piccinini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D03F18" w:rsidRDefault="00D03F18">
      <w:pPr>
        <w:spacing w:after="0"/>
      </w:pPr>
    </w:p>
    <w:p w:rsidR="00D03F18" w:rsidRDefault="00D03F18">
      <w:pPr>
        <w:spacing w:after="0"/>
      </w:pPr>
    </w:p>
    <w:p w:rsidR="00A83E39" w:rsidRPr="00D03F18" w:rsidRDefault="00D03F18">
      <w:pPr>
        <w:pStyle w:val="numeracaoProposicaoTitulo"/>
        <w:numPr>
          <w:ilvl w:val="0"/>
          <w:numId w:val="2"/>
        </w:numPr>
        <w:rPr>
          <w:lang w:val="pt-BR"/>
        </w:rPr>
      </w:pPr>
      <w:r w:rsidRPr="00D03F18">
        <w:rPr>
          <w:u w:val="single"/>
          <w:lang w:val="pt-BR"/>
        </w:rPr>
        <w:lastRenderedPageBreak/>
        <w:t>PROJETO DE LEI 687/2018</w:t>
      </w:r>
      <w:r w:rsidRPr="00D03F18">
        <w:rPr>
          <w:lang w:val="pt-BR"/>
        </w:rP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a desafetação de bem público, autoriza a alienação, mediante venda ou permuta, da área que menciona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Léo Burguês de Castro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688/2018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 xml:space="preserve">Revoga a Lei 10.728, de </w:t>
      </w:r>
      <w:proofErr w:type="gramStart"/>
      <w:r w:rsidRPr="00D03F18">
        <w:rPr>
          <w:lang w:val="pt-BR"/>
        </w:rPr>
        <w:t>8</w:t>
      </w:r>
      <w:proofErr w:type="gramEnd"/>
      <w:r w:rsidRPr="00D03F18">
        <w:rPr>
          <w:lang w:val="pt-BR"/>
        </w:rPr>
        <w:t xml:space="preserve"> de abril de 2014, que "proíbe a cobrança do Custo de Gerenciamento Operacional - CGO".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Jair Di Gregório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>Ver.(a) Coronel Piccinini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691/2019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Disciplina a comercialização de spray de gengibre e dá outras providências.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Jair Di Gregório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Irlan</w:t>
      </w:r>
      <w:proofErr w:type="spellEnd"/>
      <w:r w:rsidRPr="00D03F18">
        <w:rPr>
          <w:lang w:val="pt-BR"/>
        </w:rPr>
        <w:t xml:space="preserve"> Melo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inconstitucionalidade, pela ilegalidade,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693/2019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 xml:space="preserve">Proíbe a utilização de canudos e </w:t>
      </w:r>
      <w:proofErr w:type="gramStart"/>
      <w:r w:rsidRPr="00D03F18">
        <w:rPr>
          <w:lang w:val="pt-BR"/>
        </w:rPr>
        <w:t>copos plástico</w:t>
      </w:r>
      <w:proofErr w:type="gramEnd"/>
      <w:r w:rsidRPr="00D03F18">
        <w:rPr>
          <w:lang w:val="pt-BR"/>
        </w:rPr>
        <w:t>, exceto os biodegradáveis, em restaurantes, bares, ambulantes, hotéis e similares no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Jair Di Gregório</w:t>
      </w:r>
    </w:p>
    <w:p w:rsidR="00A83E39" w:rsidRPr="00D03F18" w:rsidRDefault="00A83E39">
      <w:pPr>
        <w:pStyle w:val="numeracaoProposicao"/>
        <w:rPr>
          <w:lang w:val="pt-BR"/>
        </w:rPr>
      </w:pP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Autair</w:t>
      </w:r>
      <w:proofErr w:type="spellEnd"/>
      <w:r w:rsidRPr="00D03F18">
        <w:rPr>
          <w:lang w:val="pt-BR"/>
        </w:rPr>
        <w:t xml:space="preserve"> Gomes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lastRenderedPageBreak/>
        <w:t xml:space="preserve">CONCLUSÃO DO PARECER: </w:t>
      </w:r>
      <w:r w:rsidRPr="00D03F18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695/2019</w:t>
      </w:r>
      <w:r>
        <w:t xml:space="preserve"> - PRIMEIRO TURNO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Acrescenta dispositivos à Lei n° 8.616/2003 que contém o Código de Posturas do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Léo Burguês de Castro</w:t>
      </w: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Autair</w:t>
      </w:r>
      <w:proofErr w:type="spellEnd"/>
      <w:r w:rsidRPr="00D03F18">
        <w:rPr>
          <w:lang w:val="pt-BR"/>
        </w:rPr>
        <w:t xml:space="preserve"> Gomes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D03F18">
        <w:rPr>
          <w:lang w:val="pt-BR"/>
        </w:rPr>
        <w:t>regimentalidade</w:t>
      </w:r>
      <w:proofErr w:type="spellEnd"/>
      <w:proofErr w:type="gramEnd"/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Pr="00D03F18" w:rsidRDefault="00D03F18">
      <w:pPr>
        <w:pStyle w:val="elementoTitulo"/>
        <w:spacing w:before="400"/>
        <w:rPr>
          <w:lang w:val="pt-BR"/>
        </w:rPr>
      </w:pPr>
      <w:r w:rsidRPr="00D03F18">
        <w:rPr>
          <w:lang w:val="pt-BR"/>
        </w:rPr>
        <w:t>Parecer sobre proposições que dispensam a apreciação do Plenário</w:t>
      </w:r>
    </w:p>
    <w:p w:rsidR="00A83E39" w:rsidRPr="00D03F18" w:rsidRDefault="00D03F18">
      <w:pPr>
        <w:pStyle w:val="numeracaoProposicaoTitulo"/>
        <w:numPr>
          <w:ilvl w:val="0"/>
          <w:numId w:val="3"/>
        </w:numPr>
        <w:rPr>
          <w:lang w:val="pt-BR"/>
        </w:rPr>
      </w:pPr>
      <w:r w:rsidRPr="00D03F18">
        <w:rPr>
          <w:u w:val="single"/>
          <w:lang w:val="pt-BR"/>
        </w:rPr>
        <w:t>PROJETO DE LEI 482/2018</w:t>
      </w:r>
      <w:r w:rsidRPr="00D03F18">
        <w:rPr>
          <w:lang w:val="pt-BR"/>
        </w:rPr>
        <w:t xml:space="preserve"> - EM REDAÇÃO FINAL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segurança para estabelecimentos financeiros e seus funcionários no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 xml:space="preserve">(a) Pedro </w:t>
      </w:r>
      <w:proofErr w:type="spellStart"/>
      <w:r w:rsidRPr="00D03F18">
        <w:rPr>
          <w:lang w:val="pt-BR"/>
        </w:rPr>
        <w:t>Patrus</w:t>
      </w:r>
      <w:proofErr w:type="spellEnd"/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Autair</w:t>
      </w:r>
      <w:proofErr w:type="spellEnd"/>
      <w:r w:rsidRPr="00D03F18">
        <w:rPr>
          <w:lang w:val="pt-BR"/>
        </w:rPr>
        <w:t xml:space="preserve"> Gomes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>proposta de redação final</w:t>
      </w:r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Pr="00D03F18" w:rsidRDefault="00D03F18">
      <w:pPr>
        <w:pStyle w:val="numeracaoProposicaoTitulo"/>
        <w:numPr>
          <w:ilvl w:val="0"/>
          <w:numId w:val="3"/>
        </w:numPr>
        <w:rPr>
          <w:lang w:val="pt-BR"/>
        </w:rPr>
      </w:pPr>
      <w:r w:rsidRPr="00D03F18">
        <w:rPr>
          <w:u w:val="single"/>
          <w:lang w:val="pt-BR"/>
        </w:rPr>
        <w:t>PROJETO DE LEI 528/2018</w:t>
      </w:r>
      <w:r w:rsidRPr="00D03F18">
        <w:rPr>
          <w:lang w:val="pt-BR"/>
        </w:rPr>
        <w:t xml:space="preserve"> - EM REDAÇÃO FINAL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EMENTA: </w:t>
      </w:r>
      <w:r w:rsidRPr="00D03F18">
        <w:rPr>
          <w:lang w:val="pt-BR"/>
        </w:rPr>
        <w:t>Dispõe sobre a indicação do grupo sanguíneo e fator Rh no capacete dos motociclistas no município de Belo Horizonte.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AUTORIA: </w:t>
      </w:r>
      <w:proofErr w:type="gramStart"/>
      <w:r w:rsidRPr="00D03F18">
        <w:rPr>
          <w:lang w:val="pt-BR"/>
        </w:rPr>
        <w:t>Ver.</w:t>
      </w:r>
      <w:proofErr w:type="gramEnd"/>
      <w:r w:rsidRPr="00D03F18">
        <w:rPr>
          <w:lang w:val="pt-BR"/>
        </w:rPr>
        <w:t>(a) Carlos Henrique</w:t>
      </w:r>
    </w:p>
    <w:p w:rsidR="00A83E39" w:rsidRPr="00D03F18" w:rsidRDefault="00D03F18">
      <w:pPr>
        <w:pStyle w:val="numeracaoProposicao"/>
        <w:rPr>
          <w:lang w:val="pt-BR"/>
        </w:rPr>
      </w:pPr>
      <w:proofErr w:type="gramStart"/>
      <w:r w:rsidRPr="00D03F18">
        <w:rPr>
          <w:b/>
          <w:lang w:val="pt-BR"/>
        </w:rPr>
        <w:t>RELATOR(</w:t>
      </w:r>
      <w:proofErr w:type="gramEnd"/>
      <w:r w:rsidRPr="00D03F18">
        <w:rPr>
          <w:b/>
          <w:lang w:val="pt-BR"/>
        </w:rPr>
        <w:t xml:space="preserve">A): </w:t>
      </w:r>
      <w:r w:rsidRPr="00D03F18">
        <w:rPr>
          <w:lang w:val="pt-BR"/>
        </w:rPr>
        <w:t xml:space="preserve">Ver.(a) </w:t>
      </w:r>
      <w:proofErr w:type="spellStart"/>
      <w:r w:rsidRPr="00D03F18">
        <w:rPr>
          <w:lang w:val="pt-BR"/>
        </w:rPr>
        <w:t>Autair</w:t>
      </w:r>
      <w:proofErr w:type="spellEnd"/>
      <w:r w:rsidRPr="00D03F18">
        <w:rPr>
          <w:lang w:val="pt-BR"/>
        </w:rPr>
        <w:t xml:space="preserve"> Gomes</w:t>
      </w:r>
    </w:p>
    <w:p w:rsidR="00A83E39" w:rsidRPr="00D03F18" w:rsidRDefault="00D03F18">
      <w:pPr>
        <w:pStyle w:val="numeracaoProposicao"/>
        <w:rPr>
          <w:lang w:val="pt-BR"/>
        </w:rPr>
      </w:pPr>
      <w:r w:rsidRPr="00D03F18">
        <w:rPr>
          <w:b/>
          <w:lang w:val="pt-BR"/>
        </w:rPr>
        <w:t xml:space="preserve">CONCLUSÃO DO PARECER: </w:t>
      </w:r>
      <w:r w:rsidRPr="00D03F18">
        <w:rPr>
          <w:lang w:val="pt-BR"/>
        </w:rPr>
        <w:t>proposta de redação final</w:t>
      </w:r>
    </w:p>
    <w:p w:rsidR="00A83E39" w:rsidRPr="00D03F18" w:rsidRDefault="00A83E39">
      <w:pPr>
        <w:spacing w:after="0"/>
        <w:rPr>
          <w:sz w:val="8"/>
          <w:lang w:val="pt-BR"/>
        </w:rPr>
      </w:pPr>
    </w:p>
    <w:p w:rsidR="00A83E39" w:rsidRPr="00D03F18" w:rsidRDefault="00A83E3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83E39">
        <w:trPr>
          <w:trHeight w:val="397"/>
        </w:trPr>
        <w:tc>
          <w:tcPr>
            <w:tcW w:w="9071" w:type="dxa"/>
            <w:shd w:val="clear" w:color="auto" w:fill="CCCCCC"/>
          </w:tcPr>
          <w:p w:rsidR="00A83E39" w:rsidRDefault="00D03F1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83E39" w:rsidRDefault="00A83E39">
      <w:pPr>
        <w:spacing w:after="0"/>
      </w:pPr>
    </w:p>
    <w:p w:rsidR="00A83E39" w:rsidRDefault="00D03F1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83E39" w:rsidSect="00A83E3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E39" w:rsidRDefault="00A83E39" w:rsidP="00A83E39">
      <w:pPr>
        <w:spacing w:after="0" w:line="240" w:lineRule="auto"/>
      </w:pPr>
      <w:r>
        <w:separator/>
      </w:r>
    </w:p>
  </w:endnote>
  <w:endnote w:type="continuationSeparator" w:id="0">
    <w:p w:rsidR="00A83E39" w:rsidRDefault="00A83E39" w:rsidP="00A8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E39" w:rsidRDefault="00A83E39"/>
  <w:p w:rsidR="00A83E39" w:rsidRDefault="00E806E0">
    <w:pPr>
      <w:jc w:val="center"/>
    </w:pPr>
    <w:r>
      <w:fldChar w:fldCharType="begin"/>
    </w:r>
    <w:r w:rsidR="00D03F18">
      <w:instrText xml:space="preserve"> PAGE   \* MERGEFORMAT </w:instrText>
    </w:r>
    <w:r>
      <w:fldChar w:fldCharType="separate"/>
    </w:r>
    <w:r w:rsidR="002C0F2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E39" w:rsidRDefault="00A83E39" w:rsidP="00A83E39">
      <w:pPr>
        <w:spacing w:after="0" w:line="240" w:lineRule="auto"/>
      </w:pPr>
      <w:r>
        <w:separator/>
      </w:r>
    </w:p>
  </w:footnote>
  <w:footnote w:type="continuationSeparator" w:id="0">
    <w:p w:rsidR="00A83E39" w:rsidRDefault="00A83E39" w:rsidP="00A8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83E39" w:rsidRPr="00F42715">
      <w:tc>
        <w:tcPr>
          <w:tcW w:w="567" w:type="dxa"/>
        </w:tcPr>
        <w:p w:rsidR="00A83E39" w:rsidRDefault="00D03F1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83E39" w:rsidRPr="00D03F18" w:rsidRDefault="00D03F18">
          <w:pPr>
            <w:jc w:val="center"/>
            <w:rPr>
              <w:sz w:val="32"/>
              <w:lang w:val="pt-BR"/>
            </w:rPr>
          </w:pPr>
          <w:r w:rsidRPr="00D03F1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C4408"/>
    <w:multiLevelType w:val="hybridMultilevel"/>
    <w:tmpl w:val="3E2816D6"/>
    <w:lvl w:ilvl="0" w:tplc="887A199A">
      <w:start w:val="1"/>
      <w:numFmt w:val="upperRoman"/>
      <w:lvlText w:val="%1."/>
      <w:lvlJc w:val="left"/>
    </w:lvl>
    <w:lvl w:ilvl="1" w:tplc="9E2436BE">
      <w:numFmt w:val="decimal"/>
      <w:lvlText w:val=""/>
      <w:lvlJc w:val="left"/>
    </w:lvl>
    <w:lvl w:ilvl="2" w:tplc="6B68E502">
      <w:numFmt w:val="decimal"/>
      <w:lvlText w:val=""/>
      <w:lvlJc w:val="left"/>
    </w:lvl>
    <w:lvl w:ilvl="3" w:tplc="119CCB4A">
      <w:numFmt w:val="decimal"/>
      <w:lvlText w:val=""/>
      <w:lvlJc w:val="left"/>
    </w:lvl>
    <w:lvl w:ilvl="4" w:tplc="69B23596">
      <w:numFmt w:val="decimal"/>
      <w:lvlText w:val=""/>
      <w:lvlJc w:val="left"/>
    </w:lvl>
    <w:lvl w:ilvl="5" w:tplc="0FC4194E">
      <w:numFmt w:val="decimal"/>
      <w:lvlText w:val=""/>
      <w:lvlJc w:val="left"/>
    </w:lvl>
    <w:lvl w:ilvl="6" w:tplc="13561814">
      <w:numFmt w:val="decimal"/>
      <w:lvlText w:val=""/>
      <w:lvlJc w:val="left"/>
    </w:lvl>
    <w:lvl w:ilvl="7" w:tplc="3134E22A">
      <w:numFmt w:val="decimal"/>
      <w:lvlText w:val=""/>
      <w:lvlJc w:val="left"/>
    </w:lvl>
    <w:lvl w:ilvl="8" w:tplc="1F0EC28A">
      <w:numFmt w:val="decimal"/>
      <w:lvlText w:val=""/>
      <w:lvlJc w:val="left"/>
    </w:lvl>
  </w:abstractNum>
  <w:abstractNum w:abstractNumId="1">
    <w:nsid w:val="6A7A28C5"/>
    <w:multiLevelType w:val="hybridMultilevel"/>
    <w:tmpl w:val="9C76F854"/>
    <w:lvl w:ilvl="0" w:tplc="357642D4">
      <w:start w:val="1"/>
      <w:numFmt w:val="decimal"/>
      <w:lvlText w:val="%1."/>
      <w:lvlJc w:val="left"/>
    </w:lvl>
    <w:lvl w:ilvl="1" w:tplc="1AAE0384">
      <w:numFmt w:val="decimal"/>
      <w:lvlText w:val=""/>
      <w:lvlJc w:val="left"/>
    </w:lvl>
    <w:lvl w:ilvl="2" w:tplc="1736DBC6">
      <w:numFmt w:val="decimal"/>
      <w:lvlText w:val=""/>
      <w:lvlJc w:val="left"/>
    </w:lvl>
    <w:lvl w:ilvl="3" w:tplc="E162061E">
      <w:numFmt w:val="decimal"/>
      <w:lvlText w:val=""/>
      <w:lvlJc w:val="left"/>
    </w:lvl>
    <w:lvl w:ilvl="4" w:tplc="F488BC42">
      <w:numFmt w:val="decimal"/>
      <w:lvlText w:val=""/>
      <w:lvlJc w:val="left"/>
    </w:lvl>
    <w:lvl w:ilvl="5" w:tplc="A5FC233C">
      <w:numFmt w:val="decimal"/>
      <w:lvlText w:val=""/>
      <w:lvlJc w:val="left"/>
    </w:lvl>
    <w:lvl w:ilvl="6" w:tplc="FA1A3B2A">
      <w:numFmt w:val="decimal"/>
      <w:lvlText w:val=""/>
      <w:lvlJc w:val="left"/>
    </w:lvl>
    <w:lvl w:ilvl="7" w:tplc="09AC4D78">
      <w:numFmt w:val="decimal"/>
      <w:lvlText w:val=""/>
      <w:lvlJc w:val="left"/>
    </w:lvl>
    <w:lvl w:ilvl="8" w:tplc="80AA8190">
      <w:numFmt w:val="decimal"/>
      <w:lvlText w:val=""/>
      <w:lvlJc w:val="left"/>
    </w:lvl>
  </w:abstractNum>
  <w:abstractNum w:abstractNumId="2">
    <w:nsid w:val="6D7F70AD"/>
    <w:multiLevelType w:val="hybridMultilevel"/>
    <w:tmpl w:val="F48665F6"/>
    <w:lvl w:ilvl="0" w:tplc="1102C95A">
      <w:start w:val="1"/>
      <w:numFmt w:val="decimal"/>
      <w:lvlText w:val="%1."/>
      <w:lvlJc w:val="left"/>
    </w:lvl>
    <w:lvl w:ilvl="1" w:tplc="27FEB570">
      <w:numFmt w:val="decimal"/>
      <w:lvlText w:val=""/>
      <w:lvlJc w:val="left"/>
    </w:lvl>
    <w:lvl w:ilvl="2" w:tplc="FE26B160">
      <w:numFmt w:val="decimal"/>
      <w:lvlText w:val=""/>
      <w:lvlJc w:val="left"/>
    </w:lvl>
    <w:lvl w:ilvl="3" w:tplc="46B27828">
      <w:numFmt w:val="decimal"/>
      <w:lvlText w:val=""/>
      <w:lvlJc w:val="left"/>
    </w:lvl>
    <w:lvl w:ilvl="4" w:tplc="120A4FB2">
      <w:numFmt w:val="decimal"/>
      <w:lvlText w:val=""/>
      <w:lvlJc w:val="left"/>
    </w:lvl>
    <w:lvl w:ilvl="5" w:tplc="F68623BC">
      <w:numFmt w:val="decimal"/>
      <w:lvlText w:val=""/>
      <w:lvlJc w:val="left"/>
    </w:lvl>
    <w:lvl w:ilvl="6" w:tplc="5E0E99FC">
      <w:numFmt w:val="decimal"/>
      <w:lvlText w:val=""/>
      <w:lvlJc w:val="left"/>
    </w:lvl>
    <w:lvl w:ilvl="7" w:tplc="C746739A">
      <w:numFmt w:val="decimal"/>
      <w:lvlText w:val=""/>
      <w:lvlJc w:val="left"/>
    </w:lvl>
    <w:lvl w:ilvl="8" w:tplc="47EA48D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E39"/>
    <w:rsid w:val="001353BE"/>
    <w:rsid w:val="00270448"/>
    <w:rsid w:val="002C0F2C"/>
    <w:rsid w:val="00A83E39"/>
    <w:rsid w:val="00D03F18"/>
    <w:rsid w:val="00DB387D"/>
    <w:rsid w:val="00E806E0"/>
    <w:rsid w:val="00F4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A83E3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A83E3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A83E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A83E39"/>
    <w:rPr>
      <w:b/>
    </w:rPr>
  </w:style>
  <w:style w:type="paragraph" w:customStyle="1" w:styleId="elementoTituloSuperior">
    <w:name w:val="elementoTituloSuperior"/>
    <w:basedOn w:val="elementoTitulo"/>
    <w:qFormat/>
    <w:rsid w:val="00A83E39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A83E39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A83E39"/>
    <w:rPr>
      <w:b/>
      <w:sz w:val="20"/>
    </w:rPr>
  </w:style>
  <w:style w:type="paragraph" w:customStyle="1" w:styleId="textoTabelaOcorrencias">
    <w:name w:val="textoTabelaOcorrencias"/>
    <w:basedOn w:val="Normal"/>
    <w:qFormat/>
    <w:rsid w:val="00A83E39"/>
    <w:rPr>
      <w:b/>
      <w:sz w:val="20"/>
    </w:rPr>
  </w:style>
  <w:style w:type="paragraph" w:customStyle="1" w:styleId="numeracaoProposicao">
    <w:name w:val="numeracaoProposicao"/>
    <w:basedOn w:val="Normal"/>
    <w:qFormat/>
    <w:rsid w:val="00A83E39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A83E39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A83E39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A83E39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A83E39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A83E39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70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1014</Words>
  <Characters>5480</Characters>
  <Application>Microsoft Office Word</Application>
  <DocSecurity>0</DocSecurity>
  <Lines>45</Lines>
  <Paragraphs>12</Paragraphs>
  <ScaleCrop>false</ScaleCrop>
  <Company/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7</cp:revision>
  <dcterms:created xsi:type="dcterms:W3CDTF">2019-02-26T17:10:00Z</dcterms:created>
  <dcterms:modified xsi:type="dcterms:W3CDTF">2019-02-26T19:15:00Z</dcterms:modified>
</cp:coreProperties>
</file>