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DA1" w:rsidRDefault="00356AFF">
      <w:pPr>
        <w:pStyle w:val="elementoTituloSuperior"/>
      </w:pPr>
      <w:r>
        <w:t>RESULTADO DA REUNIÃO</w:t>
      </w:r>
    </w:p>
    <w:p w:rsidR="00E15DA1" w:rsidRDefault="00356AFF">
      <w:pPr>
        <w:pStyle w:val="elementoTituloSuperior"/>
      </w:pPr>
      <w:proofErr w:type="spellStart"/>
      <w:r>
        <w:t>Reunião</w:t>
      </w:r>
      <w:proofErr w:type="spellEnd"/>
      <w:r>
        <w:t xml:space="preserve"> </w:t>
      </w:r>
      <w:proofErr w:type="spellStart"/>
      <w:r>
        <w:t>realizada</w:t>
      </w:r>
      <w:proofErr w:type="spellEnd"/>
    </w:p>
    <w:p w:rsidR="00E15DA1" w:rsidRDefault="00E15DA1">
      <w:pPr>
        <w:pStyle w:val="elementoTituloSuperior"/>
        <w:pBdr>
          <w:bottom w:val="single" w:sz="6" w:space="1" w:color="999999"/>
        </w:pBdr>
      </w:pPr>
    </w:p>
    <w:p w:rsidR="00E15DA1" w:rsidRDefault="00E15DA1">
      <w:pPr>
        <w:spacing w:after="0"/>
        <w:rPr>
          <w:sz w:val="8"/>
        </w:rPr>
      </w:pPr>
    </w:p>
    <w:p w:rsidR="00E15DA1" w:rsidRPr="00356AFF" w:rsidRDefault="00356AFF">
      <w:pPr>
        <w:pStyle w:val="elementoTituloSuperior"/>
        <w:rPr>
          <w:lang w:val="pt-BR"/>
        </w:rPr>
      </w:pPr>
      <w:r w:rsidRPr="00356AFF">
        <w:rPr>
          <w:lang w:val="pt-BR"/>
        </w:rPr>
        <w:t>COMISSÃO DE ORÇAMENTO E FINANÇAS PÚBLICAS</w:t>
      </w:r>
    </w:p>
    <w:p w:rsidR="00E15DA1" w:rsidRPr="00356AFF" w:rsidRDefault="00E15DA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15DA1" w:rsidRPr="00356AFF">
        <w:tc>
          <w:tcPr>
            <w:tcW w:w="4819" w:type="dxa"/>
          </w:tcPr>
          <w:p w:rsidR="00E15DA1" w:rsidRDefault="00356AFF">
            <w:r>
              <w:t xml:space="preserve">23ª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E15DA1" w:rsidRPr="00356AFF" w:rsidRDefault="00356AFF">
            <w:pPr>
              <w:jc w:val="right"/>
              <w:rPr>
                <w:lang w:val="pt-BR"/>
              </w:rPr>
            </w:pPr>
            <w:r w:rsidRPr="00356AFF">
              <w:rPr>
                <w:lang w:val="pt-BR"/>
              </w:rPr>
              <w:t>3ª Sessão Legislativa - 18ª Legislatura</w:t>
            </w:r>
          </w:p>
        </w:tc>
      </w:tr>
      <w:tr w:rsidR="00E15DA1">
        <w:tc>
          <w:tcPr>
            <w:tcW w:w="4819" w:type="dxa"/>
          </w:tcPr>
          <w:p w:rsidR="00E15DA1" w:rsidRDefault="00356AFF">
            <w:r>
              <w:t>31/07/2019 - 13h30min</w:t>
            </w:r>
          </w:p>
        </w:tc>
        <w:tc>
          <w:tcPr>
            <w:tcW w:w="4819" w:type="dxa"/>
          </w:tcPr>
          <w:p w:rsidR="00E15DA1" w:rsidRDefault="00356AF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E15DA1" w:rsidRDefault="00E15DA1">
      <w:pPr>
        <w:pBdr>
          <w:bottom w:val="single" w:sz="6" w:space="1" w:color="999999"/>
        </w:pBdr>
      </w:pPr>
    </w:p>
    <w:p w:rsidR="00E15DA1" w:rsidRDefault="00356AF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E15DA1" w:rsidRPr="00356AFF" w:rsidRDefault="00356AFF"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</w:t>
      </w:r>
      <w:r w:rsidRPr="00356AFF">
        <w:rPr>
          <w:lang w:val="pt-BR"/>
        </w:rPr>
        <w:t xml:space="preserve"> </w:t>
      </w:r>
      <w:r>
        <w:rPr>
          <w:lang w:val="pt-BR"/>
        </w:rPr>
        <w:t>reuniões</w:t>
      </w:r>
      <w:r w:rsidRPr="00356AFF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E15DA1">
        <w:trPr>
          <w:trHeight w:val="397"/>
        </w:trPr>
        <w:tc>
          <w:tcPr>
            <w:tcW w:w="9639" w:type="dxa"/>
            <w:shd w:val="clear" w:color="auto" w:fill="CCCCCC"/>
          </w:tcPr>
          <w:p w:rsidR="00E15DA1" w:rsidRDefault="00356AFF">
            <w:pPr>
              <w:pStyle w:val="textoTabelaOcorrencias"/>
            </w:pPr>
            <w:r>
              <w:t xml:space="preserve">21ª e 22ª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:rsidR="00E15DA1" w:rsidRDefault="00E15DA1">
      <w:pPr>
        <w:spacing w:after="0"/>
        <w:rPr>
          <w:sz w:val="8"/>
        </w:rPr>
      </w:pPr>
    </w:p>
    <w:p w:rsidR="00E15DA1" w:rsidRDefault="00356AF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E15DA1" w:rsidRDefault="00356AF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E15DA1" w:rsidRDefault="00356AFF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E15DA1" w:rsidRDefault="00356AFF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885/2019</w:t>
      </w:r>
      <w:r>
        <w:t xml:space="preserve"> - TURNO ÚNICO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SOLICITAÇÃO: </w:t>
      </w:r>
      <w:r w:rsidRPr="00356AFF">
        <w:rPr>
          <w:lang w:val="pt-BR"/>
        </w:rPr>
        <w:t>Pedido de informação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DESTINATÁRIO: </w:t>
      </w:r>
      <w:r w:rsidRPr="00356AFF">
        <w:rPr>
          <w:lang w:val="pt-BR"/>
        </w:rPr>
        <w:t>Gabinete do Prefeito Alexandre Kalil</w:t>
      </w:r>
    </w:p>
    <w:p w:rsid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FINALIDADE: </w:t>
      </w:r>
      <w:r w:rsidRPr="00356AFF">
        <w:rPr>
          <w:lang w:val="pt-BR"/>
        </w:rPr>
        <w:t>Obter informações sobre o processo 01.039849.19.65 com esclarecimentos em relação ao local de realização do objeto do processo administrativo ora citado, qual seja estabelecer condições para o repasse de recursos do Fundo Municipal de Cultura p</w:t>
      </w:r>
      <w:r w:rsidRPr="00356AFF">
        <w:rPr>
          <w:lang w:val="pt-BR"/>
        </w:rPr>
        <w:t>ara a realização do projeto cultural "Ervanário São Francisco de Assis", no valor de R$ 19.850,00, uma vez que em uma rápida pesquisa na internet, nos surpreendemos com o fato do grupo ter atuação na zona rural do município de Sabará. Portanto, fazem-se ne</w:t>
      </w:r>
      <w:r w:rsidRPr="00356AFF">
        <w:rPr>
          <w:lang w:val="pt-BR"/>
        </w:rPr>
        <w:t>cessários os seguintes questionamentos:</w:t>
      </w:r>
      <w:proofErr w:type="gramStart"/>
      <w:r w:rsidRPr="00356AFF">
        <w:rPr>
          <w:lang w:val="pt-BR"/>
        </w:rPr>
        <w:t xml:space="preserve">  </w:t>
      </w:r>
    </w:p>
    <w:p w:rsidR="00356AFF" w:rsidRDefault="00356AFF">
      <w:pPr>
        <w:pStyle w:val="numeracaoProposicao"/>
        <w:rPr>
          <w:lang w:val="pt-BR"/>
        </w:rPr>
      </w:pPr>
      <w:proofErr w:type="gramEnd"/>
      <w:r w:rsidRPr="00356AFF">
        <w:rPr>
          <w:lang w:val="pt-BR"/>
        </w:rPr>
        <w:t xml:space="preserve">- Existe alguma unidade/atuação do projeto no município de Belo Horizonte que justifique o repasse de recursos para entidade estabelecida em outro município?  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lang w:val="pt-BR"/>
        </w:rPr>
        <w:t>- Qual o fundamento legal para a autorização desse repas</w:t>
      </w:r>
      <w:r w:rsidRPr="00356AFF">
        <w:rPr>
          <w:lang w:val="pt-BR"/>
        </w:rPr>
        <w:t>se?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AUTORIA: </w:t>
      </w:r>
      <w:proofErr w:type="gramStart"/>
      <w:r w:rsidRPr="00356AFF">
        <w:rPr>
          <w:lang w:val="pt-BR"/>
        </w:rPr>
        <w:t>Ver.</w:t>
      </w:r>
      <w:proofErr w:type="gramEnd"/>
      <w:r w:rsidRPr="00356AFF">
        <w:rPr>
          <w:lang w:val="pt-BR"/>
        </w:rPr>
        <w:t>(a) Gabriel</w:t>
      </w:r>
    </w:p>
    <w:p w:rsidR="00E15DA1" w:rsidRPr="00356AFF" w:rsidRDefault="00E15DA1">
      <w:pPr>
        <w:spacing w:after="0"/>
        <w:rPr>
          <w:sz w:val="8"/>
          <w:lang w:val="pt-BR"/>
        </w:rPr>
      </w:pPr>
    </w:p>
    <w:p w:rsidR="00E15DA1" w:rsidRPr="00356AFF" w:rsidRDefault="00E15DA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15DA1">
        <w:trPr>
          <w:trHeight w:val="397"/>
        </w:trPr>
        <w:tc>
          <w:tcPr>
            <w:tcW w:w="9071" w:type="dxa"/>
            <w:shd w:val="clear" w:color="auto" w:fill="CCCCCC"/>
          </w:tcPr>
          <w:p w:rsidR="00E15DA1" w:rsidRDefault="00356AFF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E15DA1" w:rsidRDefault="00E15DA1">
      <w:pPr>
        <w:spacing w:after="0"/>
      </w:pPr>
    </w:p>
    <w:p w:rsidR="00356AFF" w:rsidRDefault="00356AFF">
      <w:pPr>
        <w:pStyle w:val="elementoTitulo"/>
        <w:spacing w:before="400"/>
        <w:rPr>
          <w:lang w:val="pt-BR"/>
        </w:rPr>
      </w:pPr>
    </w:p>
    <w:p w:rsidR="00356AFF" w:rsidRDefault="00356AFF">
      <w:pPr>
        <w:pStyle w:val="elementoTitulo"/>
        <w:spacing w:before="400"/>
        <w:rPr>
          <w:lang w:val="pt-BR"/>
        </w:rPr>
      </w:pPr>
    </w:p>
    <w:p w:rsidR="00E15DA1" w:rsidRPr="00356AFF" w:rsidRDefault="00356AFF">
      <w:pPr>
        <w:pStyle w:val="elementoTitulo"/>
        <w:spacing w:before="400"/>
        <w:rPr>
          <w:lang w:val="pt-BR"/>
        </w:rPr>
      </w:pPr>
      <w:r w:rsidRPr="00356AFF">
        <w:rPr>
          <w:lang w:val="pt-BR"/>
        </w:rPr>
        <w:t>Parecer sobre proposições sujeitas à apreciação do Plenário</w:t>
      </w:r>
    </w:p>
    <w:p w:rsidR="00E15DA1" w:rsidRDefault="00356AF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682/2018</w:t>
      </w:r>
      <w:r>
        <w:t xml:space="preserve"> - PRIMEIRO TURNO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lastRenderedPageBreak/>
        <w:t xml:space="preserve">EMENTA: </w:t>
      </w:r>
      <w:r w:rsidRPr="00356AFF">
        <w:rPr>
          <w:lang w:val="pt-BR"/>
        </w:rPr>
        <w:t>Institui obrigatoriedade e dispõe sobre a contratação de Seguro-Garantia em todos os Contratos da Exploração Minerária na modalidade segurado setor público no Município de Belo Horizonte e dá outras providências.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AUTORIA: </w:t>
      </w:r>
      <w:proofErr w:type="gramStart"/>
      <w:r w:rsidRPr="00356AFF">
        <w:rPr>
          <w:lang w:val="pt-BR"/>
        </w:rPr>
        <w:t>Ver.</w:t>
      </w:r>
      <w:proofErr w:type="gramEnd"/>
      <w:r w:rsidRPr="00356AFF">
        <w:rPr>
          <w:lang w:val="pt-BR"/>
        </w:rPr>
        <w:t>(a) Catatau do Povo</w:t>
      </w:r>
    </w:p>
    <w:p w:rsidR="00E15DA1" w:rsidRPr="00356AFF" w:rsidRDefault="00E15DA1">
      <w:pPr>
        <w:pStyle w:val="numeracaoProposicao"/>
        <w:rPr>
          <w:lang w:val="pt-BR"/>
        </w:rPr>
      </w:pPr>
    </w:p>
    <w:p w:rsidR="00E15DA1" w:rsidRPr="00356AFF" w:rsidRDefault="00356AFF">
      <w:pPr>
        <w:pStyle w:val="numeracaoProposicao"/>
        <w:rPr>
          <w:lang w:val="pt-BR"/>
        </w:rPr>
      </w:pPr>
      <w:proofErr w:type="gramStart"/>
      <w:r w:rsidRPr="00356AFF">
        <w:rPr>
          <w:b/>
          <w:lang w:val="pt-BR"/>
        </w:rPr>
        <w:t>RELATOR(</w:t>
      </w:r>
      <w:proofErr w:type="gramEnd"/>
      <w:r w:rsidRPr="00356AFF">
        <w:rPr>
          <w:b/>
          <w:lang w:val="pt-BR"/>
        </w:rPr>
        <w:t>A</w:t>
      </w:r>
      <w:r w:rsidRPr="00356AFF">
        <w:rPr>
          <w:b/>
          <w:lang w:val="pt-BR"/>
        </w:rPr>
        <w:t xml:space="preserve">): </w:t>
      </w:r>
      <w:r w:rsidRPr="00356AFF">
        <w:rPr>
          <w:lang w:val="pt-BR"/>
        </w:rPr>
        <w:t>Ver.(a) Jorge Santos</w:t>
      </w:r>
    </w:p>
    <w:p w:rsidR="00E15DA1" w:rsidRDefault="00356AFF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E15DA1" w:rsidRDefault="00E15DA1">
      <w:pPr>
        <w:spacing w:after="0"/>
        <w:rPr>
          <w:sz w:val="8"/>
        </w:rPr>
      </w:pPr>
    </w:p>
    <w:p w:rsidR="00E15DA1" w:rsidRDefault="00E15DA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15DA1">
        <w:trPr>
          <w:trHeight w:val="397"/>
        </w:trPr>
        <w:tc>
          <w:tcPr>
            <w:tcW w:w="9071" w:type="dxa"/>
            <w:shd w:val="clear" w:color="auto" w:fill="CCCCCC"/>
          </w:tcPr>
          <w:p w:rsidR="00E15DA1" w:rsidRDefault="00356AFF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E15DA1" w:rsidRDefault="00E15DA1">
      <w:pPr>
        <w:spacing w:after="0"/>
      </w:pPr>
    </w:p>
    <w:p w:rsidR="00E15DA1" w:rsidRDefault="00356AF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737/2019</w:t>
      </w:r>
      <w:r>
        <w:t xml:space="preserve"> - PRIMEIRO TURNO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EMENTA: </w:t>
      </w:r>
      <w:r w:rsidRPr="00356AFF">
        <w:rPr>
          <w:lang w:val="pt-BR"/>
        </w:rPr>
        <w:t xml:space="preserve">Define as diretrizes para </w:t>
      </w:r>
      <w:proofErr w:type="gramStart"/>
      <w:r w:rsidRPr="00356AFF">
        <w:rPr>
          <w:lang w:val="pt-BR"/>
        </w:rPr>
        <w:t>implementação</w:t>
      </w:r>
      <w:proofErr w:type="gramEnd"/>
      <w:r w:rsidRPr="00356AFF">
        <w:rPr>
          <w:lang w:val="pt-BR"/>
        </w:rPr>
        <w:t xml:space="preserve"> e operacionalização da logística reversa (responsabilidade pós-consumo) em Belo Horizonte, e dá outras p</w:t>
      </w:r>
      <w:r w:rsidRPr="00356AFF">
        <w:rPr>
          <w:lang w:val="pt-BR"/>
        </w:rPr>
        <w:t>rovidências.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AUTORIA: </w:t>
      </w:r>
      <w:proofErr w:type="gramStart"/>
      <w:r w:rsidRPr="00356AFF">
        <w:rPr>
          <w:lang w:val="pt-BR"/>
        </w:rPr>
        <w:t>Ver.</w:t>
      </w:r>
      <w:proofErr w:type="gramEnd"/>
      <w:r w:rsidRPr="00356AFF">
        <w:rPr>
          <w:lang w:val="pt-BR"/>
        </w:rPr>
        <w:t>(a) Pedro Bueno</w:t>
      </w:r>
    </w:p>
    <w:p w:rsidR="00E15DA1" w:rsidRPr="00356AFF" w:rsidRDefault="00E15DA1">
      <w:pPr>
        <w:pStyle w:val="numeracaoProposicao"/>
        <w:rPr>
          <w:lang w:val="pt-BR"/>
        </w:rPr>
      </w:pPr>
    </w:p>
    <w:p w:rsidR="00E15DA1" w:rsidRPr="00356AFF" w:rsidRDefault="00356AFF">
      <w:pPr>
        <w:pStyle w:val="numeracaoProposicao"/>
        <w:rPr>
          <w:lang w:val="pt-BR"/>
        </w:rPr>
      </w:pPr>
      <w:proofErr w:type="gramStart"/>
      <w:r w:rsidRPr="00356AFF">
        <w:rPr>
          <w:b/>
          <w:lang w:val="pt-BR"/>
        </w:rPr>
        <w:t>RELATOR(</w:t>
      </w:r>
      <w:proofErr w:type="gramEnd"/>
      <w:r w:rsidRPr="00356AFF">
        <w:rPr>
          <w:b/>
          <w:lang w:val="pt-BR"/>
        </w:rPr>
        <w:t xml:space="preserve">A): </w:t>
      </w:r>
      <w:r w:rsidRPr="00356AFF">
        <w:rPr>
          <w:lang w:val="pt-BR"/>
        </w:rPr>
        <w:t>Ver.(a) Jorge Santos</w:t>
      </w:r>
    </w:p>
    <w:p w:rsidR="00E15DA1" w:rsidRDefault="00356AFF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E15DA1" w:rsidRDefault="00E15DA1">
      <w:pPr>
        <w:spacing w:after="0"/>
        <w:rPr>
          <w:sz w:val="8"/>
        </w:rPr>
      </w:pPr>
    </w:p>
    <w:p w:rsidR="00E15DA1" w:rsidRDefault="00E15DA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15DA1">
        <w:trPr>
          <w:trHeight w:val="397"/>
        </w:trPr>
        <w:tc>
          <w:tcPr>
            <w:tcW w:w="9071" w:type="dxa"/>
            <w:shd w:val="clear" w:color="auto" w:fill="CCCCCC"/>
          </w:tcPr>
          <w:p w:rsidR="00E15DA1" w:rsidRDefault="00356AF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15DA1" w:rsidRDefault="00E15DA1">
      <w:pPr>
        <w:spacing w:after="0"/>
      </w:pPr>
    </w:p>
    <w:p w:rsidR="00E15DA1" w:rsidRDefault="00356AF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780/2019</w:t>
      </w:r>
      <w:r>
        <w:t xml:space="preserve"> - PRIMEIRO TURNO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EMENTA: </w:t>
      </w:r>
      <w:r w:rsidRPr="00356AFF">
        <w:rPr>
          <w:lang w:val="pt-BR"/>
        </w:rPr>
        <w:t xml:space="preserve">Acrescenta o </w:t>
      </w:r>
      <w:proofErr w:type="spellStart"/>
      <w:r w:rsidRPr="00356AFF">
        <w:rPr>
          <w:lang w:val="pt-BR"/>
        </w:rPr>
        <w:t>art</w:t>
      </w:r>
      <w:proofErr w:type="spellEnd"/>
      <w:r w:rsidRPr="00356AFF">
        <w:rPr>
          <w:lang w:val="pt-BR"/>
        </w:rPr>
        <w:t xml:space="preserve"> 9º-B à Lei n° 5.839/90, que "</w:t>
      </w:r>
      <w:r w:rsidRPr="00356AFF">
        <w:rPr>
          <w:lang w:val="pt-BR"/>
        </w:rPr>
        <w:t>Procede à reavaliação das isenções, incentivos e benefícios fiscais, de acordo com o art. 21 do Ato das Disposições Constitucionais Transitórias da Lei Orgânica do Município de Belo Horizonte".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AUTORIA: </w:t>
      </w:r>
      <w:proofErr w:type="gramStart"/>
      <w:r w:rsidRPr="00356AFF">
        <w:rPr>
          <w:lang w:val="pt-BR"/>
        </w:rPr>
        <w:t>Ver.</w:t>
      </w:r>
      <w:proofErr w:type="gramEnd"/>
      <w:r w:rsidRPr="00356AFF">
        <w:rPr>
          <w:lang w:val="pt-BR"/>
        </w:rPr>
        <w:t>(a) Elvis Côrtes</w:t>
      </w:r>
    </w:p>
    <w:p w:rsidR="00E15DA1" w:rsidRPr="00356AFF" w:rsidRDefault="00E15DA1">
      <w:pPr>
        <w:pStyle w:val="numeracaoProposicao"/>
        <w:rPr>
          <w:lang w:val="pt-BR"/>
        </w:rPr>
      </w:pPr>
    </w:p>
    <w:p w:rsidR="00E15DA1" w:rsidRPr="00356AFF" w:rsidRDefault="00356AFF">
      <w:pPr>
        <w:pStyle w:val="numeracaoProposicao"/>
        <w:rPr>
          <w:lang w:val="pt-BR"/>
        </w:rPr>
      </w:pPr>
      <w:proofErr w:type="gramStart"/>
      <w:r w:rsidRPr="00356AFF">
        <w:rPr>
          <w:b/>
          <w:lang w:val="pt-BR"/>
        </w:rPr>
        <w:t>RELATOR(</w:t>
      </w:r>
      <w:proofErr w:type="gramEnd"/>
      <w:r w:rsidRPr="00356AFF">
        <w:rPr>
          <w:b/>
          <w:lang w:val="pt-BR"/>
        </w:rPr>
        <w:t xml:space="preserve">A): </w:t>
      </w:r>
      <w:r w:rsidRPr="00356AFF">
        <w:rPr>
          <w:lang w:val="pt-BR"/>
        </w:rPr>
        <w:t>Ver.(a) Jorge Santos</w:t>
      </w:r>
    </w:p>
    <w:p w:rsidR="00E15DA1" w:rsidRDefault="00356AFF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E15DA1" w:rsidRDefault="00E15DA1">
      <w:pPr>
        <w:spacing w:after="0"/>
        <w:rPr>
          <w:sz w:val="8"/>
        </w:rPr>
      </w:pPr>
    </w:p>
    <w:p w:rsidR="00E15DA1" w:rsidRDefault="00E15DA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15DA1">
        <w:trPr>
          <w:trHeight w:val="397"/>
        </w:trPr>
        <w:tc>
          <w:tcPr>
            <w:tcW w:w="9071" w:type="dxa"/>
            <w:shd w:val="clear" w:color="auto" w:fill="CCCCCC"/>
          </w:tcPr>
          <w:p w:rsidR="00E15DA1" w:rsidRDefault="00356AFF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E15DA1" w:rsidRDefault="00E15DA1">
      <w:pPr>
        <w:spacing w:after="0"/>
      </w:pPr>
    </w:p>
    <w:p w:rsidR="00E15DA1" w:rsidRDefault="00356AFF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356AFF" w:rsidRDefault="00356AFF" w:rsidP="00356AFF">
      <w:pPr>
        <w:pStyle w:val="numeracaoNumerosRomanos"/>
      </w:pPr>
      <w:bookmarkStart w:id="0" w:name="_GoBack"/>
      <w:bookmarkEnd w:id="0"/>
    </w:p>
    <w:p w:rsidR="00E15DA1" w:rsidRPr="00356AFF" w:rsidRDefault="00356AFF">
      <w:pPr>
        <w:pStyle w:val="elementoTitulo"/>
        <w:spacing w:before="400"/>
        <w:rPr>
          <w:lang w:val="pt-BR"/>
        </w:rPr>
      </w:pPr>
      <w:r w:rsidRPr="00356AFF">
        <w:rPr>
          <w:lang w:val="pt-BR"/>
        </w:rPr>
        <w:t>Respostas a Requerimentos e Indicações da Comissão</w:t>
      </w:r>
    </w:p>
    <w:p w:rsidR="00E15DA1" w:rsidRPr="00356AFF" w:rsidRDefault="00356AFF">
      <w:pPr>
        <w:pStyle w:val="numeracaoProposicaoTitulo"/>
        <w:numPr>
          <w:ilvl w:val="0"/>
          <w:numId w:val="4"/>
        </w:numPr>
        <w:rPr>
          <w:lang w:val="pt-BR"/>
        </w:rPr>
      </w:pPr>
      <w:r w:rsidRPr="00356AFF">
        <w:rPr>
          <w:u w:val="single"/>
          <w:lang w:val="pt-BR"/>
        </w:rPr>
        <w:t>OFÍCIO EM RESPOSTA AO REQUERIMENTO DE COMISSÃO 259/2019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FINALIDADE DO REQUERIMENTO: </w:t>
      </w:r>
      <w:r w:rsidRPr="00356AFF">
        <w:rPr>
          <w:lang w:val="pt-BR"/>
        </w:rPr>
        <w:t>Obter informações sobre:</w:t>
      </w:r>
      <w:proofErr w:type="gramStart"/>
      <w:r w:rsidRPr="00356AFF">
        <w:rPr>
          <w:lang w:val="pt-BR"/>
        </w:rPr>
        <w:t xml:space="preserve">   </w:t>
      </w:r>
      <w:proofErr w:type="gramEnd"/>
      <w:r w:rsidRPr="00356AFF">
        <w:rPr>
          <w:lang w:val="pt-BR"/>
        </w:rPr>
        <w:t>1 - Conforme o par</w:t>
      </w:r>
      <w:r w:rsidRPr="00356AFF">
        <w:rPr>
          <w:lang w:val="pt-BR"/>
        </w:rPr>
        <w:t xml:space="preserve">ágrafo único do art. 22 da Lei 11.065/2017, quais são os resultados e metas </w:t>
      </w:r>
      <w:proofErr w:type="spellStart"/>
      <w:r w:rsidRPr="00356AFF">
        <w:rPr>
          <w:lang w:val="pt-BR"/>
        </w:rPr>
        <w:t>contratualizados</w:t>
      </w:r>
      <w:proofErr w:type="spellEnd"/>
      <w:r w:rsidRPr="00356AFF">
        <w:rPr>
          <w:lang w:val="pt-BR"/>
        </w:rPr>
        <w:t xml:space="preserve"> no </w:t>
      </w:r>
      <w:r w:rsidRPr="00356AFF">
        <w:rPr>
          <w:lang w:val="pt-BR"/>
        </w:rPr>
        <w:lastRenderedPageBreak/>
        <w:t>âmbito da Secretaria Municipal de Segurança?  2 - Houve inclusão de metas intermediárias ou subsidiárias necessárias ao acompanhamento da consecução dos objetiv</w:t>
      </w:r>
      <w:r w:rsidRPr="00356AFF">
        <w:rPr>
          <w:lang w:val="pt-BR"/>
        </w:rPr>
        <w:t>os dos programas da área da</w:t>
      </w:r>
      <w:proofErr w:type="gramStart"/>
      <w:r w:rsidRPr="00356AFF">
        <w:rPr>
          <w:lang w:val="pt-BR"/>
        </w:rPr>
        <w:t xml:space="preserve">  </w:t>
      </w:r>
      <w:proofErr w:type="gramEnd"/>
      <w:r w:rsidRPr="00356AFF">
        <w:rPr>
          <w:lang w:val="pt-BR"/>
        </w:rPr>
        <w:t xml:space="preserve">Segurança que não integram o PPAG?  3 - Conforme o parágrafo único do art. 22 da Lei 11.065/2017, quais são os resultados e metas </w:t>
      </w:r>
      <w:proofErr w:type="spellStart"/>
      <w:r w:rsidRPr="00356AFF">
        <w:rPr>
          <w:lang w:val="pt-BR"/>
        </w:rPr>
        <w:t>contratualizados</w:t>
      </w:r>
      <w:proofErr w:type="spellEnd"/>
      <w:r w:rsidRPr="00356AFF">
        <w:rPr>
          <w:lang w:val="pt-BR"/>
        </w:rPr>
        <w:t xml:space="preserve"> no âmbito da Secretaria Municipal de Assistência Social, Segurança Alimentar e C</w:t>
      </w:r>
      <w:r w:rsidRPr="00356AFF">
        <w:rPr>
          <w:lang w:val="pt-BR"/>
        </w:rPr>
        <w:t>idadania?  4 - Houve a inclusão de metas intermediárias ou subsidiárias necessárias ao acompanhamento da consecução dos objetivos dos programas geridos pela Secretaria Municipal de Assistência Social, Segurança Alimentar e Cidadania que não integram o PPAG</w:t>
      </w:r>
      <w:r w:rsidRPr="00356AFF">
        <w:rPr>
          <w:lang w:val="pt-BR"/>
        </w:rPr>
        <w:t>?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RESPOSTA: </w:t>
      </w:r>
      <w:r w:rsidRPr="00356AFF">
        <w:rPr>
          <w:lang w:val="pt-BR"/>
        </w:rPr>
        <w:t xml:space="preserve">A Secretaria Municipal de Planejamento, Orçamento e Gestão emitiu resposta por meio do Ofício GB-SMPOG Nº 102/2019, o qual envia em anexo </w:t>
      </w:r>
      <w:proofErr w:type="gramStart"/>
      <w:r w:rsidRPr="00356AFF">
        <w:rPr>
          <w:lang w:val="pt-BR"/>
        </w:rPr>
        <w:t>as</w:t>
      </w:r>
      <w:proofErr w:type="gramEnd"/>
      <w:r w:rsidRPr="00356AFF">
        <w:rPr>
          <w:lang w:val="pt-BR"/>
        </w:rPr>
        <w:t xml:space="preserve"> informações solicitadas por meio da Nota Técnica SUPLOR Nº 004/2019, elaborada pela Subsecretaria de Pl</w:t>
      </w:r>
      <w:r w:rsidRPr="00356AFF">
        <w:rPr>
          <w:lang w:val="pt-BR"/>
        </w:rPr>
        <w:t>anejamento e Orçamento.</w:t>
      </w:r>
    </w:p>
    <w:p w:rsidR="00E15DA1" w:rsidRPr="00356AFF" w:rsidRDefault="00356AFF">
      <w:pPr>
        <w:pStyle w:val="numeracaoProposicao"/>
        <w:rPr>
          <w:lang w:val="pt-BR"/>
        </w:rPr>
      </w:pPr>
      <w:r w:rsidRPr="00356AFF">
        <w:rPr>
          <w:b/>
          <w:lang w:val="pt-BR"/>
        </w:rPr>
        <w:t xml:space="preserve">REMETENTE DO OFÍCIO: </w:t>
      </w:r>
      <w:r w:rsidRPr="00356AFF">
        <w:rPr>
          <w:lang w:val="pt-BR"/>
        </w:rPr>
        <w:t>Guilherme de Souza Barcelos - Diretoria de Acompanhamento Legislativo em exercício.</w:t>
      </w:r>
    </w:p>
    <w:p w:rsidR="00E15DA1" w:rsidRPr="00356AFF" w:rsidRDefault="00E15DA1">
      <w:pPr>
        <w:spacing w:after="0"/>
        <w:rPr>
          <w:sz w:val="8"/>
          <w:lang w:val="pt-BR"/>
        </w:rPr>
      </w:pPr>
    </w:p>
    <w:p w:rsidR="00E15DA1" w:rsidRPr="00356AFF" w:rsidRDefault="00E15DA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15DA1">
        <w:trPr>
          <w:trHeight w:val="397"/>
        </w:trPr>
        <w:tc>
          <w:tcPr>
            <w:tcW w:w="9071" w:type="dxa"/>
            <w:shd w:val="clear" w:color="auto" w:fill="CCCCCC"/>
          </w:tcPr>
          <w:p w:rsidR="00E15DA1" w:rsidRDefault="00356AFF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15DA1" w:rsidRDefault="00E15DA1">
      <w:pPr>
        <w:spacing w:after="0"/>
      </w:pPr>
    </w:p>
    <w:p w:rsidR="00E15DA1" w:rsidRDefault="00356AF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15DA1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56AFF">
      <w:pPr>
        <w:spacing w:after="0" w:line="240" w:lineRule="auto"/>
      </w:pPr>
      <w:r>
        <w:separator/>
      </w:r>
    </w:p>
  </w:endnote>
  <w:endnote w:type="continuationSeparator" w:id="0">
    <w:p w:rsidR="00000000" w:rsidRDefault="0035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DA1" w:rsidRDefault="00E15DA1"/>
  <w:p w:rsidR="00E15DA1" w:rsidRDefault="00356AFF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56AFF">
      <w:pPr>
        <w:spacing w:after="0" w:line="240" w:lineRule="auto"/>
      </w:pPr>
      <w:r>
        <w:separator/>
      </w:r>
    </w:p>
  </w:footnote>
  <w:footnote w:type="continuationSeparator" w:id="0">
    <w:p w:rsidR="00000000" w:rsidRDefault="00356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E15DA1" w:rsidRPr="00356AFF">
      <w:tc>
        <w:tcPr>
          <w:tcW w:w="567" w:type="dxa"/>
        </w:tcPr>
        <w:p w:rsidR="00E15DA1" w:rsidRDefault="00356AF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E15DA1" w:rsidRPr="00356AFF" w:rsidRDefault="00356AFF">
          <w:pPr>
            <w:jc w:val="center"/>
            <w:rPr>
              <w:sz w:val="32"/>
              <w:lang w:val="pt-BR"/>
            </w:rPr>
          </w:pPr>
          <w:r w:rsidRPr="00356AF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D4B95"/>
    <w:multiLevelType w:val="hybridMultilevel"/>
    <w:tmpl w:val="9BDE152A"/>
    <w:lvl w:ilvl="0" w:tplc="5FC23122">
      <w:start w:val="1"/>
      <w:numFmt w:val="decimal"/>
      <w:lvlText w:val="%1."/>
      <w:lvlJc w:val="left"/>
    </w:lvl>
    <w:lvl w:ilvl="1" w:tplc="66B80390">
      <w:numFmt w:val="decimal"/>
      <w:lvlText w:val=""/>
      <w:lvlJc w:val="left"/>
    </w:lvl>
    <w:lvl w:ilvl="2" w:tplc="FDD0B91C">
      <w:numFmt w:val="decimal"/>
      <w:lvlText w:val=""/>
      <w:lvlJc w:val="left"/>
    </w:lvl>
    <w:lvl w:ilvl="3" w:tplc="E1307D1A">
      <w:numFmt w:val="decimal"/>
      <w:lvlText w:val=""/>
      <w:lvlJc w:val="left"/>
    </w:lvl>
    <w:lvl w:ilvl="4" w:tplc="AE383D3A">
      <w:numFmt w:val="decimal"/>
      <w:lvlText w:val=""/>
      <w:lvlJc w:val="left"/>
    </w:lvl>
    <w:lvl w:ilvl="5" w:tplc="6CBE2FE8">
      <w:numFmt w:val="decimal"/>
      <w:lvlText w:val=""/>
      <w:lvlJc w:val="left"/>
    </w:lvl>
    <w:lvl w:ilvl="6" w:tplc="59DE247C">
      <w:numFmt w:val="decimal"/>
      <w:lvlText w:val=""/>
      <w:lvlJc w:val="left"/>
    </w:lvl>
    <w:lvl w:ilvl="7" w:tplc="EF72A2EC">
      <w:numFmt w:val="decimal"/>
      <w:lvlText w:val=""/>
      <w:lvlJc w:val="left"/>
    </w:lvl>
    <w:lvl w:ilvl="8" w:tplc="B754A110">
      <w:numFmt w:val="decimal"/>
      <w:lvlText w:val=""/>
      <w:lvlJc w:val="left"/>
    </w:lvl>
  </w:abstractNum>
  <w:abstractNum w:abstractNumId="1">
    <w:nsid w:val="1FF40C8F"/>
    <w:multiLevelType w:val="hybridMultilevel"/>
    <w:tmpl w:val="F67C9E48"/>
    <w:lvl w:ilvl="0" w:tplc="BF48CDBC">
      <w:start w:val="1"/>
      <w:numFmt w:val="decimal"/>
      <w:lvlText w:val="%1."/>
      <w:lvlJc w:val="left"/>
    </w:lvl>
    <w:lvl w:ilvl="1" w:tplc="28300FC8">
      <w:numFmt w:val="decimal"/>
      <w:lvlText w:val=""/>
      <w:lvlJc w:val="left"/>
    </w:lvl>
    <w:lvl w:ilvl="2" w:tplc="BB0ADD3A">
      <w:numFmt w:val="decimal"/>
      <w:lvlText w:val=""/>
      <w:lvlJc w:val="left"/>
    </w:lvl>
    <w:lvl w:ilvl="3" w:tplc="7E82B4F6">
      <w:numFmt w:val="decimal"/>
      <w:lvlText w:val=""/>
      <w:lvlJc w:val="left"/>
    </w:lvl>
    <w:lvl w:ilvl="4" w:tplc="E4866DFE">
      <w:numFmt w:val="decimal"/>
      <w:lvlText w:val=""/>
      <w:lvlJc w:val="left"/>
    </w:lvl>
    <w:lvl w:ilvl="5" w:tplc="0898242E">
      <w:numFmt w:val="decimal"/>
      <w:lvlText w:val=""/>
      <w:lvlJc w:val="left"/>
    </w:lvl>
    <w:lvl w:ilvl="6" w:tplc="4978F284">
      <w:numFmt w:val="decimal"/>
      <w:lvlText w:val=""/>
      <w:lvlJc w:val="left"/>
    </w:lvl>
    <w:lvl w:ilvl="7" w:tplc="55121D36">
      <w:numFmt w:val="decimal"/>
      <w:lvlText w:val=""/>
      <w:lvlJc w:val="left"/>
    </w:lvl>
    <w:lvl w:ilvl="8" w:tplc="E5A23874">
      <w:numFmt w:val="decimal"/>
      <w:lvlText w:val=""/>
      <w:lvlJc w:val="left"/>
    </w:lvl>
  </w:abstractNum>
  <w:abstractNum w:abstractNumId="2">
    <w:nsid w:val="28E817A0"/>
    <w:multiLevelType w:val="hybridMultilevel"/>
    <w:tmpl w:val="397EF36A"/>
    <w:lvl w:ilvl="0" w:tplc="DD5CC146">
      <w:start w:val="1"/>
      <w:numFmt w:val="decimal"/>
      <w:lvlText w:val="%1."/>
      <w:lvlJc w:val="left"/>
    </w:lvl>
    <w:lvl w:ilvl="1" w:tplc="459CE0FA">
      <w:numFmt w:val="decimal"/>
      <w:lvlText w:val=""/>
      <w:lvlJc w:val="left"/>
    </w:lvl>
    <w:lvl w:ilvl="2" w:tplc="97CA8686">
      <w:numFmt w:val="decimal"/>
      <w:lvlText w:val=""/>
      <w:lvlJc w:val="left"/>
    </w:lvl>
    <w:lvl w:ilvl="3" w:tplc="42DE8BD8">
      <w:numFmt w:val="decimal"/>
      <w:lvlText w:val=""/>
      <w:lvlJc w:val="left"/>
    </w:lvl>
    <w:lvl w:ilvl="4" w:tplc="41F6EC14">
      <w:numFmt w:val="decimal"/>
      <w:lvlText w:val=""/>
      <w:lvlJc w:val="left"/>
    </w:lvl>
    <w:lvl w:ilvl="5" w:tplc="4C6678CE">
      <w:numFmt w:val="decimal"/>
      <w:lvlText w:val=""/>
      <w:lvlJc w:val="left"/>
    </w:lvl>
    <w:lvl w:ilvl="6" w:tplc="ECF042D6">
      <w:numFmt w:val="decimal"/>
      <w:lvlText w:val=""/>
      <w:lvlJc w:val="left"/>
    </w:lvl>
    <w:lvl w:ilvl="7" w:tplc="5E36B634">
      <w:numFmt w:val="decimal"/>
      <w:lvlText w:val=""/>
      <w:lvlJc w:val="left"/>
    </w:lvl>
    <w:lvl w:ilvl="8" w:tplc="5AB2B556">
      <w:numFmt w:val="decimal"/>
      <w:lvlText w:val=""/>
      <w:lvlJc w:val="left"/>
    </w:lvl>
  </w:abstractNum>
  <w:abstractNum w:abstractNumId="3">
    <w:nsid w:val="38000D80"/>
    <w:multiLevelType w:val="hybridMultilevel"/>
    <w:tmpl w:val="211ED9C2"/>
    <w:lvl w:ilvl="0" w:tplc="77A8EA8E">
      <w:start w:val="1"/>
      <w:numFmt w:val="upperRoman"/>
      <w:lvlText w:val="%1."/>
      <w:lvlJc w:val="left"/>
    </w:lvl>
    <w:lvl w:ilvl="1" w:tplc="0942788A">
      <w:numFmt w:val="decimal"/>
      <w:lvlText w:val=""/>
      <w:lvlJc w:val="left"/>
    </w:lvl>
    <w:lvl w:ilvl="2" w:tplc="D1B25000">
      <w:numFmt w:val="decimal"/>
      <w:lvlText w:val=""/>
      <w:lvlJc w:val="left"/>
    </w:lvl>
    <w:lvl w:ilvl="3" w:tplc="7B107F68">
      <w:numFmt w:val="decimal"/>
      <w:lvlText w:val=""/>
      <w:lvlJc w:val="left"/>
    </w:lvl>
    <w:lvl w:ilvl="4" w:tplc="5170B360">
      <w:numFmt w:val="decimal"/>
      <w:lvlText w:val=""/>
      <w:lvlJc w:val="left"/>
    </w:lvl>
    <w:lvl w:ilvl="5" w:tplc="22208CD2">
      <w:numFmt w:val="decimal"/>
      <w:lvlText w:val=""/>
      <w:lvlJc w:val="left"/>
    </w:lvl>
    <w:lvl w:ilvl="6" w:tplc="D9345748">
      <w:numFmt w:val="decimal"/>
      <w:lvlText w:val=""/>
      <w:lvlJc w:val="left"/>
    </w:lvl>
    <w:lvl w:ilvl="7" w:tplc="C0BEBDA2">
      <w:numFmt w:val="decimal"/>
      <w:lvlText w:val=""/>
      <w:lvlJc w:val="left"/>
    </w:lvl>
    <w:lvl w:ilvl="8" w:tplc="611E2254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DA1"/>
    <w:rsid w:val="00356AFF"/>
    <w:rsid w:val="00E1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5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A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56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3254</Characters>
  <Application>Microsoft Office Word</Application>
  <DocSecurity>0</DocSecurity>
  <Lines>27</Lines>
  <Paragraphs>7</Paragraphs>
  <ScaleCrop>false</ScaleCrop>
  <Company>CMBH</Company>
  <LinksUpToDate>false</LinksUpToDate>
  <CharactersWithSpaces>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  Raquel De Almeida Melo</cp:lastModifiedBy>
  <cp:revision>2</cp:revision>
  <dcterms:created xsi:type="dcterms:W3CDTF">2019-07-31T17:10:00Z</dcterms:created>
  <dcterms:modified xsi:type="dcterms:W3CDTF">2019-07-31T17:11:00Z</dcterms:modified>
</cp:coreProperties>
</file>