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>
          <w:lang w:val="pt-BR"/>
        </w:rPr>
      </w:pPr>
      <w:r>
        <w:rPr>
          <w:lang w:val="pt-BR"/>
        </w:rPr>
        <w:t>RESULTADO DA REUNIÃO</w:t>
      </w:r>
    </w:p>
    <w:p>
      <w:pPr>
        <w:pStyle w:val="ElementoTituloSuperior"/>
        <w:rPr>
          <w:lang w:val="pt-BR"/>
        </w:rPr>
      </w:pPr>
      <w:r>
        <w:rPr>
          <w:lang w:val="pt-BR"/>
        </w:rPr>
        <w:t>Reunião realizada</w:t>
      </w:r>
    </w:p>
    <w:p>
      <w:pPr>
        <w:pStyle w:val="ElementoTituloSuperior"/>
        <w:pBdr>
          <w:bottom w:val="single" w:sz="6" w:space="1" w:color="999999"/>
        </w:pBdr>
        <w:rPr>
          <w:lang w:val="pt-BR"/>
        </w:rPr>
      </w:pPr>
      <w:r>
        <w:rPr>
          <w:lang w:val="pt-BR"/>
        </w:rPr>
      </w:r>
    </w:p>
    <w:p>
      <w:pPr>
        <w:pStyle w:val="Normal"/>
        <w:spacing w:before="0" w:after="0"/>
        <w:rPr>
          <w:sz w:val="8"/>
          <w:lang w:val="pt-BR"/>
        </w:rPr>
      </w:pPr>
      <w:r>
        <w:rPr>
          <w:sz w:val="8"/>
          <w:lang w:val="pt-BR"/>
        </w:rPr>
      </w:r>
    </w:p>
    <w:p>
      <w:pPr>
        <w:pStyle w:val="ElementoTituloSuperior"/>
        <w:jc w:val="center"/>
        <w:rPr>
          <w:lang w:val="pt-BR"/>
        </w:rPr>
      </w:pPr>
      <w:r>
        <w:rPr>
          <w:lang w:val="pt-BR"/>
        </w:rPr>
        <w:t>COMISSÃO DE ADMINISTRAÇÃO PÚBLICA</w:t>
      </w:r>
    </w:p>
    <w:p>
      <w:pPr>
        <w:pStyle w:val="Normal"/>
        <w:spacing w:before="0" w:after="0"/>
        <w:rPr>
          <w:sz w:val="8"/>
          <w:lang w:val="pt-BR"/>
        </w:rPr>
      </w:pPr>
      <w:r>
        <w:rPr>
          <w:sz w:val="8"/>
          <w:lang w:val="pt-BR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9ª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lang w:val="pt-BR"/>
              </w:rPr>
            </w:pPr>
            <w:r>
              <w:rPr>
                <w:lang w:val="pt-BR"/>
              </w:rPr>
              <w:t>4ª Sessão Legislativa - 18ª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26/05/2020 - 13h30min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lang w:val="pt-BR"/>
              </w:rPr>
            </w:pPr>
            <w:r>
              <w:rPr>
                <w:lang w:val="pt-BR"/>
              </w:rPr>
              <w:t>Plenário Helvécio Arantes</w:t>
            </w:r>
          </w:p>
        </w:tc>
      </w:tr>
    </w:tbl>
    <w:p>
      <w:pPr>
        <w:pStyle w:val="Normal"/>
        <w:pBdr>
          <w:bottom w:val="single" w:sz="6" w:space="1" w:color="999999"/>
        </w:pBdr>
        <w:rPr>
          <w:lang w:val="pt-BR"/>
        </w:rPr>
      </w:pPr>
      <w:r>
        <w:rPr>
          <w:lang w:val="pt-BR"/>
        </w:rPr>
      </w:r>
    </w:p>
    <w:p>
      <w:pPr>
        <w:pStyle w:val="ElementoTitulo"/>
        <w:pBdr>
          <w:bottom w:val="single" w:sz="6" w:space="1" w:color="999999"/>
        </w:pBdr>
        <w:jc w:val="center"/>
        <w:rPr>
          <w:lang w:val="pt-BR"/>
        </w:rPr>
      </w:pPr>
      <w:r>
        <w:rPr>
          <w:lang w:val="pt-BR"/>
        </w:rPr>
        <w:t>ORDEM DOS TRABALHOS</w:t>
      </w:r>
    </w:p>
    <w:p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Comunicada a aprovação das atas das reuniões: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4ª e 7ª Ordinárias.</w:t>
            </w:r>
          </w:p>
        </w:tc>
      </w:tr>
    </w:tbl>
    <w:p>
      <w:pPr>
        <w:pStyle w:val="Normal"/>
        <w:spacing w:before="0" w:after="0"/>
        <w:rPr>
          <w:sz w:val="8"/>
          <w:lang w:val="pt-BR"/>
        </w:rPr>
      </w:pPr>
      <w:r>
        <w:rPr>
          <w:sz w:val="8"/>
          <w:lang w:val="pt-BR"/>
        </w:rPr>
      </w:r>
    </w:p>
    <w:p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Audiência Pública: Não Prevista</w:t>
      </w:r>
    </w:p>
    <w:p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Discussão e votação</w:t>
      </w:r>
    </w:p>
    <w:p>
      <w:pPr>
        <w:pStyle w:val="ElementoTitulo"/>
        <w:spacing w:before="400" w:after="200"/>
        <w:rPr>
          <w:lang w:val="pt-BR"/>
        </w:rPr>
      </w:pPr>
      <w:r>
        <w:rPr>
          <w:lang w:val="pt-BR"/>
        </w:rPr>
        <w:t>Proposições da Comissão</w:t>
      </w:r>
    </w:p>
    <w:p>
      <w:pPr>
        <w:pStyle w:val="NumeracaoProposicaoTitulo"/>
        <w:numPr>
          <w:ilvl w:val="0"/>
          <w:numId w:val="2"/>
        </w:numPr>
        <w:rPr>
          <w:lang w:val="pt-BR"/>
        </w:rPr>
      </w:pPr>
      <w:r>
        <w:rPr>
          <w:u w:val="single"/>
          <w:lang w:val="pt-BR"/>
        </w:rPr>
        <w:t>REQUERIMENTO DE COMISSÃO 284/2020</w:t>
      </w:r>
      <w:r>
        <w:rPr>
          <w:lang w:val="pt-BR"/>
        </w:rPr>
        <w:t xml:space="preserve"> - TURNO ÚNICO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SOLICITAÇÃO: </w:t>
      </w:r>
      <w:r>
        <w:rPr>
          <w:lang w:val="pt-BR"/>
        </w:rPr>
        <w:t>Pedido de informação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DESTINATÁRIO: </w:t>
      </w:r>
      <w:r>
        <w:rPr>
          <w:lang w:val="pt-BR"/>
        </w:rPr>
        <w:t>Gabinete do Prefeito Municipal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>Obter informação de qual seria a justificativa para o Termo Aditivo do Contrato de Prestação de Serviço nº 01.2016.0803.0028.51.00 publicado no Diário Oficial do Município no dia 12/05/2020 com a Contratada Cooperativa de Transportes e Serviços Urbanos e Rurais Ltda - COOPERTUR no período de 01/04/2020 a 15/08/2020, no valor de R$57.984.515,03, bem como solicita cópia do referido Termo Aditivo.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Fernando Borja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Aprovado</w:t>
            </w:r>
          </w:p>
        </w:tc>
      </w:tr>
    </w:tbl>
    <w:p>
      <w:pPr>
        <w:pStyle w:val="ElementoTitulo"/>
        <w:spacing w:before="400" w:after="200"/>
        <w:rPr>
          <w:lang w:val="pt-BR"/>
        </w:rPr>
      </w:pPr>
      <w:r>
        <w:rPr>
          <w:lang w:val="pt-BR"/>
        </w:rPr>
        <w:t>Parecer sobre proposições sujeitas à apreciação do Plenário</w:t>
      </w:r>
    </w:p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PROJETO DE LEI 870/2019</w:t>
      </w:r>
      <w:r>
        <w:rPr>
          <w:lang w:val="pt-BR"/>
        </w:rPr>
        <w:t xml:space="preserve"> - PRIMEIRO TURNO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"Dispõe sobre a composição da equipe mínima multidisciplinar de atenção à gestante durante o período do pré-natal, parto e o pós-parto e dá outras providências."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Pedro Bueno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Ramon Bibiano da Casa de Apoio</w:t>
      </w:r>
    </w:p>
    <w:p>
      <w:pPr>
        <w:pStyle w:val="NumeracaoProposicao"/>
        <w:rPr>
          <w:b w:val="false"/>
          <w:b w:val="false"/>
          <w:bCs w:val="false"/>
          <w:lang w:val="pt-BR"/>
        </w:rPr>
      </w:pPr>
      <w:r>
        <w:rPr>
          <w:b w:val="false"/>
          <w:bCs w:val="false"/>
          <w:lang w:val="pt-BR" w:eastAsia="en-US" w:bidi="ar-SA"/>
        </w:rPr>
        <w:t>Parecer não emitido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Perda de prazo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PROJETO DE LEI 961/2020</w:t>
      </w:r>
      <w:r>
        <w:rPr>
          <w:lang w:val="pt-BR"/>
        </w:rPr>
        <w:t xml:space="preserve"> - PRIMEIRO TURNO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EMENTA: </w:t>
      </w:r>
      <w:r>
        <w:rPr>
          <w:lang w:val="pt-BR"/>
        </w:rPr>
        <w:t>Altera a Lei n° 10.362, de 29 de dezembro de 2011, que reestrutura o Regime Próprio de Previdência Social dos Servidores Públicos do Município de Belo Horizonte - RPPS - e dá outras providências.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Executivo: Mensagem nº 4, de 05/05/2020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RELATOR(A): </w:t>
      </w:r>
      <w:r>
        <w:rPr>
          <w:lang w:val="pt-BR"/>
        </w:rPr>
        <w:t>Ver.(a) Léo Burguês de Castro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CONCLUSÃO DO PARECER: </w:t>
      </w:r>
      <w:r>
        <w:rPr>
          <w:lang w:val="pt-BR"/>
        </w:rPr>
        <w:t>pela aprovação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>
          <w:lang w:val="pt-BR"/>
        </w:rPr>
      </w:pPr>
      <w:r>
        <w:rPr>
          <w:lang w:val="pt-BR"/>
        </w:rPr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2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LibreOffice/6.3.4.2$Windows_X86_64 LibreOffice_project/60da17e045e08f1793c57c00ba83cdfce946d0aa</Application>
  <Pages>2</Pages>
  <Words>268</Words>
  <Characters>1518</Characters>
  <CharactersWithSpaces>1744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2020-05-26T13:52:25Z</dcterms:modified>
  <cp:revision>2</cp:revision>
  <dc:subject/>
  <dc:title/>
</cp:coreProperties>
</file>