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14ª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533/2020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Fazenda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sobre: A. Concorrência pública 2017/002, processo administrativo nº 01.167062.17.28, da Diretoria Central de Compras da Subsecretaria de Administração e Logística, da Secretaria Municipal de Fazenda, que objetivou a contratação de empresa especializada para prestar serviço de auditoria contábil e financeira das quatro concessionárias do serviço de transporte público, com extensão ao Consórcio TRANSFÁCIL, que operam no Município de Belo Horizonte. B. O contrato 2.460/18, celebrado entre a BHTRANS e a empresa ganhadora da licitação, Maciel Consultores S/S Ltda, aponta em sua cláusula segunda, página 2 de 35, uma dotação orçamentária (2709.1100.26.452.303.2909.0005 339035.00.03.00 1.00) diferente daquela constante do edital (2904.0010.26.452.060.2567.0001 339035.01.03.00 1.00), página 2 de 91.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Bueno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535/2020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Apresentar o relatório financeiro da PBH Ativos S/A por seu Presidente, referente ao exercício de 2019, em cumprimento ao disposto no art. 10 da Lei n° 10.003/2010.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agosto de 2020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OBSERVAÇÕES: </w:t>
      </w:r>
      <w:r>
        <w:rPr/>
        <w:t>Evento conjunto da Comissão de Administração Pública e da Comissão de Orçamento e Finanças Públicas. Em reunião do dia 21/07/2020, a Comissão de Administração Pública deliberou pela aprovação do Requerimento, com definição da audiência Pública para 19/08/2020, às 14h30min, no Plenário Camil Caram.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Castro;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audiência pública foi definida para 19/08/2020, às 14h30min, no Plenário Camil Caram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864/2019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"Dispõe sobre obrigatoriedade de participação/inclusão do profissional Terapeuta Ocupacional nas Políticas Públicas de Assistência Social e dá outras providências."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Bueno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bookmarkStart w:id="0" w:name="__DdeLink__506_1106583987"/>
      <w:r>
        <w:rPr>
          <w:b w:val="false"/>
          <w:bCs w:val="false"/>
          <w:sz w:val="22"/>
        </w:rPr>
        <w:t>Parecer não emitido</w:t>
      </w:r>
      <w:bookmarkEnd w:id="0"/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929/2020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Concede desconto de até 20% (vinte por cento) no valor do IPTU para o contribuinte residencial que adotar animal doméstico registrado em órgão municipal responsável pelas políticas públicas dos animais.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938/2020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isenção ou remissão do Imposto Territorial Urbano - IPTU incidente sobre imóveis edificados atingidos por enchentes e alagamentos causados pelas chuvas ocorridas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965/2020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ações de promoção do direito à moradia adequada no Município de Belo Horizonte no contexto do enfrentamento à pandemia de Coronavírus (Covid-19).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Marilda Portela</w:t>
      </w:r>
    </w:p>
    <w:p>
      <w:pPr>
        <w:pStyle w:val="NumeracaoProposicao"/>
        <w:rPr/>
      </w:pPr>
      <w:r>
        <w:rPr>
          <w:b w:val="false"/>
          <w:bCs w:val="false"/>
          <w:sz w:val="22"/>
        </w:rPr>
        <w:t>Parecer não emitido</w:t>
      </w:r>
      <w:r>
        <w:rPr>
          <w:b/>
        </w:rPr>
        <w:t xml:space="preserve">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339/2019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87/20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001331/2020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16/7/2020 informando que o Ver. Ronaldo Batista se ausentou por motivo de saúde no dia 14/7/2020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LibreOffice/6.3.4.2$Windows_X86_64 LibreOffice_project/60da17e045e08f1793c57c00ba83cdfce946d0aa</Application>
  <Pages>3</Pages>
  <Words>610</Words>
  <Characters>3701</Characters>
  <CharactersWithSpaces>4232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2020-07-22T14:07:25Z</dcterms:modified>
  <cp:revision>2</cp:revision>
  <dc:subject/>
  <dc:title/>
</cp:coreProperties>
</file>