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ADMINISTRAÇÃO PÚBLICA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28/07/2020 - 13h30min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17ª Ordinária.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542/2020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Discutir medidas para incremento do comércio em sua retomada de atividades pós-pandemia.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a ser definida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Léo Burguês de Castro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543/2020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Apresentação de Indicação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de Belo Horizonte,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DESCRIÇÃO: </w:t>
      </w:r>
      <w:r>
        <w:rPr>
          <w:lang w:val="pt-BR"/>
        </w:rPr>
        <w:t xml:space="preserve">Sugerir, conforme dispõe nos incisos I a III e V a VI, § 1° do art. 1° da Portaria 15.004/2014, que seja criado um sistema informatizado que permita a integralização dos almoxarifados de obras, serviços e materiais.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Wesley Autoescola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515/2018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Acrescenta dispositivos à lei 9.063/2005 que Regula procedimentos e exigências para realização de evento no Município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Borja; Autair Gomes; Bim da Ambulância; Carlos Henrique; Catatau do Povo; Dr. Nilton; Eduardo da Ambulância; Elvis Côrtes; Fernando Luiz; Flávio dos Santos; Hélio da Farmácia; Jair Bolsonaro Di Gregório; Jorge Santos; Professor Juliano Lopes; Marilda Portela; Orlei; Pedrão do Depósito; Pedro Bueno; Wellington Magalhães; Wesley Autoescola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Léo Burguês de Castro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rejeição das emendas 1, 2, 3 e 4.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518/2018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como Política Pública o Programa Educacional de Resistência às Drogas e à Violência, no Município de Belo Horizonte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847/2019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Estabelece a obrigatoriedade de implantação de programa de integridade para as pessoas jurídicas que contratarem com a administração pública do município, nos casos que especifica,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Borja; Gabriel; Irlan Melo; Marilda Portela; Mateus Simões; Wesley Autoescola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Juninho Los Hermanos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937/2020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a desafetação e alienação, mediante venda ou permuta da área que menciona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Álvaro Damião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Carlos Henrique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939/2020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gastos públicos com publicidade e propaganda da Administração Pública Direta e Indireta do Município de Belo Horizonte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Gabriel; Irlan Melo; Mateus Simões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945/2020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o Programa Municipal de Regularização Fundiária Urbana (REURB) e estabelece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Elvis Côrtes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Carlos Henrique</w:t>
      </w:r>
    </w:p>
    <w:p>
      <w:pPr>
        <w:pStyle w:val="NumeracaoProposicao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pt-BR" w:eastAsia="en-US" w:bidi="ar-SA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991/2020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Suspende os prazos de validade dos concursos públicos já homologados e ainda válidos na data da publicação do Decreto n° 17.334, de 20 de abril de 2020, que declarou calamidade pública no âmbito do Município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7, de 01/07/2020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874/2019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Gilson Reis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161/2020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LibreOffice/6.3.4.2$Windows_X86_64 LibreOffice_project/60da17e045e08f1793c57c00ba83cdfce946d0aa</Application>
  <Pages>4</Pages>
  <Words>625</Words>
  <Characters>3659</Characters>
  <CharactersWithSpaces>4191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2020-07-28T14:06:16Z</dcterms:modified>
  <cp:revision>2</cp:revision>
  <dc:subject/>
  <dc:title/>
</cp:coreProperties>
</file>