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29/09/2020 - 13h30min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REQUERIMENTO DE COMISSÃO 708/2020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Gabinete do 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legalidade de ato publicado no D.O.M n° 6.112 de 26/09/2020:  - Qual o fundamento legal que autoriza o anúncio e a concessão do subsídio, dado o início do período eleitoral e há menos de 60 dias da realização do pleito?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886/2019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serviços de limpeza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33, de 06/11/2019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ilegalidade e antiregimentalidade da Emenda 2; pela constitucionalidade, ilegalidade e regimentalidade das emendas 4 e 5.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1015/2020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banco de sangue veterinário para cães e gatos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Nilton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1028/2020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3°-A à Lei n° 6.470/93, que institui o Diário Oficial do Município de Belo Horizonte - DOM/BH.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Bernardo Ramos; Arnaldo Godoy; Bella Gonçalves; Carlos Henrique; Catatau do Povo; Cida Falabella; Dimas da Ambulância; Elvis Côrtes; Fernando Borja; Flávio dos Santos; Gabriel; Gilson Reis; Henrique Braga; Irlan Melo; Jorge Santos; Maninho Félix; Marilda Portela; Orlei; Pedrão do Depósito; Pedro Bueno; Pedro Patrus; Preto; Professor Juliano Lopes; Reinaldo Gomes; Wesley Autoescola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1030/2020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prioridade na tramitação e julgamento dos procedimentos administrativos no Município de Belo Horizonte, em que figure, como parte ou interessada, pessoa com idade igual ou superior a 60 (sessenta) anos, Pessoas com Deficiência ou Portadora de Doença Grave,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1033/2020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Reserva 10% (dez por cento) das unidades habitacionais residenciais e as unidades habitacionais residenciais situadas no pavimento térreo às pessoas idosas e às pessoas com deficiência contempladas como beneficiárias nos programas habitacionais populares implantados pelo Executivo Municipal.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479/2018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medidas de prevenção e combate ao assédio sexual de mulheres nos meios de transporte coletivo no âmbito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847/2019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a obrigatoriedade de implantação de programa de integridade para as pessoas jurídicas que contratarem com a administração pública do município, nos casos que especifica,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Gabriel; Irlan Melo; Marilda Portela; Mateus Simões; Wesley Autoescola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1001/2020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Travessa Jornalista Artur Almeida a Travessa 1620, no Bairro Conjunto Jatobá.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Autoescola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1003/2020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José Angelo Custodio à Rua L, no bairro Jatobá IV.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Autoescola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1025/2020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Helena Maria Bhering à Praça Localizada na Rua Rua Maria Toledo Paiva esquina com Rua Codajás, no bairro São Gabriel.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855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4</Pages>
  <Words>755</Words>
  <Characters>4465</Characters>
  <CharactersWithSpaces>5123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2020-09-29T15:10:01Z</dcterms:modified>
  <cp:revision>2</cp:revision>
  <dc:subject/>
  <dc:title/>
</cp:coreProperties>
</file>