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25/11/2020 - 13h30min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974/2020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Desafeta e autoriza a alienação dos bens imóveis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Reinaldinho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1054/2020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revisão do Plano Plurianual de Ação Governamental - PPAG - 2018-2021, para o exercício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12, de 30/09/2020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do projeto e das emendas 1-16, 18-24, 26-31, 34-47, 50-55, 57-59, 62, 63 e 65 e pela rejeição das emendas 25, 32, 48, 56, 60, 61, 64 e 66-70.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Estima a receita e fixa a despesa do Município para o exercício financeiro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13, de 30/09/2020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do projeto e das emendas 1-16, 18-40, 42-46, 49-55, 58-65, 68-71, 73, 75-89, 91, 93-96, 98-103, 106, 108, 109, 111, 112, 117, 119, 121, 124, 126-129, 132-136, 138-142, 145-150, 153-159, 163-168, 172, 174, 175, 189-196, 201, 214, 216-218, 220-226, 229-233, 235, 237, 238, 241 e 242; pela aprovação com apresentação de subemendas das emendas 67, 104, 105, 107, 110, 120, 122, 125, 137, 202, 215 e 234; pela rejeição das emendas 41, 47, 48, 56, 57, 66, 90, 92, 97, 113-116, 123, 130, 131, 143, 144, 152, 160-162, 170, 171, 173, 176-188, 197-200, 203-211, 213, 227, 228, 239 e 240.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 INDICAÇÃO 75/2020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SMAICS/GACP/Nº 4289/2020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Secretária Municipal de Assuntos Institucionais e Comunicação Social, Adriana Branco Cerqueira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 INDICAÇÃO 76/2020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Orçamento e Finanças Públicas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SMAICS/GACP/Nº 4290/2020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Secretária Municipal de Assuntos Institucionais e Comunicação Social, Adriana Branco Cerqueira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001931/2020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20/11/2020, informando que o Ver. Reinaldinho se ausentou por motivo de saúde nos dias 17 e 18/11/2020.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Reinaldinho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433</Words>
  <Characters>2388</Characters>
  <CharactersWithSpaces>2760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2020-11-25T13:53:43Z</dcterms:modified>
  <cp:revision>1</cp:revision>
  <dc:subject/>
  <dc:title/>
</cp:coreProperties>
</file>