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15/12/2020 - 13h30min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36ª Ordinária e 9ª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935/2020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calçamento permeável em vias locais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Gilson Reis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ilegalidade e regimentalidade das emendas 1 e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1049/2020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Marcos Souza Lima a Rua 925, no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Preto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1051/2020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Jornalista Cici Santos a Praça 1052, no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Preto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1053/2020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Martinho Lutero à Rua Oito, código logradouro 303718.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bookmarkStart w:id="0" w:name="__DdeLink__124_136650486"/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  <w:bookmarkEnd w:id="0"/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1054/2020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revisão do Plano Plurianual de Ação Governamental - PPAG - 2018-2021, para o exercício de 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12, de 30/09/2020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>
          <w:b w:val="false"/>
          <w:bCs w:val="false"/>
        </w:rPr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1055/2020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Estima a receita e fixa a despesa do Município para o exercício financeiro de 2021.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13, de 30/09/2020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1062/2020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Denomina o próprio público que especifica.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LibreOffice/6.3.1.2$Windows_X86_64 LibreOffice_project/b79626edf0065ac373bd1df5c28bd630b4424273</Application>
  <Pages>3</Pages>
  <Words>385</Words>
  <Characters>2132</Characters>
  <CharactersWithSpaces>2447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2020-12-15T14:11:31Z</dcterms:modified>
  <cp:revision>2</cp:revision>
  <dc:subject/>
  <dc:title/>
</cp:coreProperties>
</file>