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PLENÁRIO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17ª Reunião Extraordinária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26/06/2023 - 09h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Amynthas de Barros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tbl>
      <w:tblPr>
        <w:tblStyle w:val="TableGrid"/>
        <w:tblW w:w="9639" w:type="dxa"/>
        <w:jc w:val="left"/>
        <w:tblInd w:w="102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639"/>
      </w:tblGrid>
      <w:tr>
        <w:trPr/>
        <w:tc>
          <w:tcPr>
            <w:tcW w:w="9639" w:type="dxa"/>
            <w:tcBorders/>
            <w:shd w:fill="auto" w:val="clear"/>
          </w:tcPr>
          <w:p>
            <w:pPr>
              <w:pStyle w:val="Normal"/>
              <w:spacing w:lineRule="auto" w:line="240" w:before="200" w:after="200"/>
              <w:rPr/>
            </w:pPr>
            <w:r>
              <w:rPr/>
              <w:t>Ata aprovada: 17ª Reunião Extraordinária 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pBdr>
          <w:bottom w:val="single" w:sz="6" w:space="1" w:color="999999"/>
        </w:pBdr>
        <w:jc w:val="center"/>
        <w:rPr>
          <w:b/>
          <w:b/>
          <w:u w:val="single"/>
        </w:rPr>
      </w:pPr>
      <w:r>
        <w:rPr/>
        <w:t>ORDEM DO DIA</w:t>
      </w:r>
    </w:p>
    <w:p>
      <w:pPr>
        <w:pStyle w:val="ElementoTitulo"/>
        <w:spacing w:before="200" w:after="200"/>
        <w:jc w:val="center"/>
        <w:rPr>
          <w:b/>
          <w:b/>
          <w:u w:val="single"/>
        </w:rPr>
      </w:pPr>
      <w:r>
        <w:rPr>
          <w:u w:val="single"/>
        </w:rPr>
        <w:t>SEGUNDA PARTE</w:t>
      </w:r>
    </w:p>
    <w:p>
      <w:pPr>
        <w:pStyle w:val="ElementoTitulo"/>
        <w:spacing w:before="200" w:after="200"/>
        <w:rPr/>
      </w:pPr>
      <w:r>
        <w:rPr/>
        <w:t>Requerimentos decididos pelo Plenário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REQUERIMENTO 857/2023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Requer seja o projeto apreciado conjuntamente pelas comissões de Meio Ambiente, Defesa dos Animais e Politica Urbana; Direitos Humanos, Igualdade Racial e Defesa do Consumidor e Mobilidade Urbana, Indústria, Comércio e Serviços, em 2º turno.  - Projeto de Lei 545/2023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Wanderley Porto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REQUERIMENTO 858/2023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Requer seja apreciado conjuntamente pelas comissões de Administração Pública e Orçamento e Finanças Públicas em 2º turno. - Projeto de Lei 589/2023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REQUERIMENTO 859/2023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Requer seja o projeto apreciado conjuntamente pelas comissões de Meio Ambiente, Defesa dos Animais e Política Urbana; Educação, Ciência, Tecnologia, Cultura, Desporto, Lazer e Turismo; e Administração Pública. em 2º turno.  - Projeto de Lei 606/2023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César Gordin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LibreOffice/6.3.4.2$Windows_X86_64 LibreOffice_project/60da17e045e08f1793c57c00ba83cdfce946d0aa</Application>
  <Pages>1</Pages>
  <Words>174</Words>
  <Characters>1049</Characters>
  <CharactersWithSpaces>1198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2023-06-26T09:25:15Z</dcterms:modified>
  <cp:revision>1</cp:revision>
  <dc:subject/>
  <dc:title/>
</cp:coreProperties>
</file>