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03C3E" w:rsidRDefault="00803C3E" w:rsidP="00803C3E">
      <w:pPr>
        <w:shd w:val="clear" w:color="auto" w:fill="FFFFFF"/>
        <w:spacing w:after="311"/>
        <w:ind w:left="851" w:right="765"/>
        <w:textAlignment w:val="baseline"/>
        <w:rPr>
          <w:rFonts w:ascii="Bodoni MT Condensed" w:eastAsia="Batang" w:hAnsi="Bodoni MT Condensed" w:cs="Arial"/>
          <w:b/>
          <w:i/>
          <w:color w:val="303030"/>
          <w:sz w:val="32"/>
          <w:szCs w:val="32"/>
          <w:lang w:eastAsia="pt-BR"/>
        </w:rPr>
      </w:pPr>
    </w:p>
    <w:p w:rsidR="00803C3E" w:rsidRDefault="00803C3E" w:rsidP="00803C3E">
      <w:pPr>
        <w:shd w:val="clear" w:color="auto" w:fill="FFFFFF"/>
        <w:spacing w:after="311"/>
        <w:ind w:left="851" w:right="765"/>
        <w:textAlignment w:val="baseline"/>
        <w:rPr>
          <w:rFonts w:ascii="Bodoni MT Condensed" w:eastAsia="Batang" w:hAnsi="Bodoni MT Condensed" w:cs="Arial"/>
          <w:b/>
          <w:i/>
          <w:color w:val="303030"/>
          <w:sz w:val="32"/>
          <w:szCs w:val="32"/>
          <w:lang w:eastAsia="pt-BR"/>
        </w:rPr>
      </w:pPr>
      <w:bookmarkStart w:id="0" w:name="_GoBack"/>
      <w:bookmarkEnd w:id="0"/>
    </w:p>
    <w:p w:rsidR="00803C3E" w:rsidRDefault="00803C3E" w:rsidP="00803C3E">
      <w:pPr>
        <w:shd w:val="clear" w:color="auto" w:fill="FFFFFF"/>
        <w:spacing w:after="311"/>
        <w:ind w:left="851" w:right="765"/>
        <w:textAlignment w:val="baseline"/>
        <w:rPr>
          <w:rFonts w:ascii="Bodoni MT Condensed" w:eastAsia="Batang" w:hAnsi="Bodoni MT Condensed" w:cs="Arial"/>
          <w:b/>
          <w:i/>
          <w:color w:val="303030"/>
          <w:sz w:val="32"/>
          <w:szCs w:val="32"/>
          <w:lang w:eastAsia="pt-BR"/>
        </w:rPr>
      </w:pPr>
    </w:p>
    <w:p w:rsidR="00803C3E" w:rsidRDefault="00803C3E" w:rsidP="00803C3E">
      <w:pPr>
        <w:shd w:val="clear" w:color="auto" w:fill="FFFFFF"/>
        <w:spacing w:after="311"/>
        <w:ind w:left="851" w:right="765"/>
        <w:textAlignment w:val="baseline"/>
        <w:rPr>
          <w:rFonts w:ascii="Bodoni MT Condensed" w:eastAsia="Batang" w:hAnsi="Bodoni MT Condensed" w:cs="Arial"/>
          <w:b/>
          <w:i/>
          <w:color w:val="303030"/>
          <w:sz w:val="32"/>
          <w:szCs w:val="32"/>
          <w:lang w:eastAsia="pt-BR"/>
        </w:rPr>
      </w:pPr>
    </w:p>
    <w:p w:rsidR="00803C3E" w:rsidRPr="00803C3E" w:rsidRDefault="00803C3E" w:rsidP="002F22B1">
      <w:pPr>
        <w:shd w:val="clear" w:color="auto" w:fill="FFFFFF"/>
        <w:ind w:left="142" w:right="765"/>
        <w:textAlignment w:val="baseline"/>
        <w:rPr>
          <w:rFonts w:ascii="Bodoni MT Condensed" w:eastAsia="Batang" w:hAnsi="Bodoni MT Condensed" w:cs="Arial"/>
          <w:b/>
          <w:i/>
          <w:color w:val="303030"/>
          <w:sz w:val="48"/>
          <w:szCs w:val="48"/>
          <w:lang w:eastAsia="pt-BR"/>
        </w:rPr>
      </w:pPr>
      <w:r w:rsidRPr="00803C3E">
        <w:rPr>
          <w:rFonts w:ascii="Bodoni MT Condensed" w:eastAsia="Batang" w:hAnsi="Bodoni MT Condensed" w:cs="Arial"/>
          <w:b/>
          <w:i/>
          <w:color w:val="303030"/>
          <w:sz w:val="48"/>
          <w:szCs w:val="48"/>
          <w:lang w:eastAsia="pt-BR"/>
        </w:rPr>
        <w:t>“ O</w:t>
      </w:r>
      <w:r w:rsidRPr="000F286E">
        <w:rPr>
          <w:rFonts w:ascii="Bodoni MT Condensed" w:eastAsia="Batang" w:hAnsi="Bodoni MT Condensed" w:cs="Arial"/>
          <w:b/>
          <w:i/>
          <w:color w:val="303030"/>
          <w:sz w:val="48"/>
          <w:szCs w:val="48"/>
          <w:lang w:eastAsia="pt-BR"/>
        </w:rPr>
        <w:t xml:space="preserve"> </w:t>
      </w:r>
      <w:r w:rsidRPr="00803C3E">
        <w:rPr>
          <w:rFonts w:ascii="Bodoni MT Condensed" w:eastAsia="Batang" w:hAnsi="Bodoni MT Condensed" w:cs="Arial"/>
          <w:b/>
          <w:i/>
          <w:color w:val="303030"/>
          <w:sz w:val="48"/>
          <w:szCs w:val="48"/>
          <w:lang w:eastAsia="pt-BR"/>
        </w:rPr>
        <w:t xml:space="preserve">Movimento pela Defesa das Águas em Rio Acima </w:t>
      </w:r>
      <w:r w:rsidRPr="000F286E">
        <w:rPr>
          <w:rFonts w:ascii="Bodoni MT Condensed" w:eastAsia="Batang" w:hAnsi="Bodoni MT Condensed" w:cs="Arial"/>
          <w:b/>
          <w:i/>
          <w:color w:val="303030"/>
          <w:sz w:val="48"/>
          <w:szCs w:val="48"/>
          <w:lang w:eastAsia="pt-BR"/>
        </w:rPr>
        <w:t>tem sido muito visado por mineradoras e políticos que querem fazer de Rio Acima uma cidade de barragens, minas, geração de renda não duradoura e impactos</w:t>
      </w:r>
      <w:r w:rsidRPr="00803C3E">
        <w:rPr>
          <w:rFonts w:ascii="Bodoni MT Condensed" w:eastAsia="Batang" w:hAnsi="Bodoni MT Condensed" w:cs="Arial"/>
          <w:b/>
          <w:i/>
          <w:color w:val="303030"/>
          <w:sz w:val="48"/>
          <w:szCs w:val="48"/>
          <w:lang w:eastAsia="pt-BR"/>
        </w:rPr>
        <w:t xml:space="preserve"> negativos</w:t>
      </w:r>
      <w:r w:rsidRPr="000F286E">
        <w:rPr>
          <w:rFonts w:ascii="Bodoni MT Condensed" w:eastAsia="Batang" w:hAnsi="Bodoni MT Condensed" w:cs="Arial"/>
          <w:b/>
          <w:i/>
          <w:color w:val="303030"/>
          <w:sz w:val="48"/>
          <w:szCs w:val="48"/>
          <w:lang w:eastAsia="pt-BR"/>
        </w:rPr>
        <w:t xml:space="preserve"> definitivos. </w:t>
      </w:r>
    </w:p>
    <w:p w:rsidR="002F22B1" w:rsidRPr="00A65A5D" w:rsidRDefault="002F22B1" w:rsidP="002F22B1">
      <w:pPr>
        <w:ind w:left="142" w:right="765"/>
        <w:jc w:val="both"/>
        <w:rPr>
          <w:rFonts w:ascii="Bodoni MT Condensed" w:eastAsia="Batang" w:hAnsi="Bodoni MT Condensed" w:cs="Arial"/>
          <w:b/>
          <w:i/>
          <w:color w:val="303030"/>
          <w:sz w:val="24"/>
          <w:szCs w:val="24"/>
          <w:lang w:eastAsia="pt-BR"/>
        </w:rPr>
      </w:pPr>
    </w:p>
    <w:p w:rsidR="00A65A5D" w:rsidRDefault="00803C3E" w:rsidP="002F22B1">
      <w:pPr>
        <w:ind w:left="142" w:right="765"/>
        <w:jc w:val="both"/>
        <w:rPr>
          <w:rFonts w:ascii="Bodoni MT Condensed" w:eastAsia="Batang" w:hAnsi="Bodoni MT Condensed" w:cs="Arial"/>
          <w:b/>
          <w:i/>
          <w:color w:val="303030"/>
          <w:sz w:val="48"/>
          <w:szCs w:val="48"/>
          <w:lang w:eastAsia="pt-BR"/>
        </w:rPr>
      </w:pPr>
      <w:r w:rsidRPr="000F286E">
        <w:rPr>
          <w:rFonts w:ascii="Bodoni MT Condensed" w:eastAsia="Batang" w:hAnsi="Bodoni MT Condensed" w:cs="Arial"/>
          <w:b/>
          <w:i/>
          <w:color w:val="303030"/>
          <w:sz w:val="48"/>
          <w:szCs w:val="48"/>
          <w:lang w:eastAsia="pt-BR"/>
        </w:rPr>
        <w:t>Lembra</w:t>
      </w:r>
      <w:r w:rsidRPr="00803C3E">
        <w:rPr>
          <w:rFonts w:ascii="Bodoni MT Condensed" w:eastAsia="Batang" w:hAnsi="Bodoni MT Condensed" w:cs="Arial"/>
          <w:b/>
          <w:i/>
          <w:color w:val="303030"/>
          <w:sz w:val="48"/>
          <w:szCs w:val="48"/>
          <w:lang w:eastAsia="pt-BR"/>
        </w:rPr>
        <w:t>mos</w:t>
      </w:r>
      <w:r w:rsidR="00A65A5D">
        <w:rPr>
          <w:rFonts w:ascii="Bodoni MT Condensed" w:eastAsia="Batang" w:hAnsi="Bodoni MT Condensed" w:cs="Arial"/>
          <w:b/>
          <w:i/>
          <w:color w:val="303030"/>
          <w:sz w:val="48"/>
          <w:szCs w:val="48"/>
          <w:lang w:eastAsia="pt-BR"/>
        </w:rPr>
        <w:t>:</w:t>
      </w:r>
      <w:r w:rsidRPr="000F286E">
        <w:rPr>
          <w:rFonts w:ascii="Bodoni MT Condensed" w:eastAsia="Batang" w:hAnsi="Bodoni MT Condensed" w:cs="Arial"/>
          <w:b/>
          <w:i/>
          <w:color w:val="303030"/>
          <w:sz w:val="48"/>
          <w:szCs w:val="48"/>
          <w:lang w:eastAsia="pt-BR"/>
        </w:rPr>
        <w:t xml:space="preserve"> o que ocorr</w:t>
      </w:r>
      <w:r w:rsidRPr="00803C3E">
        <w:rPr>
          <w:rFonts w:ascii="Bodoni MT Condensed" w:eastAsia="Batang" w:hAnsi="Bodoni MT Condensed" w:cs="Arial"/>
          <w:b/>
          <w:i/>
          <w:color w:val="303030"/>
          <w:sz w:val="48"/>
          <w:szCs w:val="48"/>
          <w:lang w:eastAsia="pt-BR"/>
        </w:rPr>
        <w:t xml:space="preserve">e em uma cidade no alto da bacia do Rio das Velhas é decisivo no abastecimento de água da região metropolitana de Belo Horizonte e interessa não apenas aos moradores do município. </w:t>
      </w:r>
    </w:p>
    <w:p w:rsidR="002F4389" w:rsidRDefault="002F4389" w:rsidP="002F22B1">
      <w:pPr>
        <w:ind w:left="142" w:right="765"/>
        <w:jc w:val="both"/>
        <w:rPr>
          <w:rFonts w:ascii="Bodoni MT Condensed" w:eastAsia="Batang" w:hAnsi="Bodoni MT Condensed" w:cs="Arial"/>
          <w:b/>
          <w:i/>
          <w:color w:val="303030"/>
          <w:sz w:val="48"/>
          <w:szCs w:val="48"/>
          <w:lang w:eastAsia="pt-BR"/>
        </w:rPr>
      </w:pPr>
    </w:p>
    <w:p w:rsidR="00803C3E" w:rsidRPr="00803C3E" w:rsidRDefault="00803C3E" w:rsidP="002F22B1">
      <w:pPr>
        <w:ind w:left="142" w:right="765"/>
        <w:jc w:val="both"/>
        <w:rPr>
          <w:rFonts w:ascii="Bodoni MT Condensed" w:eastAsia="Batang" w:hAnsi="Bodoni MT Condensed" w:cs="Arial"/>
          <w:b/>
          <w:i/>
          <w:color w:val="303030"/>
          <w:sz w:val="48"/>
          <w:szCs w:val="48"/>
          <w:lang w:eastAsia="pt-BR"/>
        </w:rPr>
      </w:pPr>
      <w:r w:rsidRPr="00803C3E">
        <w:rPr>
          <w:rFonts w:ascii="Bodoni MT Condensed" w:eastAsia="Batang" w:hAnsi="Bodoni MT Condensed" w:cs="Arial"/>
          <w:b/>
          <w:i/>
          <w:color w:val="303030"/>
          <w:sz w:val="48"/>
          <w:szCs w:val="48"/>
          <w:lang w:eastAsia="pt-BR"/>
        </w:rPr>
        <w:t>Há várias riquezas que podem gerar renda de maneira sustentável e duradoura, além de manter o ESSENCIAL PARA A VIDA: ÁGUA</w:t>
      </w:r>
      <w:r w:rsidRPr="00803C3E">
        <w:rPr>
          <w:rFonts w:ascii="Bodoni MT Condensed" w:eastAsia="Times New Roman" w:hAnsi="Bodoni MT Condensed" w:cs="Arial"/>
          <w:b/>
          <w:color w:val="303030"/>
          <w:sz w:val="48"/>
          <w:szCs w:val="48"/>
          <w:lang w:eastAsia="pt-BR"/>
        </w:rPr>
        <w:t>!“</w:t>
      </w:r>
    </w:p>
    <w:p w:rsidR="00A65A5D" w:rsidRPr="00A65A5D" w:rsidRDefault="002F22B1" w:rsidP="002F22B1">
      <w:pPr>
        <w:ind w:right="765"/>
        <w:jc w:val="both"/>
        <w:rPr>
          <w:rFonts w:ascii="Bodoni MT Condensed" w:eastAsia="Batang" w:hAnsi="Bodoni MT Condensed" w:cs="Arial"/>
          <w:b/>
          <w:i/>
          <w:color w:val="303030"/>
          <w:sz w:val="24"/>
          <w:szCs w:val="24"/>
          <w:lang w:eastAsia="pt-BR"/>
        </w:rPr>
      </w:pPr>
      <w:r w:rsidRPr="00A65A5D">
        <w:rPr>
          <w:rFonts w:ascii="Bodoni MT Condensed" w:eastAsia="Batang" w:hAnsi="Bodoni MT Condensed" w:cs="Arial"/>
          <w:b/>
          <w:i/>
          <w:color w:val="303030"/>
          <w:sz w:val="24"/>
          <w:szCs w:val="24"/>
          <w:lang w:eastAsia="pt-BR"/>
        </w:rPr>
        <w:t xml:space="preserve"> </w:t>
      </w:r>
    </w:p>
    <w:p w:rsidR="00803C3E" w:rsidRPr="00A65A5D" w:rsidRDefault="00803C3E" w:rsidP="002F22B1">
      <w:pPr>
        <w:ind w:right="765"/>
        <w:jc w:val="both"/>
        <w:rPr>
          <w:rFonts w:ascii="Bodoni MT Condensed" w:eastAsia="Batang" w:hAnsi="Bodoni MT Condensed" w:cs="Arial"/>
          <w:b/>
          <w:i/>
          <w:color w:val="303030"/>
          <w:sz w:val="50"/>
          <w:szCs w:val="50"/>
          <w:lang w:eastAsia="pt-BR"/>
        </w:rPr>
      </w:pPr>
      <w:r w:rsidRPr="00A65A5D">
        <w:rPr>
          <w:rFonts w:ascii="Bodoni MT Condensed" w:eastAsia="Batang" w:hAnsi="Bodoni MT Condensed" w:cs="Arial"/>
          <w:b/>
          <w:i/>
          <w:color w:val="303030"/>
          <w:sz w:val="50"/>
          <w:szCs w:val="50"/>
          <w:lang w:eastAsia="pt-BR"/>
        </w:rPr>
        <w:t>A participação da população é muito importante.</w:t>
      </w:r>
    </w:p>
    <w:p w:rsidR="00803C3E" w:rsidRDefault="00803C3E" w:rsidP="00023FFB">
      <w:pPr>
        <w:jc w:val="both"/>
        <w:outlineLvl w:val="0"/>
        <w:rPr>
          <w:rFonts w:ascii="Merriweather" w:eastAsia="Times New Roman" w:hAnsi="Merriweather" w:cs="Times New Roman"/>
          <w:kern w:val="36"/>
          <w:sz w:val="52"/>
          <w:szCs w:val="52"/>
          <w:lang w:eastAsia="pt-BR"/>
        </w:rPr>
      </w:pPr>
    </w:p>
    <w:p w:rsidR="00803C3E" w:rsidRDefault="00803C3E" w:rsidP="00023FFB">
      <w:pPr>
        <w:jc w:val="both"/>
        <w:outlineLvl w:val="0"/>
        <w:rPr>
          <w:rFonts w:ascii="Merriweather" w:eastAsia="Times New Roman" w:hAnsi="Merriweather" w:cs="Times New Roman"/>
          <w:kern w:val="36"/>
          <w:sz w:val="52"/>
          <w:szCs w:val="52"/>
          <w:lang w:eastAsia="pt-BR"/>
        </w:rPr>
      </w:pPr>
    </w:p>
    <w:p w:rsidR="00803C3E" w:rsidRDefault="00803C3E" w:rsidP="00023FFB">
      <w:pPr>
        <w:jc w:val="both"/>
        <w:outlineLvl w:val="0"/>
        <w:rPr>
          <w:rFonts w:ascii="Merriweather" w:eastAsia="Times New Roman" w:hAnsi="Merriweather" w:cs="Times New Roman"/>
          <w:kern w:val="36"/>
          <w:sz w:val="52"/>
          <w:szCs w:val="52"/>
          <w:lang w:eastAsia="pt-BR"/>
        </w:rPr>
      </w:pPr>
    </w:p>
    <w:p w:rsidR="00803C3E" w:rsidRDefault="00803C3E" w:rsidP="00023FFB">
      <w:pPr>
        <w:jc w:val="both"/>
        <w:outlineLvl w:val="0"/>
        <w:rPr>
          <w:rFonts w:ascii="Merriweather" w:eastAsia="Times New Roman" w:hAnsi="Merriweather" w:cs="Times New Roman"/>
          <w:kern w:val="36"/>
          <w:sz w:val="52"/>
          <w:szCs w:val="52"/>
          <w:lang w:eastAsia="pt-BR"/>
        </w:rPr>
      </w:pPr>
    </w:p>
    <w:p w:rsidR="00803C3E" w:rsidRDefault="00803C3E" w:rsidP="00023FFB">
      <w:pPr>
        <w:jc w:val="both"/>
        <w:outlineLvl w:val="0"/>
        <w:rPr>
          <w:rFonts w:ascii="Merriweather" w:eastAsia="Times New Roman" w:hAnsi="Merriweather" w:cs="Times New Roman"/>
          <w:kern w:val="36"/>
          <w:sz w:val="52"/>
          <w:szCs w:val="52"/>
          <w:lang w:eastAsia="pt-BR"/>
        </w:rPr>
      </w:pPr>
    </w:p>
    <w:p w:rsidR="002F22B1" w:rsidRDefault="002F22B1" w:rsidP="00023FFB">
      <w:pPr>
        <w:jc w:val="both"/>
        <w:outlineLvl w:val="0"/>
        <w:rPr>
          <w:rFonts w:ascii="Merriweather" w:eastAsia="Times New Roman" w:hAnsi="Merriweather" w:cs="Times New Roman"/>
          <w:kern w:val="36"/>
          <w:sz w:val="52"/>
          <w:szCs w:val="52"/>
          <w:lang w:eastAsia="pt-BR"/>
        </w:rPr>
      </w:pPr>
    </w:p>
    <w:p w:rsidR="002F22B1" w:rsidRDefault="002F22B1" w:rsidP="00023FFB">
      <w:pPr>
        <w:jc w:val="both"/>
        <w:outlineLvl w:val="0"/>
        <w:rPr>
          <w:rFonts w:ascii="Merriweather" w:eastAsia="Times New Roman" w:hAnsi="Merriweather" w:cs="Times New Roman"/>
          <w:kern w:val="36"/>
          <w:sz w:val="52"/>
          <w:szCs w:val="52"/>
          <w:lang w:eastAsia="pt-BR"/>
        </w:rPr>
      </w:pPr>
    </w:p>
    <w:p w:rsidR="00947DB0" w:rsidRPr="00A65A5D" w:rsidRDefault="00947DB0" w:rsidP="00023FFB">
      <w:pPr>
        <w:jc w:val="both"/>
        <w:outlineLvl w:val="0"/>
        <w:rPr>
          <w:rFonts w:ascii="Merriweather" w:eastAsia="Times New Roman" w:hAnsi="Merriweather" w:cs="Times New Roman"/>
          <w:b/>
          <w:kern w:val="36"/>
          <w:sz w:val="52"/>
          <w:szCs w:val="52"/>
          <w:lang w:eastAsia="pt-BR"/>
        </w:rPr>
      </w:pPr>
      <w:r w:rsidRPr="00A65A5D">
        <w:rPr>
          <w:rFonts w:ascii="Merriweather" w:eastAsia="Times New Roman" w:hAnsi="Merriweather" w:cs="Times New Roman"/>
          <w:b/>
          <w:kern w:val="36"/>
          <w:sz w:val="52"/>
          <w:szCs w:val="52"/>
          <w:lang w:eastAsia="pt-BR"/>
        </w:rPr>
        <w:t>Mapa da crise hídrica bate recorde e já abrange 265 municípios de Minas Gerais</w:t>
      </w:r>
    </w:p>
    <w:p w:rsidR="00947DB0" w:rsidRPr="00947DB0" w:rsidRDefault="00947DB0" w:rsidP="005B78CC">
      <w:pPr>
        <w:jc w:val="center"/>
        <w:outlineLvl w:val="3"/>
        <w:rPr>
          <w:rFonts w:ascii="Times New Roman" w:eastAsia="Times New Roman" w:hAnsi="Times New Roman" w:cs="Times New Roman"/>
          <w:b/>
          <w:sz w:val="32"/>
          <w:szCs w:val="32"/>
          <w:lang w:eastAsia="pt-BR"/>
        </w:rPr>
      </w:pPr>
      <w:r w:rsidRPr="00947DB0">
        <w:rPr>
          <w:rFonts w:ascii="inherit" w:eastAsia="Times New Roman" w:hAnsi="inherit" w:cs="Times New Roman"/>
          <w:b/>
          <w:color w:val="666666"/>
          <w:sz w:val="32"/>
          <w:szCs w:val="32"/>
          <w:lang w:eastAsia="pt-BR"/>
        </w:rPr>
        <w:t>Crise hídrica deixa número recorde de municípios</w:t>
      </w:r>
      <w:r w:rsidR="008D1664" w:rsidRPr="008D1664">
        <w:rPr>
          <w:rFonts w:ascii="inherit" w:eastAsia="Times New Roman" w:hAnsi="inherit" w:cs="Times New Roman"/>
          <w:b/>
          <w:color w:val="666666"/>
          <w:sz w:val="32"/>
          <w:szCs w:val="32"/>
          <w:lang w:eastAsia="pt-BR"/>
        </w:rPr>
        <w:t xml:space="preserve"> em emergência</w:t>
      </w:r>
      <w:r w:rsidR="004B238D" w:rsidRPr="008D1664">
        <w:rPr>
          <w:rFonts w:ascii="inherit" w:eastAsia="Times New Roman" w:hAnsi="inherit" w:cs="Times New Roman"/>
          <w:b/>
          <w:color w:val="666666"/>
          <w:sz w:val="32"/>
          <w:szCs w:val="32"/>
          <w:lang w:eastAsia="pt-BR"/>
        </w:rPr>
        <w:t xml:space="preserve"> </w:t>
      </w:r>
      <w:r w:rsidR="008D1664" w:rsidRPr="008D1664">
        <w:rPr>
          <w:rFonts w:ascii="inherit" w:eastAsia="Times New Roman" w:hAnsi="inherit" w:cs="Times New Roman"/>
          <w:b/>
          <w:color w:val="666666"/>
          <w:sz w:val="32"/>
          <w:szCs w:val="32"/>
          <w:lang w:eastAsia="pt-BR"/>
        </w:rPr>
        <w:t xml:space="preserve">            </w:t>
      </w:r>
      <w:r w:rsidRPr="00947DB0">
        <w:rPr>
          <w:rFonts w:ascii="inherit" w:eastAsia="Times New Roman" w:hAnsi="inherit" w:cs="Times New Roman"/>
          <w:b/>
          <w:color w:val="666666"/>
          <w:sz w:val="32"/>
          <w:szCs w:val="32"/>
          <w:lang w:eastAsia="pt-BR"/>
        </w:rPr>
        <w:t>em Minas e leva estado a criar força-tarefa</w:t>
      </w:r>
    </w:p>
    <w:p w:rsidR="004B238D" w:rsidRDefault="00ED1B29" w:rsidP="00023FFB">
      <w:pPr>
        <w:keepLines/>
        <w:jc w:val="both"/>
        <w:rPr>
          <w:rFonts w:ascii="Times New Roman" w:eastAsia="Times New Roman" w:hAnsi="Times New Roman" w:cs="Times New Roman"/>
          <w:sz w:val="17"/>
          <w:szCs w:val="17"/>
          <w:lang w:eastAsia="pt-BR"/>
        </w:rPr>
      </w:pPr>
      <w:hyperlink r:id="rId9" w:tgtFrame="_blank" w:tooltip="Luiz Ribeiro" w:history="1">
        <w:r w:rsidR="00947DB0" w:rsidRPr="00947DB0">
          <w:rPr>
            <w:rFonts w:ascii="Merriweather" w:eastAsia="Times New Roman" w:hAnsi="Merriweather" w:cs="Times New Roman"/>
            <w:color w:val="FFFFFF"/>
            <w:sz w:val="24"/>
            <w:szCs w:val="24"/>
            <w:lang w:eastAsia="pt-BR"/>
          </w:rPr>
          <w:t>LR</w:t>
        </w:r>
        <w:r w:rsidR="004B238D">
          <w:rPr>
            <w:rFonts w:ascii="Merriweather" w:eastAsia="Times New Roman" w:hAnsi="Merriweather" w:cs="Times New Roman"/>
            <w:color w:val="FFFFFF"/>
            <w:sz w:val="24"/>
            <w:szCs w:val="24"/>
            <w:lang w:eastAsia="pt-BR"/>
          </w:rPr>
          <w:t xml:space="preserve">                                                      </w:t>
        </w:r>
        <w:r w:rsidR="00947DB0" w:rsidRPr="00947DB0">
          <w:rPr>
            <w:rFonts w:ascii="Times New Roman" w:eastAsia="Times New Roman" w:hAnsi="Times New Roman" w:cs="Times New Roman"/>
            <w:color w:val="666666"/>
            <w:sz w:val="24"/>
            <w:szCs w:val="24"/>
            <w:u w:val="single"/>
            <w:lang w:eastAsia="pt-BR"/>
          </w:rPr>
          <w:t> </w:t>
        </w:r>
        <w:r w:rsidR="00947DB0" w:rsidRPr="00947DB0">
          <w:rPr>
            <w:rFonts w:ascii="Times New Roman" w:eastAsia="Times New Roman" w:hAnsi="Times New Roman" w:cs="Times New Roman"/>
            <w:color w:val="666666"/>
            <w:sz w:val="24"/>
            <w:szCs w:val="24"/>
            <w:lang w:eastAsia="pt-BR"/>
          </w:rPr>
          <w:t>Luiz Ribeiro</w:t>
        </w:r>
      </w:hyperlink>
      <w:r w:rsidR="004B238D">
        <w:rPr>
          <w:rFonts w:ascii="Times New Roman" w:eastAsia="Times New Roman" w:hAnsi="Times New Roman" w:cs="Times New Roman"/>
          <w:sz w:val="24"/>
          <w:szCs w:val="24"/>
          <w:lang w:eastAsia="pt-BR"/>
        </w:rPr>
        <w:t xml:space="preserve"> </w:t>
      </w:r>
      <w:r w:rsidR="00947DB0" w:rsidRPr="00947DB0">
        <w:rPr>
          <w:rFonts w:ascii="Times New Roman" w:eastAsia="Times New Roman" w:hAnsi="Times New Roman" w:cs="Times New Roman"/>
          <w:sz w:val="17"/>
          <w:szCs w:val="17"/>
          <w:lang w:eastAsia="pt-BR"/>
        </w:rPr>
        <w:t>postado em 20/11/2017 06:00 / atualizado em 20/11/2017 07:</w:t>
      </w:r>
    </w:p>
    <w:p w:rsidR="004B238D" w:rsidRDefault="004B238D" w:rsidP="00023FFB">
      <w:pPr>
        <w:keepLines/>
        <w:jc w:val="both"/>
        <w:rPr>
          <w:rFonts w:ascii="Roboto" w:eastAsia="Times New Roman" w:hAnsi="Roboto" w:cs="Times New Roman"/>
          <w:color w:val="191919"/>
          <w:sz w:val="20"/>
          <w:szCs w:val="20"/>
          <w:lang w:eastAsia="pt-BR"/>
        </w:rPr>
      </w:pPr>
    </w:p>
    <w:p w:rsidR="00947DB0" w:rsidRPr="004B238D" w:rsidRDefault="00947DB0" w:rsidP="00023FFB">
      <w:pPr>
        <w:keepLines/>
        <w:jc w:val="both"/>
        <w:rPr>
          <w:rFonts w:ascii="Merriweather" w:eastAsia="Times New Roman" w:hAnsi="Merriweather" w:cs="Times New Roman"/>
          <w:sz w:val="28"/>
          <w:szCs w:val="28"/>
          <w:lang w:eastAsia="pt-BR"/>
        </w:rPr>
      </w:pPr>
      <w:r w:rsidRPr="004B238D">
        <w:rPr>
          <w:rFonts w:ascii="Roboto" w:eastAsia="Times New Roman" w:hAnsi="Roboto" w:cs="Times New Roman"/>
          <w:color w:val="191919"/>
          <w:sz w:val="28"/>
          <w:szCs w:val="28"/>
          <w:lang w:eastAsia="pt-BR"/>
        </w:rPr>
        <w:t>Vereda morta no Norte do estado, uma das regiões mais castigadas pela estiage</w:t>
      </w:r>
      <w:r w:rsidR="004B238D" w:rsidRPr="004B238D">
        <w:rPr>
          <w:rFonts w:ascii="Roboto" w:eastAsia="Times New Roman" w:hAnsi="Roboto" w:cs="Times New Roman"/>
          <w:color w:val="191919"/>
          <w:sz w:val="28"/>
          <w:szCs w:val="28"/>
          <w:lang w:eastAsia="pt-BR"/>
        </w:rPr>
        <w:t>m</w:t>
      </w:r>
      <w:r w:rsidR="004B238D">
        <w:rPr>
          <w:rFonts w:ascii="Roboto" w:eastAsia="Times New Roman" w:hAnsi="Roboto" w:cs="Times New Roman"/>
          <w:color w:val="191919"/>
          <w:sz w:val="28"/>
          <w:szCs w:val="28"/>
          <w:lang w:eastAsia="pt-BR"/>
        </w:rPr>
        <w:t>.</w:t>
      </w:r>
    </w:p>
    <w:p w:rsidR="00947DB0" w:rsidRPr="00947DB0" w:rsidRDefault="00947DB0" w:rsidP="00023FFB">
      <w:pPr>
        <w:keepLines/>
        <w:jc w:val="both"/>
        <w:rPr>
          <w:rFonts w:ascii="Merriweather" w:eastAsia="Times New Roman" w:hAnsi="Merriweather" w:cs="Times New Roman"/>
          <w:sz w:val="24"/>
          <w:szCs w:val="24"/>
          <w:lang w:eastAsia="pt-BR"/>
        </w:rPr>
      </w:pPr>
      <w:r w:rsidRPr="00947DB0">
        <w:rPr>
          <w:rFonts w:ascii="Merriweather" w:eastAsia="Times New Roman" w:hAnsi="Merriweather" w:cs="Times New Roman"/>
          <w:sz w:val="24"/>
          <w:szCs w:val="24"/>
          <w:lang w:eastAsia="pt-BR"/>
        </w:rPr>
        <w:t>Berço de bacias hidrográficas importantes nacionalmente, como as dos rios São Francisco e Doce, com um mapa repleto de ramificações abertas por mananciais, Minas Gerais já mereceu o título de “caixa d’água do Brasil”. Mas, nos últimos anos, quando o aquecimento global e as mudanças climáticas viraram preocupação mundial, a crise hídrica ganhou proporções inéditas e assustadoras no território mineiro. Elas se traduzem por milhares de nascentes, rios e córregos secos, que provocam redução no volume dos maiores cursos e situações nunca antes vistas. O São Francisco, o maior rio a correr exclusivamente em território nacional, por exemplo, pela primeira vez na história passa por processo de restrição de uso da água. A represa de Três Marias, a maior do leito em território mineiro, registrava ontem 6,4% de seu volume útil total. O reflexo aparece em recorde histórico de decretos de emergência diante da escassez de água, que chega a 265 municípios, espalhando a mancha da seca por pr</w:t>
      </w:r>
      <w:r w:rsidR="004B238D">
        <w:rPr>
          <w:rFonts w:ascii="Merriweather" w:eastAsia="Times New Roman" w:hAnsi="Merriweather" w:cs="Times New Roman"/>
          <w:sz w:val="24"/>
          <w:szCs w:val="24"/>
          <w:lang w:eastAsia="pt-BR"/>
        </w:rPr>
        <w:t>aticamente metade do território.</w:t>
      </w:r>
    </w:p>
    <w:p w:rsidR="004B238D" w:rsidRDefault="004B238D" w:rsidP="00023FFB">
      <w:pPr>
        <w:jc w:val="both"/>
        <w:rPr>
          <w:rFonts w:ascii="Merriweather" w:eastAsia="Times New Roman" w:hAnsi="Merriweather" w:cs="Times New Roman"/>
          <w:sz w:val="24"/>
          <w:szCs w:val="24"/>
          <w:lang w:eastAsia="pt-BR"/>
        </w:rPr>
      </w:pPr>
    </w:p>
    <w:p w:rsidR="00495E63" w:rsidRDefault="00947DB0" w:rsidP="00023FFB">
      <w:pPr>
        <w:jc w:val="both"/>
        <w:rPr>
          <w:rFonts w:ascii="Merriweather" w:eastAsia="Times New Roman" w:hAnsi="Merriweather" w:cs="Times New Roman"/>
          <w:sz w:val="24"/>
          <w:szCs w:val="24"/>
          <w:lang w:eastAsia="pt-BR"/>
        </w:rPr>
      </w:pPr>
      <w:r w:rsidRPr="00947DB0">
        <w:rPr>
          <w:rFonts w:ascii="Merriweather" w:eastAsia="Times New Roman" w:hAnsi="Merriweather" w:cs="Times New Roman"/>
          <w:sz w:val="24"/>
          <w:szCs w:val="24"/>
          <w:lang w:eastAsia="pt-BR"/>
        </w:rPr>
        <w:t>O resultado do quadro é o racionamento no fornecimento de água de cidades inteiras, busca ávida por novas fontes de abastecimento – com consequências imprevisíveis a longo prazo – e outros tipos de impactos socioeconômicos para milhares de pessoas em diversas regiões do estado. O agravamento do quadro levou o governo de Minas a criar uma espécie de comitê de crise, o Grupo de Acompanhamento da Situação Hídrica, com objetivo de fazer estudos e buscar soluções para o quadro, que se avizinha a uma calamidade.</w:t>
      </w:r>
    </w:p>
    <w:p w:rsidR="00495E63" w:rsidRDefault="00947DB0" w:rsidP="00023FFB">
      <w:pPr>
        <w:jc w:val="both"/>
        <w:rPr>
          <w:rFonts w:ascii="Merriweather" w:eastAsia="Times New Roman" w:hAnsi="Merriweather" w:cs="Times New Roman"/>
          <w:sz w:val="24"/>
          <w:szCs w:val="24"/>
          <w:lang w:eastAsia="pt-BR"/>
        </w:rPr>
      </w:pPr>
      <w:r w:rsidRPr="00947DB0">
        <w:rPr>
          <w:rFonts w:ascii="Merriweather" w:eastAsia="Times New Roman" w:hAnsi="Merriweather" w:cs="Times New Roman"/>
          <w:sz w:val="24"/>
          <w:szCs w:val="24"/>
          <w:lang w:eastAsia="pt-BR"/>
        </w:rPr>
        <w:br/>
        <w:t>O governo do estado aponta como principais responsáveis pelo cenário dramático a falta de chuvas dos últimos seis anos e o aumento do consumo de água, ocasionado pelo crescimento populacional e elevação das atividades produtivas. Especialistas ouvidos pelo</w:t>
      </w:r>
      <w:r w:rsidRPr="00947DB0">
        <w:rPr>
          <w:rFonts w:ascii="Merriweather" w:eastAsia="Times New Roman" w:hAnsi="Merriweather" w:cs="Times New Roman"/>
          <w:b/>
          <w:bCs/>
          <w:sz w:val="24"/>
          <w:szCs w:val="24"/>
          <w:lang w:eastAsia="pt-BR"/>
        </w:rPr>
        <w:t> Estado de Minas</w:t>
      </w:r>
      <w:r w:rsidRPr="00947DB0">
        <w:rPr>
          <w:rFonts w:ascii="Merriweather" w:eastAsia="Times New Roman" w:hAnsi="Merriweather" w:cs="Times New Roman"/>
          <w:sz w:val="24"/>
          <w:szCs w:val="24"/>
          <w:lang w:eastAsia="pt-BR"/>
        </w:rPr>
        <w:t> vão além e indicam que ao longo dos anos houve uma exploração desenfreada dos recursos hídricos, com o desmatamento e devastação do cerrado, o avanço da monocultura do eucalipto e a abertura descontrolada de poços, que rebaixaram o nível do lençol freático. Esse esgotamento fez desaparecer nascentes e reduzir o volume de rios e outros mananciais da superfície. Em algumas regiões, como o Norte de Minas, já são evidentes os sinais de entrada em processo de desertificação, observam.</w:t>
      </w:r>
    </w:p>
    <w:p w:rsidR="00947DB0" w:rsidRPr="00947DB0" w:rsidRDefault="00947DB0" w:rsidP="00023FFB">
      <w:pPr>
        <w:jc w:val="both"/>
        <w:rPr>
          <w:rFonts w:ascii="Merriweather" w:eastAsia="Times New Roman" w:hAnsi="Merriweather" w:cs="Times New Roman"/>
          <w:sz w:val="24"/>
          <w:szCs w:val="24"/>
          <w:lang w:eastAsia="pt-BR"/>
        </w:rPr>
      </w:pPr>
    </w:p>
    <w:p w:rsidR="00495E63" w:rsidRDefault="00947DB0" w:rsidP="00023FFB">
      <w:pPr>
        <w:jc w:val="both"/>
        <w:rPr>
          <w:rFonts w:ascii="Merriweather" w:eastAsia="Times New Roman" w:hAnsi="Merriweather" w:cs="Times New Roman"/>
          <w:sz w:val="24"/>
          <w:szCs w:val="24"/>
          <w:lang w:eastAsia="pt-BR"/>
        </w:rPr>
      </w:pPr>
      <w:r w:rsidRPr="00947DB0">
        <w:rPr>
          <w:rFonts w:ascii="Merriweather" w:eastAsia="Times New Roman" w:hAnsi="Merriweather" w:cs="Times New Roman"/>
          <w:sz w:val="24"/>
          <w:szCs w:val="24"/>
          <w:lang w:eastAsia="pt-BR"/>
        </w:rPr>
        <w:t>A diretora-geral do Instituto Mineiro de Gestão das Águas (Igam), Marília Carvalho de Melo,  integrante da força-tarefa criada pelo estado, informa que nos últimos seis anos o acumulado de chuvas na estação das águas (outubro a março) ficou abaixo da média histórica na maioria das regiões do estado. “Além dos baixos acumulados de precipitação, ocorreu má distribuição das chuvas, principalmente nos meses de novembro, dezembro e janeiro. Essa combinação ajudou a agravar a situação hídrica do estado”, afirma.</w:t>
      </w:r>
    </w:p>
    <w:p w:rsidR="00947DB0" w:rsidRDefault="00947DB0" w:rsidP="00023FFB">
      <w:pPr>
        <w:jc w:val="both"/>
        <w:rPr>
          <w:rFonts w:ascii="Merriweather" w:eastAsia="Times New Roman" w:hAnsi="Merriweather" w:cs="Times New Roman"/>
          <w:sz w:val="24"/>
          <w:szCs w:val="24"/>
          <w:lang w:eastAsia="pt-BR"/>
        </w:rPr>
      </w:pPr>
      <w:r w:rsidRPr="00947DB0">
        <w:rPr>
          <w:rFonts w:ascii="Merriweather" w:eastAsia="Times New Roman" w:hAnsi="Merriweather" w:cs="Times New Roman"/>
          <w:sz w:val="24"/>
          <w:szCs w:val="24"/>
          <w:lang w:eastAsia="pt-BR"/>
        </w:rPr>
        <w:br/>
        <w:t>“A diminuição das chuvas dos últimos seis anos, aliado ao aumento do consumo de água, reduziu a quantidade de água em rios e reservatórios. Dessa forma, os volumes ficaram insuficientes para atendimento à população”, diz Marília Carvalho. Ela cita como exemplo a Barragem do Rio Juramento (Sistema Rio Verde Grande), responsável pelo abastecimento de 65% da população de Montes Claros, maior cidade do Norte de Minas, com 400 mil habitantes, que não está sendo suficiente para atender à demanda da cidade polo.</w:t>
      </w:r>
    </w:p>
    <w:p w:rsidR="00BD74EB" w:rsidRDefault="00BD74EB" w:rsidP="00023FFB">
      <w:pPr>
        <w:jc w:val="both"/>
        <w:rPr>
          <w:rFonts w:ascii="Merriweather" w:eastAsia="Times New Roman" w:hAnsi="Merriweather" w:cs="Times New Roman"/>
          <w:sz w:val="24"/>
          <w:szCs w:val="24"/>
          <w:lang w:eastAsia="pt-BR"/>
        </w:rPr>
      </w:pPr>
    </w:p>
    <w:p w:rsidR="00BD74EB" w:rsidRDefault="00BD74EB" w:rsidP="00023FFB">
      <w:pPr>
        <w:jc w:val="both"/>
        <w:rPr>
          <w:rFonts w:ascii="Merriweather" w:eastAsia="Times New Roman" w:hAnsi="Merriweather" w:cs="Times New Roman"/>
          <w:sz w:val="24"/>
          <w:szCs w:val="24"/>
          <w:lang w:eastAsia="pt-BR"/>
        </w:rPr>
      </w:pPr>
    </w:p>
    <w:p w:rsidR="00A77F53" w:rsidRPr="00A77F53" w:rsidRDefault="00A77F53" w:rsidP="00A77F53">
      <w:pPr>
        <w:pStyle w:val="Ttulo1"/>
        <w:shd w:val="clear" w:color="auto" w:fill="FFFFFF"/>
        <w:spacing w:before="0" w:beforeAutospacing="0" w:after="0" w:afterAutospacing="0"/>
        <w:rPr>
          <w:rFonts w:ascii="Georgia" w:hAnsi="Georgia"/>
          <w:color w:val="FFFFFF"/>
          <w:sz w:val="24"/>
          <w:szCs w:val="24"/>
        </w:rPr>
      </w:pPr>
      <w:r w:rsidRPr="00A77F53">
        <w:rPr>
          <w:rFonts w:ascii="Georgia" w:hAnsi="Georgia"/>
          <w:color w:val="FFFFFF"/>
          <w:sz w:val="24"/>
          <w:szCs w:val="24"/>
        </w:rPr>
        <w:lastRenderedPageBreak/>
        <w:t>Dia Mundial da Água terá tema ‘A Resposta Está na Natureza’</w:t>
      </w:r>
    </w:p>
    <w:p w:rsidR="00A77F53" w:rsidRPr="00A77F53" w:rsidRDefault="00A77F53" w:rsidP="00A77F53">
      <w:pPr>
        <w:pStyle w:val="NormalWeb"/>
        <w:shd w:val="clear" w:color="auto" w:fill="FFFFFF"/>
        <w:spacing w:before="0" w:beforeAutospacing="0" w:after="0" w:afterAutospacing="0" w:line="420" w:lineRule="atLeast"/>
        <w:rPr>
          <w:rFonts w:ascii="Georgia" w:hAnsi="Georgia"/>
          <w:color w:val="222222"/>
        </w:rPr>
      </w:pPr>
      <w:r w:rsidRPr="00A77F53">
        <w:rPr>
          <w:rFonts w:ascii="Georgia" w:hAnsi="Georgia"/>
          <w:noProof/>
          <w:color w:val="222222"/>
        </w:rPr>
        <w:drawing>
          <wp:inline distT="0" distB="0" distL="0" distR="0">
            <wp:extent cx="1143000" cy="1143000"/>
            <wp:effectExtent l="19050" t="0" r="0" b="0"/>
            <wp:docPr id="5" name="Imagem 5" descr="http://envolverde.cartacapital.com.br/wp-content/uploads/ods6-150x15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envolverde.cartacapital.com.br/wp-content/uploads/ods6-150x150.png"/>
                    <pic:cNvPicPr>
                      <a:picLocks noChangeAspect="1" noChangeArrowheads="1"/>
                    </pic:cNvPicPr>
                  </pic:nvPicPr>
                  <pic:blipFill>
                    <a:blip r:embed="rId10" cstate="print"/>
                    <a:srcRect/>
                    <a:stretch>
                      <a:fillRect/>
                    </a:stretch>
                  </pic:blipFill>
                  <pic:spPr bwMode="auto">
                    <a:xfrm>
                      <a:off x="0" y="0"/>
                      <a:ext cx="1143000" cy="1143000"/>
                    </a:xfrm>
                    <a:prstGeom prst="rect">
                      <a:avLst/>
                    </a:prstGeom>
                    <a:noFill/>
                    <a:ln w="9525">
                      <a:noFill/>
                      <a:miter lim="800000"/>
                      <a:headEnd/>
                      <a:tailEnd/>
                    </a:ln>
                  </pic:spPr>
                </pic:pic>
              </a:graphicData>
            </a:graphic>
          </wp:inline>
        </w:drawing>
      </w:r>
      <w:r w:rsidRPr="00A77F53">
        <w:rPr>
          <w:rFonts w:ascii="Georgia" w:hAnsi="Georgia"/>
          <w:color w:val="222222"/>
        </w:rPr>
        <w:t>Lembrado anualmente pela ONU em 22 de março, o Dia Mundial da Água terá como tema, em 2018, o uso de soluções baseadas no meio ambiente para resolver problemas de gestão dos recursos hídricos. Com a campanha “A resposta está na natureza”, as Nações Unidas abordarão como estratégias de preservação e restauração ambiental podem proteger o ciclo da água e melhorar a qualidade de vida da população.</w:t>
      </w:r>
    </w:p>
    <w:p w:rsidR="00A77F53" w:rsidRPr="00A77F53" w:rsidRDefault="00A77F53" w:rsidP="00A77F53">
      <w:pPr>
        <w:pStyle w:val="NormalWeb"/>
        <w:shd w:val="clear" w:color="auto" w:fill="FFFFFF"/>
        <w:spacing w:before="0" w:beforeAutospacing="0" w:after="0" w:afterAutospacing="0" w:line="420" w:lineRule="atLeast"/>
        <w:rPr>
          <w:rFonts w:ascii="Georgia" w:hAnsi="Georgia"/>
          <w:color w:val="222222"/>
        </w:rPr>
      </w:pPr>
      <w:r w:rsidRPr="00A77F53">
        <w:rPr>
          <w:rFonts w:ascii="Georgia" w:hAnsi="Georgia"/>
          <w:color w:val="222222"/>
        </w:rPr>
        <w:t>Atualmente, 1,8 bilhão de pessoas consomem água de fontes que não são protegidas contra a contaminação por fezes humanas. Mais de 80% das águas residuais geradas por atividades do homem — incluindo o esgoto caseiro — são despejadas no meio ambiente sem ser tratadas ou reutilizadas. Até 2050, a população global terá aumentado em 2 bilhões de indivíduos, e a demanda por água poderá crescer até 30%.</w:t>
      </w:r>
    </w:p>
    <w:p w:rsidR="00A77F53" w:rsidRPr="00A77F53" w:rsidRDefault="00A77F53" w:rsidP="00A77F53">
      <w:pPr>
        <w:pStyle w:val="NormalWeb"/>
        <w:shd w:val="clear" w:color="auto" w:fill="FFFFFF"/>
        <w:spacing w:before="0" w:beforeAutospacing="0" w:after="0" w:afterAutospacing="0" w:line="420" w:lineRule="atLeast"/>
        <w:rPr>
          <w:rFonts w:ascii="Georgia" w:hAnsi="Georgia"/>
          <w:color w:val="222222"/>
        </w:rPr>
      </w:pPr>
      <w:r w:rsidRPr="00A77F53">
        <w:rPr>
          <w:rFonts w:ascii="Georgia" w:hAnsi="Georgia"/>
          <w:color w:val="222222"/>
        </w:rPr>
        <w:t>A agricultura é responsável por 70% do consumo de recursos hídricos — a maior parte vai para a irrigação das plantações. A participação do setor agrícola aumenta em áreas com maior densidade populacional e falta d’água. O campo é seguido pela indústria, que responde por 20% da água utilizada em atividades humanas. O uso doméstico representa apenas 10% do consumo total, e a proporção de água potável que é bebida pela população equivale a menos de 1%.</w:t>
      </w:r>
    </w:p>
    <w:p w:rsidR="00A77F53" w:rsidRPr="00A77F53" w:rsidRDefault="00A77F53" w:rsidP="00A77F53">
      <w:pPr>
        <w:pStyle w:val="NormalWeb"/>
        <w:shd w:val="clear" w:color="auto" w:fill="FFFFFF"/>
        <w:spacing w:before="0" w:beforeAutospacing="0" w:after="0" w:afterAutospacing="0" w:line="420" w:lineRule="atLeast"/>
        <w:rPr>
          <w:rFonts w:ascii="Georgia" w:hAnsi="Georgia"/>
          <w:color w:val="222222"/>
        </w:rPr>
      </w:pPr>
      <w:r w:rsidRPr="00A77F53">
        <w:rPr>
          <w:rFonts w:ascii="Georgia" w:hAnsi="Georgia"/>
          <w:color w:val="222222"/>
        </w:rPr>
        <w:t>Com as transformações do clima e a manutenção de padrões insustentáveis de produção, a poluição e a desigualdade na distribuição vão se agravar, bem como os desastres associados à gestão da água.</w:t>
      </w:r>
    </w:p>
    <w:p w:rsidR="00A77F53" w:rsidRPr="00A77F53" w:rsidRDefault="00A77F53" w:rsidP="00A77F53">
      <w:pPr>
        <w:pStyle w:val="NormalWeb"/>
        <w:shd w:val="clear" w:color="auto" w:fill="FFFFFF"/>
        <w:spacing w:before="0" w:beforeAutospacing="0" w:after="0" w:afterAutospacing="0" w:line="420" w:lineRule="atLeast"/>
        <w:rPr>
          <w:rFonts w:ascii="Georgia" w:hAnsi="Georgia"/>
          <w:color w:val="222222"/>
        </w:rPr>
      </w:pPr>
      <w:r w:rsidRPr="00A77F53">
        <w:rPr>
          <w:rFonts w:ascii="Georgia" w:hAnsi="Georgia"/>
          <w:color w:val="222222"/>
        </w:rPr>
        <w:t>Hoje, 1,9 bilhão de indivíduos vivem em áreas que poderão ter escassez severa de água. Até 2050, o número pode chegar a cerca de 3 bilhões. A quantidade de pessoas em zonas de risco para enchentes também aumentará, passando do atual 1,2 bilhão para 1,6 bilhão, o que representará 20% da população mundial em 2050. Aproximadamente 1,8 bilhão de pessoas já são afetadas pela degradação da terra e pelo fenômeno conhecido como desertificação.</w:t>
      </w:r>
    </w:p>
    <w:p w:rsidR="00A77F53" w:rsidRDefault="00A77F53" w:rsidP="00A77F53">
      <w:pPr>
        <w:pStyle w:val="NormalWeb"/>
        <w:shd w:val="clear" w:color="auto" w:fill="FFFFFF"/>
        <w:spacing w:before="0" w:beforeAutospacing="0" w:after="0" w:afterAutospacing="0" w:line="420" w:lineRule="atLeast"/>
        <w:rPr>
          <w:rFonts w:ascii="Open Sans" w:hAnsi="Open Sans"/>
          <w:color w:val="222222"/>
          <w:sz w:val="21"/>
          <w:szCs w:val="21"/>
        </w:rPr>
      </w:pPr>
      <w:r w:rsidRPr="00A77F53">
        <w:rPr>
          <w:rFonts w:ascii="Georgia" w:hAnsi="Georgia"/>
          <w:color w:val="222222"/>
        </w:rPr>
        <w:t>Anualmente, a erosão do solo desloca de 25 bilhões a 40 bilhões de toneladas de camadas vegetais — o que reduz de forma significativa a produção das safras e a capacidade da terra de regular quantidades de água, carbono e nutrientes. Os rejeitos escoados do solo erodido, contendo nitrogênio e fósforo, são um dos principais poluentes dos</w:t>
      </w:r>
      <w:r>
        <w:rPr>
          <w:rFonts w:ascii="Open Sans" w:hAnsi="Open Sans"/>
          <w:color w:val="222222"/>
          <w:sz w:val="21"/>
          <w:szCs w:val="21"/>
        </w:rPr>
        <w:t xml:space="preserve"> recursos hídricos. Fonte ONUBr (#Envolverde)</w:t>
      </w:r>
    </w:p>
    <w:p w:rsidR="00A77F53" w:rsidRDefault="00A77F53" w:rsidP="00A77F53">
      <w:pPr>
        <w:shd w:val="clear" w:color="auto" w:fill="FFFFFF"/>
        <w:rPr>
          <w:rFonts w:ascii="Open Sans" w:hAnsi="Open Sans"/>
          <w:color w:val="222222"/>
          <w:sz w:val="18"/>
          <w:szCs w:val="18"/>
        </w:rPr>
      </w:pPr>
      <w:r>
        <w:rPr>
          <w:rFonts w:ascii="Open Sans" w:hAnsi="Open Sans"/>
          <w:color w:val="222222"/>
          <w:sz w:val="18"/>
          <w:szCs w:val="18"/>
        </w:rPr>
        <w:t>Tags:</w:t>
      </w:r>
      <w:hyperlink r:id="rId11" w:history="1">
        <w:r>
          <w:rPr>
            <w:rStyle w:val="Hyperlink"/>
            <w:rFonts w:ascii="Open Sans" w:hAnsi="Open Sans"/>
            <w:color w:val="808080"/>
            <w:sz w:val="18"/>
            <w:szCs w:val="18"/>
          </w:rPr>
          <w:t>Água</w:t>
        </w:r>
      </w:hyperlink>
      <w:r>
        <w:rPr>
          <w:rFonts w:ascii="Open Sans" w:hAnsi="Open Sans"/>
          <w:color w:val="222222"/>
          <w:sz w:val="18"/>
          <w:szCs w:val="18"/>
        </w:rPr>
        <w:t>, </w:t>
      </w:r>
      <w:hyperlink r:id="rId12" w:history="1">
        <w:r>
          <w:rPr>
            <w:rStyle w:val="Hyperlink"/>
            <w:rFonts w:ascii="Open Sans" w:hAnsi="Open Sans"/>
            <w:color w:val="808080"/>
            <w:sz w:val="18"/>
            <w:szCs w:val="18"/>
          </w:rPr>
          <w:t>ONU</w:t>
        </w:r>
      </w:hyperlink>
    </w:p>
    <w:p w:rsidR="00A77F53" w:rsidRDefault="00A77F53" w:rsidP="00A77F53">
      <w:pPr>
        <w:shd w:val="clear" w:color="auto" w:fill="FFFFFF"/>
        <w:rPr>
          <w:rFonts w:ascii="Open Sans" w:hAnsi="Open Sans"/>
          <w:color w:val="222222"/>
          <w:sz w:val="18"/>
          <w:szCs w:val="18"/>
        </w:rPr>
      </w:pPr>
    </w:p>
    <w:p w:rsidR="00A77F53" w:rsidRDefault="00A77F53" w:rsidP="00A77F53">
      <w:pPr>
        <w:shd w:val="clear" w:color="auto" w:fill="FFFFFF"/>
        <w:rPr>
          <w:rFonts w:ascii="Open Sans" w:hAnsi="Open Sans"/>
          <w:color w:val="222222"/>
          <w:sz w:val="18"/>
          <w:szCs w:val="18"/>
        </w:rPr>
      </w:pPr>
    </w:p>
    <w:p w:rsidR="00A77F53" w:rsidRDefault="00A77F53" w:rsidP="00A77F53">
      <w:pPr>
        <w:shd w:val="clear" w:color="auto" w:fill="FFFFFF"/>
        <w:rPr>
          <w:rFonts w:ascii="Open Sans" w:hAnsi="Open Sans"/>
          <w:color w:val="222222"/>
          <w:sz w:val="18"/>
          <w:szCs w:val="18"/>
        </w:rPr>
      </w:pPr>
    </w:p>
    <w:p w:rsidR="00A77F53" w:rsidRDefault="00A77F53" w:rsidP="00A77F53">
      <w:pPr>
        <w:shd w:val="clear" w:color="auto" w:fill="FFFFFF"/>
        <w:rPr>
          <w:rFonts w:ascii="Open Sans" w:hAnsi="Open Sans"/>
          <w:color w:val="222222"/>
          <w:sz w:val="18"/>
          <w:szCs w:val="18"/>
        </w:rPr>
      </w:pPr>
    </w:p>
    <w:p w:rsidR="00A77F53" w:rsidRDefault="00A77F53" w:rsidP="00945544">
      <w:pPr>
        <w:shd w:val="clear" w:color="auto" w:fill="FFFFFF"/>
        <w:rPr>
          <w:rFonts w:ascii="Open Sans" w:hAnsi="Open Sans"/>
          <w:color w:val="222222"/>
          <w:sz w:val="18"/>
          <w:szCs w:val="18"/>
        </w:rPr>
      </w:pPr>
    </w:p>
    <w:p w:rsidR="00F41AE9" w:rsidRDefault="00F41AE9" w:rsidP="00945544">
      <w:pPr>
        <w:pStyle w:val="Ttulo1"/>
        <w:spacing w:before="0" w:beforeAutospacing="0" w:after="0" w:afterAutospacing="0"/>
        <w:rPr>
          <w:sz w:val="45"/>
          <w:szCs w:val="45"/>
        </w:rPr>
      </w:pPr>
      <w:r w:rsidRPr="00F41AE9">
        <w:rPr>
          <w:sz w:val="45"/>
          <w:szCs w:val="45"/>
        </w:rPr>
        <w:t>https://noticias.r7.com/minas-gerais/mg-record/videos/rua-aberta-em-trecho-da-estrada-real-gera-polemica-em-raposos-mg-19032018</w:t>
      </w:r>
    </w:p>
    <w:p w:rsidR="0020466E" w:rsidRDefault="0020466E" w:rsidP="0020466E">
      <w:pPr>
        <w:spacing w:line="0" w:lineRule="auto"/>
        <w:rPr>
          <w:rStyle w:val="Hyperlink"/>
          <w:rFonts w:ascii="inherit" w:hAnsi="inherit"/>
          <w:color w:val="365899"/>
          <w:u w:val="none"/>
        </w:rPr>
      </w:pPr>
      <w:r>
        <w:rPr>
          <w:rFonts w:ascii="inherit" w:hAnsi="inherit"/>
        </w:rPr>
        <w:fldChar w:fldCharType="begin"/>
      </w:r>
      <w:r>
        <w:rPr>
          <w:rFonts w:ascii="inherit" w:hAnsi="inherit"/>
        </w:rPr>
        <w:instrText xml:space="preserve"> HYPERLINK "https://noticias.r7.com/minas-gerais/mg-record/videos/rua-aberta-em-trecho-da-estrada-real-gera-polemica-em-raposos-mg-19032018" \t "_blank" </w:instrText>
      </w:r>
      <w:r>
        <w:rPr>
          <w:rFonts w:ascii="inherit" w:hAnsi="inherit"/>
        </w:rPr>
        <w:fldChar w:fldCharType="separate"/>
      </w:r>
    </w:p>
    <w:p w:rsidR="0020466E" w:rsidRDefault="0020466E" w:rsidP="0020466E">
      <w:pPr>
        <w:spacing w:line="0" w:lineRule="auto"/>
      </w:pPr>
    </w:p>
    <w:p w:rsidR="0020466E" w:rsidRDefault="0020466E" w:rsidP="0020466E">
      <w:pPr>
        <w:spacing w:line="0" w:lineRule="auto"/>
        <w:rPr>
          <w:rFonts w:ascii="inherit" w:hAnsi="inherit"/>
        </w:rPr>
      </w:pPr>
      <w:r>
        <w:rPr>
          <w:rFonts w:ascii="inherit" w:hAnsi="inherit"/>
        </w:rPr>
        <w:fldChar w:fldCharType="end"/>
      </w:r>
    </w:p>
    <w:p w:rsidR="0020466E" w:rsidRDefault="00ED1B29" w:rsidP="0020466E">
      <w:pPr>
        <w:shd w:val="clear" w:color="auto" w:fill="FFFFFF"/>
        <w:spacing w:line="330" w:lineRule="atLeast"/>
        <w:rPr>
          <w:rFonts w:ascii="Georgia" w:hAnsi="Georgia"/>
          <w:color w:val="1D2129"/>
          <w:sz w:val="27"/>
          <w:szCs w:val="27"/>
        </w:rPr>
      </w:pPr>
      <w:hyperlink r:id="rId13" w:tgtFrame="_blank" w:history="1">
        <w:r w:rsidR="0020466E">
          <w:rPr>
            <w:rStyle w:val="Hyperlink"/>
            <w:rFonts w:ascii="inherit" w:hAnsi="inherit"/>
            <w:color w:val="1D2129"/>
            <w:sz w:val="27"/>
            <w:szCs w:val="27"/>
          </w:rPr>
          <w:t>Rua aberta em trecho da Estrada Real gera polêmica em Raposos (MG)</w:t>
        </w:r>
      </w:hyperlink>
    </w:p>
    <w:p w:rsidR="0020466E" w:rsidRDefault="0020466E" w:rsidP="0020466E">
      <w:pPr>
        <w:shd w:val="clear" w:color="auto" w:fill="FFFFFF"/>
        <w:spacing w:line="240" w:lineRule="atLeast"/>
        <w:rPr>
          <w:rFonts w:ascii="inherit" w:hAnsi="inherit"/>
          <w:color w:val="1D2129"/>
          <w:sz w:val="18"/>
          <w:szCs w:val="18"/>
        </w:rPr>
      </w:pPr>
      <w:r>
        <w:rPr>
          <w:rFonts w:ascii="inherit" w:hAnsi="inherit"/>
          <w:color w:val="1D2129"/>
          <w:sz w:val="18"/>
          <w:szCs w:val="18"/>
        </w:rPr>
        <w:t>Polêmica em Raposos, na região metropolitana de BH: a construção de uma rua num trecho da Estrada Real foi embargada, a pedido do Ministério P...</w:t>
      </w:r>
    </w:p>
    <w:p w:rsidR="0020466E" w:rsidRDefault="0020466E" w:rsidP="0020466E">
      <w:pPr>
        <w:shd w:val="clear" w:color="auto" w:fill="FFFFFF"/>
        <w:spacing w:line="165" w:lineRule="atLeast"/>
        <w:rPr>
          <w:rFonts w:ascii="inherit" w:hAnsi="inherit"/>
          <w:caps/>
          <w:color w:val="616770"/>
          <w:sz w:val="18"/>
          <w:szCs w:val="18"/>
        </w:rPr>
      </w:pPr>
      <w:r>
        <w:rPr>
          <w:rFonts w:ascii="inherit" w:hAnsi="inherit"/>
          <w:caps/>
          <w:color w:val="616770"/>
          <w:sz w:val="18"/>
          <w:szCs w:val="18"/>
        </w:rPr>
        <w:t>NOTICIAS.R7.COM</w:t>
      </w:r>
    </w:p>
    <w:p w:rsidR="00F41AE9" w:rsidRDefault="0020466E" w:rsidP="00945544">
      <w:pPr>
        <w:pStyle w:val="Ttulo1"/>
        <w:spacing w:before="0" w:beforeAutospacing="0" w:after="0" w:afterAutospacing="0"/>
        <w:rPr>
          <w:sz w:val="45"/>
          <w:szCs w:val="45"/>
        </w:rPr>
      </w:pPr>
      <w:r w:rsidRPr="0020466E">
        <w:rPr>
          <w:sz w:val="45"/>
          <w:szCs w:val="45"/>
        </w:rPr>
        <w:t>https://noticias.r7.com/minas-gerais/mg-record/videos/rua-aberta-em-trecho-da-estrada-real-gera-polemica-em-raposos-mg-19032018</w:t>
      </w:r>
    </w:p>
    <w:p w:rsidR="004679CB" w:rsidRDefault="004679CB" w:rsidP="004679CB">
      <w:pPr>
        <w:pStyle w:val="NormalWeb"/>
        <w:shd w:val="clear" w:color="auto" w:fill="FFFFFF"/>
        <w:spacing w:before="0" w:beforeAutospacing="0" w:after="0" w:afterAutospacing="0"/>
        <w:rPr>
          <w:rFonts w:ascii="inherit" w:hAnsi="inherit"/>
          <w:color w:val="1D2129"/>
          <w:sz w:val="21"/>
          <w:szCs w:val="21"/>
        </w:rPr>
      </w:pPr>
      <w:r>
        <w:rPr>
          <w:rFonts w:ascii="inherit" w:hAnsi="inherit"/>
          <w:color w:val="1D2129"/>
          <w:sz w:val="21"/>
          <w:szCs w:val="21"/>
        </w:rPr>
        <w:t>Seria cômico se não fosse trágico: o povoado do Carrapato fica nas costas da barragem de rejeitos. Pelo q eu entendo, barragem rompe c mais facilidade na frente , logo , a lama atingiria primeiro Brumal! Essa foto é literalmente para inglês ver. É q eles necessitam dar informações a acionistas e ao mundo. Forjam, digo forjam, essas reuniões pq eles não esclarecem dúvida de ninguém e jogam na internet p inglês bater palmas para a pacata comunidade feliz!!!! Verdade seja dita!!!!</w:t>
      </w:r>
      <w:r>
        <w:rPr>
          <w:rFonts w:ascii="inherit" w:hAnsi="inherit"/>
          <w:color w:val="1D2129"/>
          <w:sz w:val="21"/>
          <w:szCs w:val="21"/>
        </w:rPr>
        <w:br/>
        <w:t>PS: alguém de São Bento ( Barra Feliz ) q é meu amigo participou? Sabe me dizer em qt tempo Brumal seria atingida em caso de rompimento? A onda teria qtos metros de altitude? Qtos metros ela avançaria comunidade adentro? O q será feita c a barragem qd a mina fechar???? E as chuvas de 100, 200 anos???? Se não souberem responder... Foi só mais um teatro!</w:t>
      </w:r>
    </w:p>
    <w:p w:rsidR="004679CB" w:rsidRDefault="004679CB" w:rsidP="004679CB">
      <w:pPr>
        <w:shd w:val="clear" w:color="auto" w:fill="FFFFFF"/>
        <w:rPr>
          <w:rStyle w:val="Hyperlink"/>
          <w:color w:val="365899"/>
          <w:sz w:val="18"/>
          <w:szCs w:val="18"/>
          <w:u w:val="none"/>
        </w:rPr>
      </w:pPr>
      <w:r>
        <w:rPr>
          <w:rFonts w:ascii="inherit" w:hAnsi="inherit"/>
          <w:color w:val="1D2129"/>
          <w:sz w:val="18"/>
          <w:szCs w:val="18"/>
        </w:rPr>
        <w:fldChar w:fldCharType="begin"/>
      </w:r>
      <w:r>
        <w:rPr>
          <w:rFonts w:ascii="inherit" w:hAnsi="inherit"/>
          <w:color w:val="1D2129"/>
          <w:sz w:val="18"/>
          <w:szCs w:val="18"/>
        </w:rPr>
        <w:instrText xml:space="preserve"> HYPERLINK "https://www.facebook.com/photo.php?fbid=1427283917375701&amp;set=pcb.1427284047375688&amp;type=3" </w:instrText>
      </w:r>
      <w:r>
        <w:rPr>
          <w:rFonts w:ascii="inherit" w:hAnsi="inherit"/>
          <w:color w:val="1D2129"/>
          <w:sz w:val="18"/>
          <w:szCs w:val="18"/>
        </w:rPr>
        <w:fldChar w:fldCharType="separate"/>
      </w:r>
    </w:p>
    <w:p w:rsidR="004679CB" w:rsidRDefault="004679CB" w:rsidP="004679CB">
      <w:pPr>
        <w:shd w:val="clear" w:color="auto" w:fill="FFFFFF"/>
      </w:pPr>
    </w:p>
    <w:p w:rsidR="002F4389" w:rsidRDefault="004679CB" w:rsidP="002F4389">
      <w:r>
        <w:rPr>
          <w:rFonts w:ascii="inherit" w:hAnsi="inherit"/>
          <w:color w:val="1D2129"/>
          <w:sz w:val="18"/>
          <w:szCs w:val="18"/>
        </w:rPr>
        <w:fldChar w:fldCharType="end"/>
      </w:r>
      <w:r w:rsidR="002F4389" w:rsidRPr="002F4389">
        <w:rPr>
          <w:rStyle w:val="Ttulo1Char"/>
          <w:rFonts w:eastAsiaTheme="minorHAnsi"/>
        </w:rPr>
        <w:t xml:space="preserve"> </w:t>
      </w:r>
      <w:r w:rsidR="002F4389">
        <w:rPr>
          <w:rStyle w:val="5w-6"/>
        </w:rPr>
        <w:t>Qua 23:59</w:t>
      </w:r>
    </w:p>
    <w:p w:rsidR="002F4389" w:rsidRDefault="00ED1B29" w:rsidP="002F4389">
      <w:hyperlink r:id="rId14" w:tgtFrame="_blank" w:history="1">
        <w:r w:rsidR="002F4389">
          <w:rPr>
            <w:rStyle w:val="Hyperlink"/>
          </w:rPr>
          <w:t>https://noticias.r7.com/minas-gerais/mg-record/videos/rua-aberta-em-trecho-da-estrada-real-gera-polemica-em-raposos-mg-19032018</w:t>
        </w:r>
      </w:hyperlink>
      <w:r w:rsidR="002F4389">
        <w:rPr>
          <w:rStyle w:val="5yl5"/>
        </w:rPr>
        <w:t>]</w:t>
      </w:r>
    </w:p>
    <w:p w:rsidR="002F4389" w:rsidRDefault="002F4389" w:rsidP="002F4389">
      <w:pPr>
        <w:rPr>
          <w:rStyle w:val="Hyperlink"/>
        </w:rPr>
      </w:pPr>
      <w:r>
        <w:fldChar w:fldCharType="begin"/>
      </w:r>
      <w:r>
        <w:instrText xml:space="preserve"> HYPERLINK "https://l.facebook.com/l.php?u=https%3A%2F%2Fnoticias.r7.com%2Fminas-gerais%2Fmg-record%2Fvideos%2Frua-aberta-em-trecho-da-estrada-real-gera-polemica-em-raposos-mg-19032018&amp;h=ATP1nEDPIlWi-y_S15teZbUEzhAPiDKGQQZgVxpn-YTaX071npNvGzhV9g5k1gKBRcwfTUc8LB6OXW_gpPjgz6ihzlD3hC4GKJT0qbU&amp;s=1" \t "_blank" </w:instrText>
      </w:r>
      <w:r>
        <w:fldChar w:fldCharType="separate"/>
      </w:r>
    </w:p>
    <w:p w:rsidR="002F4389" w:rsidRDefault="002F4389" w:rsidP="002F4389">
      <w:r>
        <w:rPr>
          <w:color w:val="0000FF"/>
          <w:u w:val="single"/>
        </w:rPr>
        <w:t>Rua aberta em trecho da Estrada Real gera polêmica em Raposos (MG)</w:t>
      </w:r>
    </w:p>
    <w:p w:rsidR="002F4389" w:rsidRDefault="002F4389" w:rsidP="002F4389">
      <w:pPr>
        <w:rPr>
          <w:color w:val="0000FF"/>
          <w:u w:val="single"/>
        </w:rPr>
      </w:pPr>
      <w:r>
        <w:rPr>
          <w:color w:val="0000FF"/>
          <w:u w:val="single"/>
        </w:rPr>
        <w:t>Polêmica em Raposos, na região metropolitana de BH: a cosntrução de uma rua num trecho da Estrada Real foi embargada, a pedido do Ministério P...</w:t>
      </w:r>
    </w:p>
    <w:p w:rsidR="002F4389" w:rsidRDefault="002F4389" w:rsidP="002F4389">
      <w:pPr>
        <w:rPr>
          <w:color w:val="0000FF"/>
          <w:u w:val="single"/>
        </w:rPr>
      </w:pPr>
      <w:r>
        <w:rPr>
          <w:color w:val="0000FF"/>
          <w:u w:val="single"/>
        </w:rPr>
        <w:t>noticias.r7.com</w:t>
      </w:r>
    </w:p>
    <w:p w:rsidR="002F4389" w:rsidRDefault="002F4389" w:rsidP="002F4389">
      <w:r>
        <w:fldChar w:fldCharType="end"/>
      </w:r>
    </w:p>
    <w:p w:rsidR="00F34285" w:rsidRDefault="00F34285" w:rsidP="00F65DCD">
      <w:pPr>
        <w:shd w:val="clear" w:color="auto" w:fill="FFFFFF"/>
        <w:rPr>
          <w:rFonts w:ascii="inherit" w:hAnsi="inherit"/>
          <w:color w:val="1D2129"/>
          <w:sz w:val="16"/>
          <w:szCs w:val="16"/>
        </w:rPr>
      </w:pPr>
    </w:p>
    <w:p w:rsidR="004679CB" w:rsidRDefault="004679CB" w:rsidP="004679CB">
      <w:pPr>
        <w:pStyle w:val="Parteinferiordoformulrio"/>
      </w:pPr>
      <w:r>
        <w:t>Parte inferior do formulário</w:t>
      </w:r>
    </w:p>
    <w:p w:rsidR="004679CB" w:rsidRDefault="004679CB" w:rsidP="004679CB">
      <w:pPr>
        <w:shd w:val="clear" w:color="auto" w:fill="FFFFFF"/>
        <w:ind w:right="120"/>
        <w:rPr>
          <w:rStyle w:val="Hyperlink"/>
          <w:color w:val="365899"/>
          <w:u w:val="none"/>
        </w:rPr>
      </w:pPr>
      <w:r>
        <w:rPr>
          <w:rFonts w:ascii="inherit" w:hAnsi="inherit"/>
          <w:color w:val="1D2129"/>
          <w:sz w:val="18"/>
          <w:szCs w:val="18"/>
        </w:rPr>
        <w:fldChar w:fldCharType="begin"/>
      </w:r>
      <w:r>
        <w:rPr>
          <w:rFonts w:ascii="inherit" w:hAnsi="inherit"/>
          <w:color w:val="1D2129"/>
          <w:sz w:val="18"/>
          <w:szCs w:val="18"/>
        </w:rPr>
        <w:instrText xml:space="preserve"> HYPERLINK "https://www.facebook.com/sarah.xavier.94?fref=nf" \t "" </w:instrText>
      </w:r>
      <w:r>
        <w:rPr>
          <w:rFonts w:ascii="inherit" w:hAnsi="inherit"/>
          <w:color w:val="1D2129"/>
          <w:sz w:val="18"/>
          <w:szCs w:val="18"/>
        </w:rPr>
        <w:fldChar w:fldCharType="separate"/>
      </w:r>
    </w:p>
    <w:p w:rsidR="004679CB" w:rsidRDefault="004679CB" w:rsidP="00F34285">
      <w:pPr>
        <w:shd w:val="clear" w:color="auto" w:fill="FFFFFF"/>
        <w:rPr>
          <w:rFonts w:ascii="inherit" w:hAnsi="inherit"/>
          <w:color w:val="1D2129"/>
          <w:sz w:val="21"/>
          <w:szCs w:val="21"/>
        </w:rPr>
      </w:pPr>
      <w:r>
        <w:rPr>
          <w:rFonts w:ascii="inherit" w:hAnsi="inherit"/>
          <w:color w:val="1D2129"/>
          <w:sz w:val="18"/>
          <w:szCs w:val="18"/>
        </w:rPr>
        <w:fldChar w:fldCharType="end"/>
      </w:r>
      <w:hyperlink r:id="rId15" w:history="1">
        <w:r>
          <w:rPr>
            <w:rStyle w:val="Hyperlink"/>
            <w:rFonts w:ascii="inherit" w:hAnsi="inherit"/>
            <w:color w:val="365899"/>
            <w:sz w:val="21"/>
            <w:szCs w:val="21"/>
          </w:rPr>
          <w:t>Sarah Xavier</w:t>
        </w:r>
      </w:hyperlink>
      <w:r>
        <w:rPr>
          <w:rStyle w:val="fcg"/>
          <w:rFonts w:ascii="inherit" w:hAnsi="inherit"/>
          <w:b/>
          <w:bCs/>
          <w:color w:val="616770"/>
          <w:sz w:val="21"/>
          <w:szCs w:val="21"/>
        </w:rPr>
        <w:t> adicionou </w:t>
      </w:r>
      <w:hyperlink r:id="rId16" w:history="1">
        <w:r>
          <w:rPr>
            <w:rStyle w:val="Hyperlink"/>
            <w:rFonts w:ascii="inherit" w:hAnsi="inherit"/>
            <w:b/>
            <w:bCs/>
            <w:color w:val="365899"/>
            <w:sz w:val="21"/>
            <w:szCs w:val="21"/>
          </w:rPr>
          <w:t>uma foto e 2 vídeos</w:t>
        </w:r>
      </w:hyperlink>
      <w:r>
        <w:rPr>
          <w:rStyle w:val="fcg"/>
          <w:rFonts w:ascii="inherit" w:hAnsi="inherit"/>
          <w:b/>
          <w:bCs/>
          <w:color w:val="616770"/>
          <w:sz w:val="21"/>
          <w:szCs w:val="21"/>
        </w:rPr>
        <w:t>.</w:t>
      </w:r>
    </w:p>
    <w:p w:rsidR="004679CB" w:rsidRDefault="00ED1B29" w:rsidP="004679CB">
      <w:pPr>
        <w:shd w:val="clear" w:color="auto" w:fill="FFFFFF"/>
        <w:textAlignment w:val="center"/>
        <w:rPr>
          <w:rFonts w:ascii="inherit" w:hAnsi="inherit"/>
          <w:color w:val="616770"/>
          <w:sz w:val="18"/>
          <w:szCs w:val="18"/>
        </w:rPr>
      </w:pPr>
      <w:hyperlink r:id="rId17" w:history="1">
        <w:r w:rsidR="004679CB">
          <w:rPr>
            <w:rStyle w:val="timestampcontent"/>
            <w:rFonts w:ascii="inherit" w:hAnsi="inherit"/>
            <w:color w:val="616770"/>
            <w:sz w:val="18"/>
            <w:szCs w:val="18"/>
          </w:rPr>
          <w:t>18 de março às 14:33</w:t>
        </w:r>
      </w:hyperlink>
      <w:r w:rsidR="004679CB">
        <w:rPr>
          <w:rStyle w:val="fsm"/>
          <w:rFonts w:ascii="inherit" w:hAnsi="inherit"/>
          <w:color w:val="90949C"/>
          <w:sz w:val="18"/>
          <w:szCs w:val="18"/>
        </w:rPr>
        <w:t> · </w:t>
      </w:r>
      <w:hyperlink r:id="rId18" w:history="1">
        <w:r w:rsidR="004679CB">
          <w:rPr>
            <w:rStyle w:val="Hyperlink"/>
            <w:rFonts w:ascii="inherit" w:hAnsi="inherit"/>
            <w:color w:val="616770"/>
            <w:sz w:val="18"/>
            <w:szCs w:val="18"/>
          </w:rPr>
          <w:t>Santa Bárbara</w:t>
        </w:r>
      </w:hyperlink>
      <w:r w:rsidR="004679CB">
        <w:rPr>
          <w:rFonts w:ascii="inherit" w:hAnsi="inherit"/>
          <w:color w:val="616770"/>
          <w:sz w:val="18"/>
          <w:szCs w:val="18"/>
        </w:rPr>
        <w:t> · </w:t>
      </w:r>
    </w:p>
    <w:p w:rsidR="004679CB" w:rsidRDefault="004679CB" w:rsidP="004679CB">
      <w:pPr>
        <w:pStyle w:val="NormalWeb"/>
        <w:shd w:val="clear" w:color="auto" w:fill="FFFFFF"/>
        <w:spacing w:before="0" w:beforeAutospacing="0" w:after="0" w:afterAutospacing="0"/>
        <w:rPr>
          <w:rFonts w:ascii="inherit" w:hAnsi="inherit"/>
          <w:color w:val="1D2129"/>
          <w:sz w:val="21"/>
          <w:szCs w:val="21"/>
        </w:rPr>
      </w:pPr>
      <w:r>
        <w:rPr>
          <w:rFonts w:ascii="inherit" w:hAnsi="inherit"/>
          <w:color w:val="1D2129"/>
          <w:sz w:val="21"/>
          <w:szCs w:val="21"/>
        </w:rPr>
        <w:t>COMPARTILHE, POR FAVOR!!!!</w:t>
      </w:r>
      <w:r>
        <w:rPr>
          <w:rFonts w:ascii="inherit" w:hAnsi="inherit"/>
          <w:color w:val="1D2129"/>
          <w:sz w:val="21"/>
          <w:szCs w:val="21"/>
        </w:rPr>
        <w:br/>
        <w:t>Você conhece a represa que ameaça comunidades de Santa Bárbara, MG - Brasil? É a represa de rejeitos da mineradora Anglogold Ashanti. Nela não há sirene, a população desconhece o plano de emergência e a empresa diz que, em caso de rompimento, as medidas a serem tomadas estão a cargo da Defesa Civil de Santa Bárbara (sic). Alguém conhece a Defesa Civil da Prefeitura de Santa Bárbara???? É hora de repensar. O Fórum Mundial da Água está acontecendo e sabemos que viver sem água não dá. </w:t>
      </w:r>
      <w:r>
        <w:rPr>
          <w:rFonts w:ascii="inherit" w:hAnsi="inherit"/>
          <w:color w:val="1D2129"/>
          <w:sz w:val="21"/>
          <w:szCs w:val="21"/>
        </w:rPr>
        <w:br/>
      </w:r>
      <w:hyperlink r:id="rId19" w:history="1">
        <w:r>
          <w:rPr>
            <w:rStyle w:val="58cl"/>
            <w:rFonts w:ascii="inherit" w:hAnsi="inherit"/>
            <w:color w:val="365899"/>
            <w:sz w:val="21"/>
            <w:szCs w:val="21"/>
          </w:rPr>
          <w:t>#</w:t>
        </w:r>
        <w:r>
          <w:rPr>
            <w:rStyle w:val="58cm"/>
            <w:rFonts w:ascii="inherit" w:hAnsi="inherit"/>
            <w:color w:val="365899"/>
            <w:sz w:val="21"/>
            <w:szCs w:val="21"/>
          </w:rPr>
          <w:t>anglogoldashanti</w:t>
        </w:r>
      </w:hyperlink>
      <w:r>
        <w:rPr>
          <w:rFonts w:ascii="inherit" w:hAnsi="inherit"/>
          <w:color w:val="1D2129"/>
          <w:sz w:val="21"/>
          <w:szCs w:val="21"/>
        </w:rPr>
        <w:br/>
      </w:r>
      <w:hyperlink r:id="rId20" w:history="1">
        <w:r>
          <w:rPr>
            <w:rStyle w:val="58cl"/>
            <w:rFonts w:ascii="inherit" w:hAnsi="inherit"/>
            <w:color w:val="365899"/>
            <w:sz w:val="21"/>
            <w:szCs w:val="21"/>
          </w:rPr>
          <w:t>#</w:t>
        </w:r>
        <w:r>
          <w:rPr>
            <w:rStyle w:val="58cm"/>
            <w:rFonts w:ascii="inherit" w:hAnsi="inherit"/>
            <w:color w:val="365899"/>
            <w:sz w:val="21"/>
            <w:szCs w:val="21"/>
          </w:rPr>
          <w:t>ninhaaguavalemaisqueouro</w:t>
        </w:r>
      </w:hyperlink>
    </w:p>
    <w:p w:rsidR="004679CB" w:rsidRDefault="004679CB" w:rsidP="004679CB">
      <w:pPr>
        <w:shd w:val="clear" w:color="auto" w:fill="FFFFFF"/>
        <w:rPr>
          <w:rStyle w:val="Hyperlink"/>
          <w:color w:val="365899"/>
          <w:sz w:val="18"/>
          <w:szCs w:val="18"/>
          <w:u w:val="none"/>
          <w:shd w:val="clear" w:color="auto" w:fill="000000"/>
        </w:rPr>
      </w:pPr>
      <w:r>
        <w:rPr>
          <w:rFonts w:ascii="inherit" w:hAnsi="inherit"/>
          <w:color w:val="1D2129"/>
          <w:sz w:val="18"/>
          <w:szCs w:val="18"/>
        </w:rPr>
        <w:fldChar w:fldCharType="begin"/>
      </w:r>
      <w:r>
        <w:rPr>
          <w:rFonts w:ascii="inherit" w:hAnsi="inherit"/>
          <w:color w:val="1D2129"/>
          <w:sz w:val="18"/>
          <w:szCs w:val="18"/>
        </w:rPr>
        <w:instrText xml:space="preserve"> HYPERLINK "https://www.facebook.com/sarah.xavier.94/videos/pcb.1424699744300785/1424687044302055/?type=3" </w:instrText>
      </w:r>
      <w:r>
        <w:rPr>
          <w:rFonts w:ascii="inherit" w:hAnsi="inherit"/>
          <w:color w:val="1D2129"/>
          <w:sz w:val="18"/>
          <w:szCs w:val="18"/>
        </w:rPr>
        <w:fldChar w:fldCharType="separate"/>
      </w:r>
    </w:p>
    <w:p w:rsidR="002F4389" w:rsidRDefault="004679CB" w:rsidP="00F34285">
      <w:pPr>
        <w:shd w:val="clear" w:color="auto" w:fill="FFFFFF"/>
        <w:rPr>
          <w:rFonts w:ascii="inherit" w:hAnsi="inherit"/>
          <w:color w:val="1D2129"/>
          <w:sz w:val="18"/>
          <w:szCs w:val="18"/>
        </w:rPr>
      </w:pPr>
      <w:r>
        <w:rPr>
          <w:rFonts w:ascii="inherit" w:hAnsi="inherit"/>
          <w:color w:val="1D2129"/>
          <w:sz w:val="18"/>
          <w:szCs w:val="18"/>
        </w:rPr>
        <w:fldChar w:fldCharType="end"/>
      </w: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2F4389" w:rsidRDefault="002F4389" w:rsidP="00F34285">
      <w:pPr>
        <w:shd w:val="clear" w:color="auto" w:fill="FFFFFF"/>
        <w:rPr>
          <w:rFonts w:ascii="inherit" w:hAnsi="inherit"/>
          <w:color w:val="1D2129"/>
          <w:sz w:val="18"/>
          <w:szCs w:val="18"/>
        </w:rPr>
      </w:pPr>
    </w:p>
    <w:p w:rsidR="0097307B" w:rsidRPr="00945544" w:rsidRDefault="0097307B" w:rsidP="00F34285">
      <w:pPr>
        <w:shd w:val="clear" w:color="auto" w:fill="FFFFFF"/>
        <w:rPr>
          <w:sz w:val="45"/>
          <w:szCs w:val="45"/>
        </w:rPr>
      </w:pPr>
      <w:r w:rsidRPr="00945544">
        <w:rPr>
          <w:sz w:val="45"/>
          <w:szCs w:val="45"/>
        </w:rPr>
        <w:t>Com risco de rompimento, vizinhos de barragem em Rio Acima temem 'nova Mariana'</w:t>
      </w:r>
    </w:p>
    <w:p w:rsidR="0097307B" w:rsidRPr="00945544" w:rsidRDefault="0097307B" w:rsidP="00945544">
      <w:pPr>
        <w:pStyle w:val="Ttulo4"/>
        <w:spacing w:before="0" w:beforeAutospacing="0" w:after="0" w:afterAutospacing="0"/>
        <w:rPr>
          <w:sz w:val="32"/>
          <w:szCs w:val="32"/>
        </w:rPr>
      </w:pPr>
      <w:r w:rsidRPr="00945544">
        <w:rPr>
          <w:sz w:val="32"/>
          <w:szCs w:val="32"/>
        </w:rPr>
        <w:t>Sob risco considerado iminente, represas de rejeito de minério mantidas em Rio Acima por mineradora do grupo CSN tiram sono de comunidades estabelecidas abaixo das estruturas, que podem contaminar o Rio das Velhas. Ultimato judicial mobiliza maquinário pesado e técnicos</w:t>
      </w:r>
    </w:p>
    <w:p w:rsidR="0097307B" w:rsidRDefault="00ED1B29" w:rsidP="00945544">
      <w:r>
        <w:pict>
          <v:rect id="_x0000_i1025" style="width:0;height:1.5pt" o:hralign="center" o:hrstd="t" o:hr="t" fillcolor="#a0a0a0" stroked="f"/>
        </w:pict>
      </w:r>
    </w:p>
    <w:p w:rsidR="0097307B" w:rsidRDefault="00ED1B29" w:rsidP="00945544">
      <w:hyperlink r:id="rId21" w:tgtFrame="_blank" w:tooltip="Mateus Parreiras" w:history="1">
        <w:r w:rsidR="0097307B">
          <w:rPr>
            <w:rStyle w:val="hidden-print"/>
            <w:color w:val="0000FF"/>
            <w:u w:val="single"/>
          </w:rPr>
          <w:t>MP</w:t>
        </w:r>
        <w:r w:rsidR="0097307B">
          <w:rPr>
            <w:rStyle w:val="Hyperlink"/>
          </w:rPr>
          <w:t xml:space="preserve"> </w:t>
        </w:r>
        <w:r w:rsidR="0097307B">
          <w:rPr>
            <w:rStyle w:val="ml-10"/>
            <w:color w:val="0000FF"/>
            <w:u w:val="single"/>
          </w:rPr>
          <w:t>Mateus Parreiras</w:t>
        </w:r>
        <w:r w:rsidR="0097307B">
          <w:rPr>
            <w:rStyle w:val="Hyperlink"/>
          </w:rPr>
          <w:t xml:space="preserve"> </w:t>
        </w:r>
      </w:hyperlink>
    </w:p>
    <w:p w:rsidR="0097307B" w:rsidRDefault="0097307B" w:rsidP="00945544">
      <w:r>
        <w:rPr>
          <w:sz w:val="20"/>
          <w:szCs w:val="20"/>
        </w:rPr>
        <w:t>postado em 20/03/2018 06:00 / atualizado em 20/03/2018 08:33</w:t>
      </w:r>
      <w:r>
        <w:t xml:space="preserve"> </w:t>
      </w:r>
    </w:p>
    <w:p w:rsidR="0097307B" w:rsidRDefault="00ED1B29" w:rsidP="00945544">
      <w:r>
        <w:pict>
          <v:rect id="_x0000_i1026" style="width:0;height:1.5pt" o:hralign="center" o:hrstd="t" o:hr="t" fillcolor="#a0a0a0" stroked="f"/>
        </w:pict>
      </w:r>
    </w:p>
    <w:p w:rsidR="0097307B" w:rsidRDefault="0097307B" w:rsidP="00945544">
      <w:r>
        <w:rPr>
          <w:noProof/>
          <w:lang w:eastAsia="pt-BR"/>
        </w:rPr>
        <w:drawing>
          <wp:inline distT="0" distB="0" distL="0" distR="0">
            <wp:extent cx="6429375" cy="3857625"/>
            <wp:effectExtent l="19050" t="0" r="9525" b="0"/>
            <wp:docPr id="13" name="Imagem 13" descr="Após alerta, EM flagra intensificação de trabalhos em estruturas sob risco de vazamento em Rio Acima(foto: Gladyston Rodrigues/EM/DA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pós alerta, EM flagra intensificação de trabalhos em estruturas sob risco de vazamento em Rio Acima(foto: Gladyston Rodrigues/EM/DA Press)"/>
                    <pic:cNvPicPr>
                      <a:picLocks noChangeAspect="1" noChangeArrowheads="1"/>
                    </pic:cNvPicPr>
                  </pic:nvPicPr>
                  <pic:blipFill>
                    <a:blip r:embed="rId22" cstate="print"/>
                    <a:srcRect/>
                    <a:stretch>
                      <a:fillRect/>
                    </a:stretch>
                  </pic:blipFill>
                  <pic:spPr bwMode="auto">
                    <a:xfrm>
                      <a:off x="0" y="0"/>
                      <a:ext cx="6429375" cy="3857625"/>
                    </a:xfrm>
                    <a:prstGeom prst="rect">
                      <a:avLst/>
                    </a:prstGeom>
                    <a:noFill/>
                    <a:ln w="9525">
                      <a:noFill/>
                      <a:miter lim="800000"/>
                      <a:headEnd/>
                      <a:tailEnd/>
                    </a:ln>
                  </pic:spPr>
                </pic:pic>
              </a:graphicData>
            </a:graphic>
          </wp:inline>
        </w:drawing>
      </w:r>
      <w:r>
        <w:rPr>
          <w:rStyle w:val="h6"/>
        </w:rPr>
        <w:t>Após alerta, EM flagra intensificação de trabalhos em estruturas sob risco de vazamento em Rio Acima</w:t>
      </w:r>
      <w:r>
        <w:t xml:space="preserve"> </w:t>
      </w:r>
      <w:r>
        <w:rPr>
          <w:sz w:val="20"/>
          <w:szCs w:val="20"/>
        </w:rPr>
        <w:t>(foto: Gladyston Rodrigues/EM/DA Press)</w:t>
      </w:r>
      <w:r>
        <w:t xml:space="preserve"> </w:t>
      </w:r>
    </w:p>
    <w:p w:rsidR="0097307B" w:rsidRDefault="0097307B" w:rsidP="00945544">
      <w:r>
        <w:br/>
        <w:t>O risco de rompimento de duas barragens de rejeito</w:t>
      </w:r>
      <w:r w:rsidR="00945544">
        <w:t>s</w:t>
      </w:r>
      <w:r>
        <w:t xml:space="preserve"> de minério em Rio Acima, na Região Metropolitana de Belo Horizonte, classificado como “iminente” pelo Ministério Público estadual, se traduziu em grande movimentação de técnicos e máquinas nas estruturas, mas também aumentou o medo entre moradores que vivem abaixo das represas ameaçadas. Na sexta-feira, como o </w:t>
      </w:r>
      <w:r>
        <w:rPr>
          <w:rStyle w:val="Forte"/>
        </w:rPr>
        <w:t>Estado de Minas</w:t>
      </w:r>
      <w:r>
        <w:t xml:space="preserve"> noticiou, a Justiça concedeu liminar ao MP decretando a interdição de lançamentos nos dois reservatórios e obrigando a Minérios Nacional, mineradora do grupo da Companhia Siderúrgica Nacional (CSN), a garantir em até 15 dias a estabilidade das represas, chamadas B2 e B2-Auxiliar, por apresentarem instabilidade e até vazamentos, segundo o MP. “A gente escuta falar que as barragens podem estourar no alto da serra e, se isso acontecer, temos medo de uma nova Mariana, já que o córrego das barragens passa a 50 metros de onde a gente mora”, desabafa a caseira Luzia Rodrigues Teixeira, de 44 anos. </w:t>
      </w:r>
    </w:p>
    <w:p w:rsidR="0097307B" w:rsidRDefault="0097307B" w:rsidP="00945544">
      <w:r>
        <w:rPr>
          <w:sz w:val="20"/>
          <w:szCs w:val="20"/>
        </w:rPr>
        <w:t>Continua depois da publicidade</w:t>
      </w:r>
    </w:p>
    <w:p w:rsidR="0097307B" w:rsidRDefault="0097307B" w:rsidP="00945544">
      <w:pPr>
        <w:pStyle w:val="Ttulo3"/>
        <w:spacing w:before="0" w:beforeAutospacing="0" w:after="0" w:afterAutospacing="0"/>
      </w:pPr>
      <w:r>
        <w:t>SAIBA MAIS</w:t>
      </w:r>
    </w:p>
    <w:p w:rsidR="0097307B" w:rsidRDefault="00ED1B29" w:rsidP="00F800E6">
      <w:pPr>
        <w:numPr>
          <w:ilvl w:val="0"/>
          <w:numId w:val="18"/>
        </w:numPr>
        <w:ind w:left="0"/>
      </w:pPr>
      <w:hyperlink r:id="rId23" w:tooltip="MP interdita duas barragens de rejeitos de minério de ferro em Rio Acima" w:history="1">
        <w:r w:rsidR="0097307B">
          <w:rPr>
            <w:rStyle w:val="Hyperlink"/>
            <w:sz w:val="20"/>
            <w:szCs w:val="20"/>
          </w:rPr>
          <w:t>06:00 - 19/03/2018</w:t>
        </w:r>
        <w:r w:rsidR="0097307B">
          <w:rPr>
            <w:rStyle w:val="Hyperlink"/>
          </w:rPr>
          <w:t xml:space="preserve"> </w:t>
        </w:r>
        <w:r w:rsidR="0097307B">
          <w:rPr>
            <w:rStyle w:val="txt-underline"/>
            <w:color w:val="0000FF"/>
            <w:u w:val="single"/>
          </w:rPr>
          <w:t>MP interdita duas barragens de rejeitos de minério de ferro em Rio Acima</w:t>
        </w:r>
        <w:r w:rsidR="0097307B">
          <w:rPr>
            <w:rStyle w:val="Hyperlink"/>
          </w:rPr>
          <w:t xml:space="preserve"> </w:t>
        </w:r>
      </w:hyperlink>
    </w:p>
    <w:p w:rsidR="0097307B" w:rsidRDefault="00ED1B29" w:rsidP="00F800E6">
      <w:pPr>
        <w:numPr>
          <w:ilvl w:val="0"/>
          <w:numId w:val="18"/>
        </w:numPr>
        <w:ind w:left="0"/>
      </w:pPr>
      <w:hyperlink r:id="rId24" w:tooltip="Obras diminuem riscos de rompimento de açudes na Região Central de Minas" w:history="1">
        <w:r w:rsidR="0097307B">
          <w:rPr>
            <w:rStyle w:val="Hyperlink"/>
            <w:sz w:val="20"/>
            <w:szCs w:val="20"/>
          </w:rPr>
          <w:t>14:28 - 22/03/2018</w:t>
        </w:r>
        <w:r w:rsidR="0097307B">
          <w:rPr>
            <w:rStyle w:val="Hyperlink"/>
          </w:rPr>
          <w:t xml:space="preserve"> </w:t>
        </w:r>
        <w:r w:rsidR="0097307B">
          <w:rPr>
            <w:rStyle w:val="txt-underline"/>
            <w:color w:val="0000FF"/>
            <w:u w:val="single"/>
          </w:rPr>
          <w:t>Obras diminuem riscos de rompimento de açudes na Região Central de Minas</w:t>
        </w:r>
        <w:r w:rsidR="0097307B">
          <w:rPr>
            <w:rStyle w:val="Hyperlink"/>
          </w:rPr>
          <w:t xml:space="preserve"> </w:t>
        </w:r>
      </w:hyperlink>
    </w:p>
    <w:p w:rsidR="0097307B" w:rsidRDefault="00ED1B29" w:rsidP="00F800E6">
      <w:pPr>
        <w:numPr>
          <w:ilvl w:val="0"/>
          <w:numId w:val="18"/>
        </w:numPr>
        <w:ind w:left="0"/>
      </w:pPr>
      <w:hyperlink r:id="rId25" w:tooltip="SOS Mata Atlântica revela que mananciais de Minas estão cada vez mais degradados" w:history="1">
        <w:r w:rsidR="0097307B">
          <w:rPr>
            <w:rStyle w:val="Hyperlink"/>
            <w:sz w:val="20"/>
            <w:szCs w:val="20"/>
          </w:rPr>
          <w:t>06:00 - 22/03/2018</w:t>
        </w:r>
        <w:r w:rsidR="0097307B">
          <w:rPr>
            <w:rStyle w:val="Hyperlink"/>
          </w:rPr>
          <w:t xml:space="preserve"> </w:t>
        </w:r>
        <w:r w:rsidR="0097307B">
          <w:rPr>
            <w:rStyle w:val="txt-underline"/>
            <w:color w:val="0000FF"/>
            <w:u w:val="single"/>
          </w:rPr>
          <w:t>SOS Mata Atlântica revela que mananciais de Minas estão cada vez mais degradados</w:t>
        </w:r>
        <w:r w:rsidR="0097307B">
          <w:rPr>
            <w:rStyle w:val="Hyperlink"/>
          </w:rPr>
          <w:t xml:space="preserve"> </w:t>
        </w:r>
      </w:hyperlink>
    </w:p>
    <w:p w:rsidR="00945544" w:rsidRDefault="00945544" w:rsidP="00945544"/>
    <w:p w:rsidR="0097307B" w:rsidRDefault="0097307B" w:rsidP="00945544">
      <w:r>
        <w:t xml:space="preserve">Ontem, a equipe de reportagem do </w:t>
      </w:r>
      <w:r>
        <w:rPr>
          <w:rStyle w:val="Forte"/>
        </w:rPr>
        <w:t xml:space="preserve">EM </w:t>
      </w:r>
      <w:r>
        <w:t xml:space="preserve">atravessou estradas rurais e fazendas para conseguir chegar até as duas estruturas em estado crítico, uma vez que as vias comuns são cercadas de outras mineradoras, que </w:t>
      </w:r>
      <w:r>
        <w:lastRenderedPageBreak/>
        <w:t xml:space="preserve">não permitem tráfego sem autorização. Do alto de um dos morros, foi possível flagrar intensa movimentação de técnicos, operários e vistoriadores de diversas companhias atuando sobre as duas estruturas. Caso ocorra um rompimento, parte ou a totalidade dos quase 9 milhões de metros cúbicos de rejeitos de minério de ferro contidos nos reservatórios seriam injetados no vale do pequeno Ribeirão Fazenda Velha, atingindo, em menos de sete quilômetros, o Rio das Velhas e, 23 quilômetros depois, a área de captação da Copasa em Bela Fama, responsável por abastecer cerca de 50% da Grande BH. O alerta lançado por promotores e a mobilização em torno da ameaça em Rio Acima coincidem com as discussões do 8º Fórum Mundial da Água, aberto no domingo em Brasília para abordar exatamente a preservação e o uso racional dos recursos hídricos. </w:t>
      </w:r>
    </w:p>
    <w:p w:rsidR="0097307B" w:rsidRDefault="0097307B" w:rsidP="00945544">
      <w:r>
        <w:rPr>
          <w:noProof/>
          <w:lang w:eastAsia="pt-BR"/>
        </w:rPr>
        <w:drawing>
          <wp:inline distT="0" distB="0" distL="0" distR="0">
            <wp:extent cx="6429375" cy="3857625"/>
            <wp:effectExtent l="19050" t="0" r="9525" b="0"/>
            <wp:docPr id="14" name="Imagem 14" descr="Reservatórios ameaçados ficam a apenas sete quilômetros do Rio das Velhas, de onde vem 50% da água da Grande BH (foto: Gladyston Rodrigues/EM/DA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ervatórios ameaçados ficam a apenas sete quilômetros do Rio das Velhas, de onde vem 50% da água da Grande BH (foto: Gladyston Rodrigues/EM/DA Press)"/>
                    <pic:cNvPicPr>
                      <a:picLocks noChangeAspect="1" noChangeArrowheads="1"/>
                    </pic:cNvPicPr>
                  </pic:nvPicPr>
                  <pic:blipFill>
                    <a:blip r:embed="rId26" cstate="print"/>
                    <a:srcRect/>
                    <a:stretch>
                      <a:fillRect/>
                    </a:stretch>
                  </pic:blipFill>
                  <pic:spPr bwMode="auto">
                    <a:xfrm>
                      <a:off x="0" y="0"/>
                      <a:ext cx="6429375" cy="3857625"/>
                    </a:xfrm>
                    <a:prstGeom prst="rect">
                      <a:avLst/>
                    </a:prstGeom>
                    <a:noFill/>
                    <a:ln w="9525">
                      <a:noFill/>
                      <a:miter lim="800000"/>
                      <a:headEnd/>
                      <a:tailEnd/>
                    </a:ln>
                  </pic:spPr>
                </pic:pic>
              </a:graphicData>
            </a:graphic>
          </wp:inline>
        </w:drawing>
      </w:r>
      <w:r>
        <w:rPr>
          <w:rStyle w:val="h6"/>
        </w:rPr>
        <w:t xml:space="preserve">Reservatórios ameaçados ficam a apenas sete quilômetros do Rio das Velhas, de onde vem 50% da água da Grande BH </w:t>
      </w:r>
      <w:r>
        <w:rPr>
          <w:sz w:val="20"/>
          <w:szCs w:val="20"/>
        </w:rPr>
        <w:t>(foto: Gladyston Rodrigues/EM/DA Press)</w:t>
      </w:r>
      <w:r>
        <w:t xml:space="preserve"> </w:t>
      </w:r>
    </w:p>
    <w:p w:rsidR="0097307B" w:rsidRDefault="0097307B" w:rsidP="00945544">
      <w:r>
        <w:t xml:space="preserve">De acordo com a CSN, cinco moradores de uma residência rural seriam os únicos “no raio de influência das barragens B2 e B2-Auxiliar”, mas a proximidade do vale do Ribeirão Fazenda Velha com o Rio das Velhas faz com que moradores de Rio Acima, por exemplo, a 11 quilômetros, temam por suas famílias e negócios. O marceneiro Dirceu Aparecido dos Santos, de 46 anos, trabalha há cerca de três anos a menos de 30 metros do Rio das Velhas. “Por duas vezes soube de enchentes – uma em 1998 e outra em 2011. Em ambas nosso bairro foi lavado pela água e vizinhos perderam tudo. Hoje estou com muito medo, pedindo pelo amor de Deus para a fiscalização não deixar isso acontecer, porque senão vou perder o ganha-pão da minha família. Um acidente com lama como em Mariana acabaria com minha marcenaria”, afirma. </w:t>
      </w:r>
      <w:r>
        <w:br/>
      </w:r>
      <w:r>
        <w:br/>
        <w:t>Os promotores de Justiça Cláudia de Oliveira Ignez e Francisco Chaves Generoso, da comarca de Nova Lima, autores da ação civil pública contra a mineradora, cobram atitudes imediatas. “A situação identificada reflete risco iminente e elevado de gravíssimos danos sociais e ambientais, entre os quais destacam-se o risco de perdas de vidas humanas, soterramento de dezenas de quilômetros de vegetação, edificações, estradas, cursos d’água, nascentes, mananciais de abastecimento e de danos à fauna”, alertam.</w:t>
      </w:r>
      <w:r>
        <w:br/>
      </w:r>
      <w:r>
        <w:br/>
        <w:t xml:space="preserve">De acordo com os laudos técnicos que os promotores receberam, foi constatado que as barragens não apresentavam estabilidade geotécnica e hidráulica. Uma fragilidade que seria visível, principalmente após o aparecimento de vazamentos na barreira de contenção, “indícios de risco iminente de ruptura”. Foi determinado também pela Justiça que seja feito todo o planejamento de emergência para evacuação de vítimas e precauções ambientais, bem como a desmontagem das estruturas. Caso a empresa não cumpra as determinações impostas pela Justiça na última sexta-feira, poderá pagar multa diária R$ 30 mil, até o montante de R$ 1 milhão. </w:t>
      </w:r>
    </w:p>
    <w:p w:rsidR="0097307B" w:rsidRDefault="0097307B" w:rsidP="00945544">
      <w:r>
        <w:rPr>
          <w:noProof/>
          <w:lang w:eastAsia="pt-BR"/>
        </w:rPr>
        <w:lastRenderedPageBreak/>
        <w:drawing>
          <wp:inline distT="0" distB="0" distL="0" distR="0">
            <wp:extent cx="5232400" cy="3139440"/>
            <wp:effectExtent l="19050" t="0" r="6350" b="0"/>
            <wp:docPr id="15" name="Imagem 15" descr="Vizinhos do manancial, como o marceneiro Dirceu Aparecido dos Santos, temem onda de lama(foto: Gladyston Rodrigues/EM/DA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Vizinhos do manancial, como o marceneiro Dirceu Aparecido dos Santos, temem onda de lama(foto: Gladyston Rodrigues/EM/DA Press)"/>
                    <pic:cNvPicPr>
                      <a:picLocks noChangeAspect="1" noChangeArrowheads="1"/>
                    </pic:cNvPicPr>
                  </pic:nvPicPr>
                  <pic:blipFill>
                    <a:blip r:embed="rId27" cstate="print"/>
                    <a:srcRect/>
                    <a:stretch>
                      <a:fillRect/>
                    </a:stretch>
                  </pic:blipFill>
                  <pic:spPr bwMode="auto">
                    <a:xfrm>
                      <a:off x="0" y="0"/>
                      <a:ext cx="5238380" cy="3143028"/>
                    </a:xfrm>
                    <a:prstGeom prst="rect">
                      <a:avLst/>
                    </a:prstGeom>
                    <a:noFill/>
                    <a:ln w="9525">
                      <a:noFill/>
                      <a:miter lim="800000"/>
                      <a:headEnd/>
                      <a:tailEnd/>
                    </a:ln>
                  </pic:spPr>
                </pic:pic>
              </a:graphicData>
            </a:graphic>
          </wp:inline>
        </w:drawing>
      </w:r>
      <w:r>
        <w:rPr>
          <w:rStyle w:val="h6"/>
        </w:rPr>
        <w:t>Vizinhos do manancial, como o marceneiro Dirceu Aparecido dos Santos, temem onda de lama</w:t>
      </w:r>
      <w:r>
        <w:t xml:space="preserve"> </w:t>
      </w:r>
      <w:r>
        <w:rPr>
          <w:sz w:val="20"/>
          <w:szCs w:val="20"/>
        </w:rPr>
        <w:t>(foto: Gladyston Rodrigues/EM/DA Press)</w:t>
      </w:r>
      <w:r>
        <w:t xml:space="preserve"> </w:t>
      </w:r>
    </w:p>
    <w:p w:rsidR="0097307B" w:rsidRDefault="0097307B" w:rsidP="00945544">
      <w:r>
        <w:t xml:space="preserve">O Sistema Estadual de Meio Ambiente e Recursos Hídricos (Sisema) informou que a unidade da Minérios Nacional no Complexo de Fernandinho tem quatro barramentos: duas barragens de contenção de rejeitos (Barragem B2 e Barragem B2-Auxiliar) e dois diques com finalidade de clarificação de água (Barragem Ecológica I e Barragem Ecológica II). A empresa já foi autuada em situações específicas por não atender a deliberações normativas do Conselho Estadual de Política Ambiental (Copam). </w:t>
      </w:r>
    </w:p>
    <w:p w:rsidR="0097307B" w:rsidRDefault="0097307B" w:rsidP="00945544">
      <w:r>
        <w:t>A empresa também foi autuada em 21 de agosto de 2017 por não realizar as auditorias técnicas extraordinárias ano-base 2016 e não inserir no Banco de Declarações Ambientais (BDA), da Fundação Estadual do Meio Ambiente (Feam), as Declarações Extraordinárias de Condição de Estabilidade das Barragens B2 e Auxiliar B2 nos prazos especificados.</w:t>
      </w:r>
    </w:p>
    <w:p w:rsidR="0097307B" w:rsidRDefault="0097307B" w:rsidP="00945544">
      <w:pPr>
        <w:pStyle w:val="NormalWeb"/>
        <w:spacing w:before="0" w:beforeAutospacing="0" w:after="0" w:afterAutospacing="0"/>
      </w:pPr>
    </w:p>
    <w:p w:rsidR="0097307B" w:rsidRDefault="0097307B" w:rsidP="00945544">
      <w:r>
        <w:rPr>
          <w:noProof/>
          <w:lang w:eastAsia="pt-BR"/>
        </w:rPr>
        <w:drawing>
          <wp:inline distT="0" distB="0" distL="0" distR="0">
            <wp:extent cx="6429375" cy="4286250"/>
            <wp:effectExtent l="19050" t="0" r="9525" b="0"/>
            <wp:docPr id="16" name="Imagem 16" descr="(foto: Arte 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oto: Arte EM)"/>
                    <pic:cNvPicPr>
                      <a:picLocks noChangeAspect="1" noChangeArrowheads="1"/>
                    </pic:cNvPicPr>
                  </pic:nvPicPr>
                  <pic:blipFill>
                    <a:blip r:embed="rId28" cstate="print"/>
                    <a:srcRect/>
                    <a:stretch>
                      <a:fillRect/>
                    </a:stretch>
                  </pic:blipFill>
                  <pic:spPr bwMode="auto">
                    <a:xfrm>
                      <a:off x="0" y="0"/>
                      <a:ext cx="6429375" cy="4286250"/>
                    </a:xfrm>
                    <a:prstGeom prst="rect">
                      <a:avLst/>
                    </a:prstGeom>
                    <a:noFill/>
                    <a:ln w="9525">
                      <a:noFill/>
                      <a:miter lim="800000"/>
                      <a:headEnd/>
                      <a:tailEnd/>
                    </a:ln>
                  </pic:spPr>
                </pic:pic>
              </a:graphicData>
            </a:graphic>
          </wp:inline>
        </w:drawing>
      </w:r>
      <w:r>
        <w:rPr>
          <w:sz w:val="20"/>
          <w:szCs w:val="20"/>
        </w:rPr>
        <w:t>(foto: Arte EM)</w:t>
      </w:r>
      <w:r>
        <w:t xml:space="preserve"> </w:t>
      </w:r>
    </w:p>
    <w:p w:rsidR="0097307B" w:rsidRDefault="0097307B" w:rsidP="00945544">
      <w:pPr>
        <w:pStyle w:val="NormalWeb"/>
        <w:spacing w:before="0" w:beforeAutospacing="0" w:after="0" w:afterAutospacing="0"/>
      </w:pPr>
      <w:r>
        <w:t> </w:t>
      </w:r>
    </w:p>
    <w:p w:rsidR="00945544" w:rsidRDefault="00945544" w:rsidP="00945544">
      <w:pPr>
        <w:pStyle w:val="Ttulo3"/>
        <w:spacing w:before="0" w:beforeAutospacing="0" w:after="0" w:afterAutospacing="0"/>
        <w:rPr>
          <w:rStyle w:val="Forte"/>
          <w:b/>
          <w:bCs/>
        </w:rPr>
      </w:pPr>
    </w:p>
    <w:p w:rsidR="0097307B" w:rsidRDefault="0097307B" w:rsidP="00945544">
      <w:pPr>
        <w:pStyle w:val="Ttulo3"/>
        <w:spacing w:before="0" w:beforeAutospacing="0" w:after="0" w:afterAutospacing="0"/>
      </w:pPr>
      <w:r>
        <w:rPr>
          <w:rStyle w:val="Forte"/>
          <w:b/>
          <w:bCs/>
        </w:rPr>
        <w:lastRenderedPageBreak/>
        <w:t>Sem garantia de estabilidade</w:t>
      </w:r>
    </w:p>
    <w:p w:rsidR="0097307B" w:rsidRDefault="0097307B" w:rsidP="00945544">
      <w:pPr>
        <w:pStyle w:val="NormalWeb"/>
        <w:spacing w:before="0" w:beforeAutospacing="0" w:after="0" w:afterAutospacing="0"/>
      </w:pPr>
    </w:p>
    <w:p w:rsidR="0097307B" w:rsidRDefault="0097307B" w:rsidP="00945544">
      <w:pPr>
        <w:pStyle w:val="NormalWeb"/>
        <w:spacing w:before="0" w:beforeAutospacing="0" w:after="0" w:afterAutospacing="0"/>
      </w:pPr>
      <w:r>
        <w:t xml:space="preserve">Na declaração de condição de estabilidade apresentada à Feam no BDA foi inserida a seguinte informação pelo auditor independente: “À luz das observações da inspeção de campo, associadas à análise dos dados disponibilizados pela Minérios Nacional, do qual permitiu-se que se realizasse uma avaliação dos dados de monitoramento, comportamento da estrutura em epígrafe, associado às análises de estabilidade, a Golder Associates não garante a estabilidade da Barragem B2 Auxiliar”. </w:t>
      </w:r>
      <w:r>
        <w:br/>
      </w:r>
      <w:r>
        <w:br/>
        <w:t xml:space="preserve">O trabalho, que chegou às mesmas conclusões em relação à Barragem B2, sustenta ser necessário que haja um estudo mais aprofundado e detalhado dos parâmetros dos rejeitos depositados. “É imperativo que não haja nenhuma disposição de rejeitos na estrutura e que o nível do reservatório seja controlado conforme atualmente”, recomenda o relatório da auditoria. O Sisema informou que acompanha as ações de regularização, fiscalização e gestão de informações sobre essa situação. </w:t>
      </w:r>
      <w:r>
        <w:br/>
      </w:r>
      <w:r>
        <w:br/>
        <w:t>A Minérios Nacional informou, por meio da assessoria de imprensa da CSN, que “está conduzindo todas ações para atender ao plano de emergência da unidade de Fernandinho”. “Nos próximos 15 dias, a empresa fará a instalação de mais uma sirene de alerta. O processo para realizar o treinamento dessas pessoas está em fase de planejamento e será feito dentro do prazo. É importante lembrar que a empresa possui sistematizadas ações emergenciais, caso necessárias, com dispositivos de comunicação, incluindo sonoros, como a sirene que já está instalada em área próxima à barragem. Além disso, os colaboradores diretos e terceirizados da Minérios Nacional passaram por treinamentos para situações de emergência”, informou.</w:t>
      </w:r>
    </w:p>
    <w:p w:rsidR="00945544" w:rsidRDefault="00945544" w:rsidP="00A77F53">
      <w:pPr>
        <w:pStyle w:val="Ttulo1"/>
        <w:spacing w:before="0" w:beforeAutospacing="0" w:after="0" w:afterAutospacing="0"/>
        <w:jc w:val="center"/>
        <w:rPr>
          <w:rFonts w:ascii="Open Sans" w:hAnsi="Open Sans"/>
          <w:b w:val="0"/>
          <w:bCs w:val="0"/>
          <w:i/>
          <w:iCs/>
          <w:color w:val="000000" w:themeColor="text1"/>
          <w:sz w:val="44"/>
          <w:szCs w:val="44"/>
        </w:rPr>
      </w:pPr>
    </w:p>
    <w:p w:rsidR="00F800E6" w:rsidRDefault="00F800E6" w:rsidP="00F800E6">
      <w:r>
        <w:rPr>
          <w:rFonts w:ascii="inherit" w:hAnsi="inherit"/>
          <w:noProof/>
          <w:color w:val="1279BE"/>
          <w:bdr w:val="none" w:sz="0" w:space="0" w:color="auto" w:frame="1"/>
          <w:lang w:eastAsia="pt-BR"/>
        </w:rPr>
        <w:drawing>
          <wp:inline distT="0" distB="0" distL="0" distR="0">
            <wp:extent cx="14287500" cy="4867275"/>
            <wp:effectExtent l="19050" t="0" r="0" b="0"/>
            <wp:docPr id="45" name="Imagem 45" descr="cropped-cropped-fazenda-velha_acc81rea-para-tombamento_robson-de-oliveira_22mai2014-41.jpg">
              <a:hlinkClick xmlns:a="http://schemas.openxmlformats.org/drawingml/2006/main" r:id="rId2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cropped-cropped-fazenda-velha_acc81rea-para-tombamento_robson-de-oliveira_22mai2014-41.jpg">
                      <a:hlinkClick r:id="rId29"/>
                    </pic:cNvPr>
                    <pic:cNvPicPr>
                      <a:picLocks noChangeAspect="1" noChangeArrowheads="1"/>
                    </pic:cNvPicPr>
                  </pic:nvPicPr>
                  <pic:blipFill>
                    <a:blip r:embed="rId30" cstate="print"/>
                    <a:srcRect/>
                    <a:stretch>
                      <a:fillRect/>
                    </a:stretch>
                  </pic:blipFill>
                  <pic:spPr bwMode="auto">
                    <a:xfrm>
                      <a:off x="0" y="0"/>
                      <a:ext cx="14287500" cy="4867275"/>
                    </a:xfrm>
                    <a:prstGeom prst="rect">
                      <a:avLst/>
                    </a:prstGeom>
                    <a:noFill/>
                    <a:ln w="9525">
                      <a:noFill/>
                      <a:miter lim="800000"/>
                      <a:headEnd/>
                      <a:tailEnd/>
                    </a:ln>
                  </pic:spPr>
                </pic:pic>
              </a:graphicData>
            </a:graphic>
          </wp:inline>
        </w:drawing>
      </w:r>
    </w:p>
    <w:p w:rsidR="00F800E6" w:rsidRDefault="00ED1B29" w:rsidP="00F800E6">
      <w:pPr>
        <w:pStyle w:val="Ttulo1"/>
        <w:spacing w:before="0" w:beforeAutospacing="0" w:after="0" w:afterAutospacing="0" w:line="320" w:lineRule="atLeast"/>
        <w:textAlignment w:val="baseline"/>
        <w:rPr>
          <w:rFonts w:ascii="inherit" w:hAnsi="inherit"/>
          <w:caps/>
          <w:color w:val="303030"/>
          <w:sz w:val="54"/>
          <w:szCs w:val="54"/>
        </w:rPr>
      </w:pPr>
      <w:hyperlink r:id="rId31" w:history="1">
        <w:r w:rsidR="00F800E6">
          <w:rPr>
            <w:rStyle w:val="Hyperlink"/>
            <w:rFonts w:ascii="inherit" w:hAnsi="inherit"/>
            <w:caps/>
            <w:sz w:val="54"/>
            <w:szCs w:val="54"/>
            <w:bdr w:val="none" w:sz="0" w:space="0" w:color="auto" w:frame="1"/>
          </w:rPr>
          <w:t>FAZENDA VELHA RIO ACIMA</w:t>
        </w:r>
      </w:hyperlink>
    </w:p>
    <w:p w:rsidR="00F800E6" w:rsidRDefault="00ED1B29" w:rsidP="00F800E6">
      <w:pPr>
        <w:pStyle w:val="Ttulo2"/>
        <w:shd w:val="clear" w:color="auto" w:fill="FFFFFF"/>
        <w:spacing w:before="0" w:line="320" w:lineRule="atLeast"/>
        <w:textAlignment w:val="baseline"/>
        <w:rPr>
          <w:rFonts w:ascii="inherit" w:hAnsi="inherit" w:cs="Arial"/>
          <w:color w:val="303030"/>
          <w:sz w:val="54"/>
          <w:szCs w:val="54"/>
        </w:rPr>
      </w:pPr>
      <w:hyperlink r:id="rId32" w:history="1">
        <w:r w:rsidR="00F800E6">
          <w:rPr>
            <w:rStyle w:val="Hyperlink"/>
            <w:rFonts w:ascii="inherit" w:hAnsi="inherit" w:cs="Arial"/>
            <w:sz w:val="54"/>
            <w:szCs w:val="54"/>
            <w:bdr w:val="none" w:sz="0" w:space="0" w:color="auto" w:frame="1"/>
          </w:rPr>
          <w:t>ALERTA – DUAS BARRAGENS DE REJEITOS EM RISCO EM RIO ACIMA</w:t>
        </w:r>
      </w:hyperlink>
    </w:p>
    <w:p w:rsidR="00F800E6" w:rsidRDefault="00F800E6" w:rsidP="00F800E6">
      <w:pPr>
        <w:shd w:val="clear" w:color="auto" w:fill="FFFFFF"/>
        <w:spacing w:line="411" w:lineRule="atLeast"/>
        <w:textAlignment w:val="baseline"/>
        <w:rPr>
          <w:rFonts w:ascii="inherit" w:hAnsi="inherit" w:cs="Arial"/>
          <w:color w:val="757575"/>
          <w:sz w:val="21"/>
          <w:szCs w:val="21"/>
        </w:rPr>
      </w:pPr>
      <w:r>
        <w:rPr>
          <w:rStyle w:val="posted-on"/>
          <w:rFonts w:ascii="inherit" w:hAnsi="inherit" w:cs="Arial"/>
          <w:color w:val="757575"/>
          <w:sz w:val="21"/>
          <w:szCs w:val="21"/>
          <w:bdr w:val="none" w:sz="0" w:space="0" w:color="auto" w:frame="1"/>
        </w:rPr>
        <w:t>Publicado em </w:t>
      </w:r>
      <w:hyperlink r:id="rId33" w:history="1">
        <w:r>
          <w:rPr>
            <w:rStyle w:val="Hyperlink"/>
            <w:rFonts w:ascii="inherit" w:hAnsi="inherit" w:cs="Arial"/>
            <w:color w:val="1279BE"/>
            <w:sz w:val="21"/>
            <w:szCs w:val="21"/>
            <w:bdr w:val="none" w:sz="0" w:space="0" w:color="auto" w:frame="1"/>
          </w:rPr>
          <w:t>21 de março de 2018</w:t>
        </w:r>
      </w:hyperlink>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Duas barragens de rejeitos de minério de ferro do Complexo Fernandinho – B2 e Auxiliar B2 – pertencente à Minérios Nacional S.A., sucessora da Nacional Minérios S.A (Namisa), criada em 2007 e controlada pela CSN e um Consórcio Asiático , apresentam grave risco de rompimento de acordo com o Ministério Público do Estado de Minas Gerais (MPMG) que entrou no início deste mês com uma Ação Civil Pública (ACP). O MPMG já obteve uma liminar na justiça determinando que a empresa cumpra as obrigações apontadas na ACP. Esta tem como objetivo garantir a segurança da estruturas. Segundo esse documento, “As conclusões alcançadas no Laudo Técnico elaborado pela CEAT/MPMG são estarrecedoras e evidenciam situação de risco iminente de ruptura decorrente da condição de instabilidade identificada nas estruturas de contenção de rejeitos existentes no Complexo Minerário Fernandinho”.</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LOCALIZAÇÃO</w:t>
      </w:r>
      <w:r>
        <w:rPr>
          <w:rFonts w:ascii="inherit" w:hAnsi="inherit" w:cs="Arial"/>
          <w:b/>
          <w:bCs/>
          <w:color w:val="303030"/>
          <w:bdr w:val="none" w:sz="0" w:space="0" w:color="auto" w:frame="1"/>
        </w:rPr>
        <w:br/>
      </w:r>
      <w:r>
        <w:rPr>
          <w:rFonts w:ascii="inherit" w:hAnsi="inherit" w:cs="Arial"/>
          <w:color w:val="303030"/>
        </w:rPr>
        <w:t>As barragens localizam-se no município de Rio Acima, na margem esquerda do rio das Velhas, acima da região conhecida como Fazenda Velha.</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Veja no mapa abaixo: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noProof/>
          <w:color w:val="303030"/>
        </w:rPr>
        <w:drawing>
          <wp:inline distT="0" distB="0" distL="0" distR="0">
            <wp:extent cx="4533900" cy="4295775"/>
            <wp:effectExtent l="19050" t="0" r="0" b="0"/>
            <wp:docPr id="46" name="Imagem 46" descr="Map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Mapa 1"/>
                    <pic:cNvPicPr>
                      <a:picLocks noChangeAspect="1" noChangeArrowheads="1"/>
                    </pic:cNvPicPr>
                  </pic:nvPicPr>
                  <pic:blipFill>
                    <a:blip r:embed="rId34" cstate="print"/>
                    <a:srcRect/>
                    <a:stretch>
                      <a:fillRect/>
                    </a:stretch>
                  </pic:blipFill>
                  <pic:spPr bwMode="auto">
                    <a:xfrm>
                      <a:off x="0" y="0"/>
                      <a:ext cx="4533900" cy="4295775"/>
                    </a:xfrm>
                    <a:prstGeom prst="rect">
                      <a:avLst/>
                    </a:prstGeom>
                    <a:noFill/>
                    <a:ln w="9525">
                      <a:noFill/>
                      <a:miter lim="800000"/>
                      <a:headEnd/>
                      <a:tailEnd/>
                    </a:ln>
                  </pic:spPr>
                </pic:pic>
              </a:graphicData>
            </a:graphic>
          </wp:inline>
        </w:drawing>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 </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IMPACTOS EM CASO DE ROMPIMENTO</w:t>
      </w:r>
      <w:r>
        <w:rPr>
          <w:rFonts w:ascii="inherit" w:hAnsi="inherit" w:cs="Arial"/>
          <w:b/>
          <w:bCs/>
          <w:color w:val="303030"/>
          <w:bdr w:val="none" w:sz="0" w:space="0" w:color="auto" w:frame="1"/>
        </w:rPr>
        <w:br/>
      </w:r>
      <w:r>
        <w:rPr>
          <w:rFonts w:ascii="inherit" w:hAnsi="inherit" w:cs="Arial"/>
          <w:color w:val="303030"/>
        </w:rPr>
        <w:br/>
        <w:t xml:space="preserve">Em caso de rompimento, o rejeito de mineração depositado nas barragens, cerca de 9 milhões de </w:t>
      </w:r>
      <w:r>
        <w:rPr>
          <w:rFonts w:ascii="inherit" w:hAnsi="inherit" w:cs="Arial"/>
          <w:color w:val="303030"/>
        </w:rPr>
        <w:lastRenderedPageBreak/>
        <w:t>metros cúbicos, descerão pelo córrego Fazenda Velha e chegarão ao rio das Velhas a cerca de 7 km abaixo, afetando o centro urbano de Rio Acima e sua população que se encontra a cerca de 7 km adiante. Seguirá então o percurso do rio passando por Honório Bicalho (Nova Lima), Captação de Bela Fama, Raposos, Sabará e demais cidades às margens do rio das Velhas. Bela Fama, única captação do Sistema Rio das Velhas da Copasa, localizada em Honório Bicalho (Nova Lima), capta água direto do Rio das Velhas. Segundo dados da Copasa, o Sistema Rio das Velhas abastece 60% da população de Belo Horizonte e em torno de 35% de toda a população da sua região metropolitana. É importante lembrar que este rio é um dos importantes afluentes do rio São Francisco e, portanto, os danos de um rompimento seriam incalculáveis.Lembrando que o que ocorreu com o Rio Doce após o rompimento da barragem de rejeitos da Samarco (Vale/BHP Billiton)pode ainda ser pior no caso de rio das Velhas tendo em vista que passa pela região mais populosa do estado e é um importante afluente do São Francisco Tanto o rio das Velhas quanto o São Francisco têm populações ribeirinhas e abastecem inúmeras cidades, assim como fornecem água para diversas atividades econômicas que serão afetadas com o rompimento.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Nesse rastro de destruição, a inundação de lama e rejeito de mineração causará perdas irreversíveis em áreas ainda preservadas de Mata Atlântica, matas ciliares ao longo do rio das Velhas, nascentes, flora, fauna, patrimônio histórico e paisagístico e mudanças no macro e micro clima da região.</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AS 2 BARRAGENS E A ÁREA TOMBADA POR RIO ACIMA</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A região por onde a lama das 2 barragens de rejeito em risco desceria é precisamente o“Conjunto Paisagístico, Arqueológico e Natural Fazenda Velha, área protegida em 2014 com um tombamento provisório por Rio Acima devido ao seu valor para o município e os rioacimenses.</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Veja no mapa abaixo:</w:t>
      </w:r>
      <w:r>
        <w:rPr>
          <w:rFonts w:ascii="inherit" w:hAnsi="inherit" w:cs="Arial"/>
          <w:color w:val="303030"/>
        </w:rPr>
        <w:br/>
      </w:r>
      <w:r>
        <w:rPr>
          <w:rFonts w:ascii="inherit" w:hAnsi="inherit" w:cs="Arial"/>
          <w:noProof/>
          <w:color w:val="303030"/>
        </w:rPr>
        <w:drawing>
          <wp:inline distT="0" distB="0" distL="0" distR="0">
            <wp:extent cx="6172200" cy="4381500"/>
            <wp:effectExtent l="19050" t="0" r="0" b="0"/>
            <wp:docPr id="47" name="Imagem 47" descr="Map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Mapa 2"/>
                    <pic:cNvPicPr>
                      <a:picLocks noChangeAspect="1" noChangeArrowheads="1"/>
                    </pic:cNvPicPr>
                  </pic:nvPicPr>
                  <pic:blipFill>
                    <a:blip r:embed="rId35" cstate="print"/>
                    <a:srcRect/>
                    <a:stretch>
                      <a:fillRect/>
                    </a:stretch>
                  </pic:blipFill>
                  <pic:spPr bwMode="auto">
                    <a:xfrm>
                      <a:off x="0" y="0"/>
                      <a:ext cx="6172200" cy="4381500"/>
                    </a:xfrm>
                    <a:prstGeom prst="rect">
                      <a:avLst/>
                    </a:prstGeom>
                    <a:noFill/>
                    <a:ln w="9525">
                      <a:noFill/>
                      <a:miter lim="800000"/>
                      <a:headEnd/>
                      <a:tailEnd/>
                    </a:ln>
                  </pic:spPr>
                </pic:pic>
              </a:graphicData>
            </a:graphic>
          </wp:inline>
        </w:drawing>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AS 2 BARRAGENS EM RISCO E A BARRAGEM GIGANTE PRETENDIDA PELA VALE</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lastRenderedPageBreak/>
        <w:t>É também a área pretendida pela empresa Vale para a construção de uma barragem de rejeitos gigante, de 540 milhões de m³, para permitir a continuidade do seu Complexo Minerário de Vargem Grande localizado em Nova Lima, que não poderá prosseguir com o licenciamento porque agora a área está protegida com o tombamento que, mesmo sendo provisório, tem valor legal até que se torne definitivo.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Se 9 milhões de m³ de rejeito a 7 km do rio das Velhas é assustador, conforme a própria Ação Civil Pública do MPMG afirma, não há como cogitar um volume de rejeitos de 540 milhões de m³, dez vezes maior que aquele que desceu com o rompimento da Barragem do Fundão, com alteamento de 180 metros de altura a menos de 2 km do rio das Velhas e em torno de 7km do centro da cidade de Rio Acima</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A mobilização contra a gigantesca barragem de rejeitos pretendida pela Vale na Fazenda Velha existe há vários anos e agora se confirma o quanto é grave, absurdo e insensato ainda se pretender construir essa estrutura em Rio Acima para dispor rejeitos de mineração.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noProof/>
          <w:color w:val="303030"/>
        </w:rPr>
        <w:drawing>
          <wp:inline distT="0" distB="0" distL="0" distR="0">
            <wp:extent cx="6172200" cy="6162675"/>
            <wp:effectExtent l="19050" t="0" r="0" b="0"/>
            <wp:docPr id="48" name="Imagem 48" descr="Dimensões-barragem-fazendavelh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Dimensões-barragem-fazendavelha"/>
                    <pic:cNvPicPr>
                      <a:picLocks noChangeAspect="1" noChangeArrowheads="1"/>
                    </pic:cNvPicPr>
                  </pic:nvPicPr>
                  <pic:blipFill>
                    <a:blip r:embed="rId36" cstate="print"/>
                    <a:srcRect/>
                    <a:stretch>
                      <a:fillRect/>
                    </a:stretch>
                  </pic:blipFill>
                  <pic:spPr bwMode="auto">
                    <a:xfrm>
                      <a:off x="0" y="0"/>
                      <a:ext cx="6172200" cy="6162675"/>
                    </a:xfrm>
                    <a:prstGeom prst="rect">
                      <a:avLst/>
                    </a:prstGeom>
                    <a:noFill/>
                    <a:ln w="9525">
                      <a:noFill/>
                      <a:miter lim="800000"/>
                      <a:headEnd/>
                      <a:tailEnd/>
                    </a:ln>
                  </pic:spPr>
                </pic:pic>
              </a:graphicData>
            </a:graphic>
          </wp:inline>
        </w:drawing>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 xml:space="preserve">Assim, é fundamental ter muita atenção a partir de agora para que não se repita neste caso o que ocorreu em relação a Bento Rodrigues onde, após o rompimento da Barragem do Fundão e com a desculpa de que era emergencial impedir que a “lama” continuasse descendo pelo rio, o </w:t>
      </w:r>
      <w:r>
        <w:rPr>
          <w:rFonts w:ascii="inherit" w:hAnsi="inherit" w:cs="Arial"/>
          <w:color w:val="303030"/>
        </w:rPr>
        <w:lastRenderedPageBreak/>
        <w:t>Governo Pimentel “facilitou” para a Samarco construir o Dique S4 que está soterrando o que sobrou daquela comunidade usando um mecanismo chamado “requisição administrativa” dos terrenos, cujos proprietários não queriam vender à mineradora. Afinal, o rompimento foi de total responsabilidade da empresa mineradora e, assim, ela teria que remover os milhões de m³ de rejeitos e não deixá-los no mesmo lugar, como está fazendo ao construir o que na realidade é uma nova barragem de rejeitos.</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O INESPERADO DO RISCO DE ROMPIMENTO DE DUAS BARRAGENS DE REJEITOS</w:t>
      </w:r>
      <w:r>
        <w:rPr>
          <w:rFonts w:ascii="inherit" w:hAnsi="inherit" w:cs="Arial"/>
          <w:b/>
          <w:bCs/>
          <w:color w:val="303030"/>
          <w:bdr w:val="none" w:sz="0" w:space="0" w:color="auto" w:frame="1"/>
        </w:rPr>
        <w:br/>
      </w:r>
      <w:r>
        <w:rPr>
          <w:rFonts w:ascii="inherit" w:hAnsi="inherit" w:cs="Arial"/>
          <w:color w:val="303030"/>
        </w:rPr>
        <w:br/>
        <w:t>É inacreditável que a população seja surpreendida,de repente,com mais esta situação de iminente risco de rompimento de duas barragens de rejeitos de mineração. Ainda bem que, mesmo inesperado, houve a possibilidade de interferência do MPMG para que se evite mais uma tragédia. Afinal, nas listas de 2015 e 2016 da Fundação Estadual de Meio Ambiente (FEAM) a B2 e a Auxiliar B2, na época da NAMISA, estavam com Estabilidade Garantida e no Cadastro Nacional de Barragens de 2016, do Departamento Nacional de Produção Mineral (DNPM), de 06/01/2017, essas duas barragens de rejeito eram consideradas de “Baixo Risco”. A própria Secretaria de Estado de Meio Ambiente e Desenvolvimento Sustentável (Semad) considerava, até o momento, a hipótese de licenciar novo alteamento (que é uma ampliação da capacidade de acumular rejeito e um aumento da estrutura) da Barragem B2 do Complexo Fernandinho, visto que o processo de licenciamento tinha dado entrada antes do Decreto Estadual nº 46.993, de 02/05/2016 que tratou de barragens com alteamento a montante, mesma alternativa técnica da Barragem do Fundão da Samarco (Vale/BHP Billiton) que rompeu no dia 05/11/2015.</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Não há como conviver para sempre com situações como esta, na qual duas barragens de rejeitos existentes há anos no Complexo Fernandinho – que iniciou suas atividades na década de 1950 e que teve um rompimento em 1986 que causou a morte de 7 (sete) pessoas – eram consideradas estáveis e no período de um ano (2017) se encontram com risco iminente de rompimento puramente por falta do devido controle ambiental por parte da empresa e de fiscalização das autoridades competentes.</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ALERTA</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color w:val="303030"/>
        </w:rPr>
        <w:t>É importante que toda a sociedade e os diversos municípios que podem ser afetados pela mineração e suas provavelmente inseguras barragens de rejeitos cobrem informações das empresas mineradoras e exijam a apresentação de todos os estudos e planos de ação e o adequado controle ambiental e fiscalização,assim como que se formem comissões de acompanhamento integradas por diferentes atores sociais, para que não sejamos mais surpreendidos. Não podemos ser infinitamente ameaçados por barragens de rejeitos. É preciso mudar a lógica já, para o presente e o futuro e, sem dúvida, torna-se urgente o monitoramento dessas situações de insegurança por parte da população e do poder público, junto às centenas de barragens de rejeitos que Minas Gerais já tem e ainda herdará da mineração, visto que continuam sendo concedidas licenças a “toque de caixa”. Pois os minérios acabam, mas as barragens de rejeito permanecem, assim como o risco destas dizimarem populações, rios e ecossistemas. </w:t>
      </w:r>
      <w:r>
        <w:rPr>
          <w:rStyle w:val="Forte"/>
          <w:rFonts w:ascii="inherit" w:hAnsi="inherit" w:cs="Arial"/>
          <w:color w:val="303030"/>
          <w:bdr w:val="none" w:sz="0" w:space="0" w:color="auto" w:frame="1"/>
        </w:rPr>
        <w:t>Lutemos para que NUNCA MAIS UM MAR DE LAMA SOTERRE VIDAS E MEIO AMBIENTE e QUE ESSE PESADELO DEIXE DE NOS ASSOMBRAR DIARIAMENTE.</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 xml:space="preserve">É importante ressaltar, na semana em que se comemora o Dia Mundial da Água, que nos licenciamentos de mineração também ocorre um processo de privatização desse bem essencial à vida planetária, pois as mineradoras na nossa região do Quadrilátero Ferrífero-Aquífero respondem pela destruição dos aquíferos (águas subterrâneas) que existem junto com o minério de ferro e nas demais regiões de Minas Gerais poluem as águas superficiais, lotam de rejeitos nossos vales e consomem altos volumes de água, inclusive em minerodutos. Estamos em plena crise hídrica, gravemente aprofundada pelas mudanças climáticas. Assim, não podemos mais permitir a destruição das nossas águas para a exportação de minério. Chega de servidão minerária, precisamos de nossas águas preservadas. Minério não se bebe! Água vale mais que </w:t>
      </w:r>
      <w:r>
        <w:rPr>
          <w:rFonts w:ascii="inherit" w:hAnsi="inherit" w:cs="Arial"/>
          <w:color w:val="303030"/>
        </w:rPr>
        <w:lastRenderedPageBreak/>
        <w:t>minério! E nossa região tem várias outras riquezas que podem gerar renda de maneira digna e preservando as águas como, por exemplo, por meio do turismo e agroecologia.</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CONHEÇA NA ÍNTEGRA AS OBRIGAÇÕES REQUERIDAS NA ACP DO MPMG</w:t>
      </w:r>
      <w:r>
        <w:rPr>
          <w:rFonts w:ascii="inherit" w:hAnsi="inherit" w:cs="Arial"/>
          <w:b/>
          <w:bCs/>
          <w:color w:val="303030"/>
          <w:bdr w:val="none" w:sz="0" w:space="0" w:color="auto" w:frame="1"/>
        </w:rPr>
        <w:br/>
      </w:r>
      <w:r>
        <w:rPr>
          <w:rFonts w:ascii="inherit" w:hAnsi="inherit" w:cs="Arial"/>
          <w:color w:val="303030"/>
        </w:rPr>
        <w:br/>
        <w:t>1) Elaborar e submeter à aprovação dos órgãos competentes (DNPM, FEAM, SUPRAM, etc.), no prazo máximo de 10 (dez) dias, um plano de ação que garanta a total estabilidade e segurança da Barragem B2 e da Barragem B2-Auxiliar, bem como a total estabilidade e segurança de todas as demais estruturas de contenção de rejeitos e outras existentes no Complexo Minerário Fernandinho, levando-se em conta, inclusive, os efeitos cumulativos e sinérgicos do conjunto de todas as estruturas, devendo tal plano ser integralmente executado conforme cronograma aprovado pelos órgãos competentes; 1. “Elaborar e submeter à aprovação dos órgãos competentes, no prazo de um plano de ação que garanta a total estabilidade e segurança da Barragem B2 e da Barragem B2-Auxiliar, bem como a total estabilidade e segurança de todas as demais estruturas de contenção de rejeitos e outras existentes no Complexo Minerário Fernandinho”, manter a contratação de auditoria técnica independente para o acompanhamento e fiscalização das medidas de reparo e reforço das estruturas de contenção de rejeitos existentes no Complexo Minerário Fernandinho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2) Manter a contratação de auditoria técnica independente para o acompanhamento e fiscalização das medidas de reparo e reforço das estruturas de contenção de rejeitos existentes no Complexo Minerário Fernandinho, devendo a auditoria continuar exercendo suas funções até que reste atestado por ela que todas as estruturas de contenção de rejeitos do referido complexo minerário mantiveram, pelo período ininterrupto de 01 (um) ano, coeficiente de segurança superior ao indicado pela legislação e normas técnicas vigentes, sem prejuízo do cumprimento da legislação no tocante à realização de auditorias ordinárias e extraordinárias e da apresentação dos relatórios previstos em normas específicas e/ou solicitados por órgão competente;</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3) Observar todas as recomendações e adotar, imediatamente, todas as providências recomendadas pela equipe de auditoria técnica independente e pelos órgãos competentes que objetivem garantir a estabilidade e a segurança das estruturas de contenção de rejeitos existentes no Complexo Minerário Fernandinho;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4) Elaborar, submeter à aprovação dos órgãos competentes e executar (no que for cabível), no prazo máximo de 15 (quinze) dias, um Plano de Ações Emergenciais do empreendimento Complexo Minerário Fernandinho, que contemple o cenário mais crítico, observando todas as exigências previstas na Portaria DNPM no 70.389/2017;</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5) Elaborar, submeter à aprovação dos órgãos competentes e executar, no prazo máximo de 15 (quinze) dias, o Plano de Segurança de Barragens do empreendimento Complexo Minerário Fernandinho, observando todas as exigências previstas na Portaria DNPM no 70.389/2017 e contemplando, inclusive, o Manual de Operação de Barragens;</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6) Comunicar imediatamente aos órgãos competentes qualquer situação de elevação/incremento de risco de rompimento das estruturas de contenção de rejeitos existentes no Complexo Minerário Fernandinho;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7) Abster-se de lançar rejeitos nas barragens existentes no Complexo Minerário Fernandinho;</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8) Elaborar e submeter à aprovação dos órgãos competentes, no prazo máximo de 30 (trinta) dias, Plano de Fechamento que inclua o descomissionamento das Barragens B2 e B2-Auxiliar, situadas no Complexo Minerário Fernandinho, prevendo-se a reabilitação das áreas das barragens e o fechamento apropriado das estruturas, priorizando-se a descaracterização dos barramentos, devendo tal plano ser executado conforme cronograma aprovado pelos órgãos competentes.</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lastRenderedPageBreak/>
        <w:t>PARTICIPE DIVULGANDO ESTA NOTA.</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COBRE INFORMAÇÕES E AÇÕES DO PODER PÚBLICO.</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FIQUE ATENTO.</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BARRAGENS NÃO PODEM NOS AMEAÇAR CONSTANTEMENTE E PARA SEMPRE!</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noProof/>
          <w:color w:val="303030"/>
        </w:rPr>
        <w:drawing>
          <wp:inline distT="0" distB="0" distL="0" distR="0">
            <wp:extent cx="6172200" cy="4629150"/>
            <wp:effectExtent l="19050" t="0" r="0" b="0"/>
            <wp:docPr id="49" name="Imagem 49" descr="LogoMovS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LogoMovSAM"/>
                    <pic:cNvPicPr>
                      <a:picLocks noChangeAspect="1" noChangeArrowheads="1"/>
                    </pic:cNvPicPr>
                  </pic:nvPicPr>
                  <pic:blipFill>
                    <a:blip r:embed="rId37" cstate="print"/>
                    <a:srcRect/>
                    <a:stretch>
                      <a:fillRect/>
                    </a:stretch>
                  </pic:blipFill>
                  <pic:spPr bwMode="auto">
                    <a:xfrm>
                      <a:off x="0" y="0"/>
                      <a:ext cx="6172200" cy="4629150"/>
                    </a:xfrm>
                    <a:prstGeom prst="rect">
                      <a:avLst/>
                    </a:prstGeom>
                    <a:noFill/>
                    <a:ln w="9525">
                      <a:noFill/>
                      <a:miter lim="800000"/>
                      <a:headEnd/>
                      <a:tailEnd/>
                    </a:ln>
                  </pic:spPr>
                </pic:pic>
              </a:graphicData>
            </a:graphic>
          </wp:inline>
        </w:drawing>
      </w:r>
    </w:p>
    <w:p w:rsidR="00F800E6" w:rsidRPr="00F800E6" w:rsidRDefault="00F800E6" w:rsidP="00F800E6">
      <w:pPr>
        <w:pStyle w:val="NormalWeb"/>
        <w:shd w:val="clear" w:color="auto" w:fill="FFFFFF"/>
        <w:spacing w:before="0" w:beforeAutospacing="0" w:after="0" w:afterAutospacing="0"/>
        <w:textAlignment w:val="baseline"/>
        <w:rPr>
          <w:rFonts w:ascii="inherit" w:hAnsi="inherit" w:cs="Arial"/>
          <w:color w:val="303030"/>
          <w:lang w:val="en-US"/>
        </w:rPr>
      </w:pPr>
      <w:r w:rsidRPr="00F800E6">
        <w:rPr>
          <w:rFonts w:ascii="inherit" w:hAnsi="inherit" w:cs="Arial"/>
          <w:color w:val="303030"/>
          <w:lang w:val="en-US"/>
        </w:rPr>
        <w:t>Email: movsampelavida@</w:t>
      </w:r>
      <w:r w:rsidRPr="00F800E6">
        <w:rPr>
          <w:rStyle w:val="skimlinks-unlinked"/>
          <w:rFonts w:ascii="inherit" w:hAnsi="inherit" w:cs="Arial"/>
          <w:color w:val="303030"/>
          <w:bdr w:val="none" w:sz="0" w:space="0" w:color="auto" w:frame="1"/>
          <w:lang w:val="en-US"/>
        </w:rPr>
        <w:t>gmail.com</w:t>
      </w:r>
    </w:p>
    <w:p w:rsidR="00F800E6" w:rsidRPr="00F800E6" w:rsidRDefault="00F800E6" w:rsidP="00F800E6">
      <w:pPr>
        <w:shd w:val="clear" w:color="auto" w:fill="FFFFFF"/>
        <w:spacing w:line="0" w:lineRule="auto"/>
        <w:textAlignment w:val="baseline"/>
        <w:rPr>
          <w:rFonts w:ascii="inherit" w:hAnsi="inherit" w:cs="Arial"/>
          <w:color w:val="303030"/>
          <w:lang w:val="en-US"/>
        </w:rPr>
      </w:pPr>
      <w:r w:rsidRPr="00F800E6">
        <w:rPr>
          <w:rStyle w:val="wpa-about"/>
          <w:rFonts w:ascii="inherit" w:hAnsi="inherit" w:cs="Arial"/>
          <w:color w:val="303030"/>
          <w:bdr w:val="none" w:sz="0" w:space="0" w:color="auto" w:frame="1"/>
          <w:lang w:val="en-US"/>
        </w:rPr>
        <w:t>Anúncios</w:t>
      </w:r>
    </w:p>
    <w:p w:rsidR="00F800E6" w:rsidRPr="00F800E6" w:rsidRDefault="00F800E6" w:rsidP="00F800E6">
      <w:pPr>
        <w:shd w:val="clear" w:color="auto" w:fill="FFFFFF"/>
        <w:spacing w:line="90" w:lineRule="atLeast"/>
        <w:jc w:val="right"/>
        <w:textAlignment w:val="baseline"/>
        <w:rPr>
          <w:rFonts w:ascii="inherit" w:hAnsi="inherit" w:cs="Arial"/>
          <w:color w:val="303030"/>
          <w:lang w:val="en-US"/>
        </w:rPr>
      </w:pPr>
      <w:r w:rsidRPr="00F800E6">
        <w:rPr>
          <w:rFonts w:ascii="inherit" w:hAnsi="inherit" w:cs="Arial"/>
          <w:color w:val="6DABD2"/>
          <w:sz w:val="15"/>
          <w:szCs w:val="15"/>
          <w:u w:val="single"/>
          <w:bdr w:val="none" w:sz="0" w:space="0" w:color="auto" w:frame="1"/>
          <w:lang w:val="en-US"/>
        </w:rPr>
        <w:t>Report this ad</w:t>
      </w:r>
    </w:p>
    <w:p w:rsidR="00F800E6" w:rsidRPr="00F800E6" w:rsidRDefault="00F800E6" w:rsidP="00F800E6">
      <w:pPr>
        <w:shd w:val="clear" w:color="auto" w:fill="FFFFFF"/>
        <w:spacing w:line="90" w:lineRule="atLeast"/>
        <w:jc w:val="right"/>
        <w:textAlignment w:val="baseline"/>
        <w:rPr>
          <w:rFonts w:ascii="inherit" w:hAnsi="inherit" w:cs="Arial"/>
          <w:color w:val="303030"/>
          <w:lang w:val="en-US"/>
        </w:rPr>
      </w:pPr>
      <w:r w:rsidRPr="00F800E6">
        <w:rPr>
          <w:rFonts w:ascii="inherit" w:hAnsi="inherit" w:cs="Arial"/>
          <w:color w:val="6DABD2"/>
          <w:sz w:val="15"/>
          <w:szCs w:val="15"/>
          <w:u w:val="single"/>
          <w:bdr w:val="none" w:sz="0" w:space="0" w:color="auto" w:frame="1"/>
          <w:lang w:val="en-US"/>
        </w:rPr>
        <w:t>Report this ad</w:t>
      </w:r>
    </w:p>
    <w:p w:rsidR="00F800E6" w:rsidRPr="00F800E6" w:rsidRDefault="00F800E6" w:rsidP="00F800E6">
      <w:pPr>
        <w:pStyle w:val="Ttulo3"/>
        <w:shd w:val="clear" w:color="auto" w:fill="F8F8F8"/>
        <w:spacing w:before="0" w:beforeAutospacing="0" w:after="360" w:afterAutospacing="0"/>
        <w:textAlignment w:val="baseline"/>
        <w:rPr>
          <w:rFonts w:ascii="inherit" w:hAnsi="inherit" w:cs="Arial"/>
          <w:color w:val="303030"/>
          <w:lang w:val="en-US"/>
        </w:rPr>
      </w:pPr>
      <w:r w:rsidRPr="00F800E6">
        <w:rPr>
          <w:rFonts w:ascii="inherit" w:hAnsi="inherit" w:cs="Arial"/>
          <w:color w:val="303030"/>
          <w:lang w:val="en-US"/>
        </w:rPr>
        <w:t>Compartilhe isso:</w:t>
      </w:r>
    </w:p>
    <w:p w:rsidR="00F800E6" w:rsidRDefault="00ED1B29" w:rsidP="00B611C7">
      <w:pPr>
        <w:numPr>
          <w:ilvl w:val="0"/>
          <w:numId w:val="19"/>
        </w:numPr>
        <w:shd w:val="clear" w:color="auto" w:fill="F8F8F8"/>
        <w:spacing w:before="100" w:beforeAutospacing="1" w:after="100" w:afterAutospacing="1"/>
        <w:textAlignment w:val="baseline"/>
        <w:rPr>
          <w:rFonts w:ascii="inherit" w:hAnsi="inherit" w:cs="Arial"/>
          <w:color w:val="303030"/>
        </w:rPr>
      </w:pPr>
      <w:hyperlink r:id="rId38" w:tgtFrame="_blank" w:tooltip="Compartilhar no Facebook" w:history="1">
        <w:r w:rsidR="00F800E6">
          <w:rPr>
            <w:rStyle w:val="Hyperlink"/>
            <w:rFonts w:ascii="inherit" w:hAnsi="inherit" w:cs="Arial"/>
            <w:sz w:val="18"/>
            <w:szCs w:val="18"/>
            <w:bdr w:val="none" w:sz="0" w:space="0" w:color="auto" w:frame="1"/>
            <w:shd w:val="clear" w:color="auto" w:fill="F8F8F8"/>
          </w:rPr>
          <w:t>Facebook</w:t>
        </w:r>
        <w:r w:rsidR="00F800E6">
          <w:rPr>
            <w:rStyle w:val="share-count"/>
            <w:rFonts w:ascii="inherit" w:hAnsi="inherit" w:cs="Arial"/>
            <w:color w:val="FFFFFF"/>
            <w:sz w:val="15"/>
            <w:szCs w:val="15"/>
            <w:u w:val="single"/>
            <w:bdr w:val="none" w:sz="0" w:space="0" w:color="auto" w:frame="1"/>
            <w:shd w:val="clear" w:color="auto" w:fill="2EA2CC"/>
          </w:rPr>
          <w:t>3</w:t>
        </w:r>
      </w:hyperlink>
    </w:p>
    <w:p w:rsidR="00F800E6" w:rsidRDefault="00ED1B29" w:rsidP="00F800E6">
      <w:pPr>
        <w:numPr>
          <w:ilvl w:val="0"/>
          <w:numId w:val="19"/>
        </w:numPr>
        <w:shd w:val="clear" w:color="auto" w:fill="F8F8F8"/>
        <w:spacing w:beforeAutospacing="1" w:afterAutospacing="1"/>
        <w:textAlignment w:val="baseline"/>
        <w:rPr>
          <w:rFonts w:ascii="inherit" w:hAnsi="inherit" w:cs="Arial"/>
          <w:color w:val="303030"/>
        </w:rPr>
      </w:pPr>
      <w:hyperlink r:id="rId39" w:tgtFrame="_blank" w:tooltip="Clique para compartilhar no Twitter" w:history="1">
        <w:r w:rsidR="00F800E6">
          <w:rPr>
            <w:rStyle w:val="Hyperlink"/>
            <w:rFonts w:ascii="inherit" w:hAnsi="inherit" w:cs="Arial"/>
            <w:sz w:val="18"/>
            <w:szCs w:val="18"/>
            <w:bdr w:val="none" w:sz="0" w:space="0" w:color="auto" w:frame="1"/>
            <w:shd w:val="clear" w:color="auto" w:fill="F8F8F8"/>
          </w:rPr>
          <w:t>Twitter</w:t>
        </w:r>
      </w:hyperlink>
    </w:p>
    <w:p w:rsidR="00F800E6" w:rsidRDefault="00ED1B29" w:rsidP="00F800E6">
      <w:pPr>
        <w:numPr>
          <w:ilvl w:val="0"/>
          <w:numId w:val="19"/>
        </w:numPr>
        <w:shd w:val="clear" w:color="auto" w:fill="F8F8F8"/>
        <w:spacing w:beforeAutospacing="1" w:afterAutospacing="1"/>
        <w:textAlignment w:val="baseline"/>
        <w:rPr>
          <w:rFonts w:ascii="inherit" w:hAnsi="inherit" w:cs="Arial"/>
          <w:color w:val="303030"/>
        </w:rPr>
      </w:pPr>
      <w:hyperlink r:id="rId40" w:tgtFrame="_blank" w:tooltip="Compartilhe no Google+" w:history="1">
        <w:r w:rsidR="00F800E6">
          <w:rPr>
            <w:rStyle w:val="Hyperlink"/>
            <w:rFonts w:ascii="inherit" w:hAnsi="inherit" w:cs="Arial"/>
            <w:sz w:val="18"/>
            <w:szCs w:val="18"/>
            <w:bdr w:val="none" w:sz="0" w:space="0" w:color="auto" w:frame="1"/>
            <w:shd w:val="clear" w:color="auto" w:fill="F8F8F8"/>
          </w:rPr>
          <w:t>Google</w:t>
        </w:r>
      </w:hyperlink>
    </w:p>
    <w:p w:rsidR="00F800E6" w:rsidRDefault="00ED1B29" w:rsidP="00F800E6">
      <w:pPr>
        <w:numPr>
          <w:ilvl w:val="0"/>
          <w:numId w:val="19"/>
        </w:numPr>
        <w:shd w:val="clear" w:color="auto" w:fill="F8F8F8"/>
        <w:spacing w:beforeAutospacing="1" w:afterAutospacing="1"/>
        <w:textAlignment w:val="baseline"/>
        <w:rPr>
          <w:rFonts w:ascii="inherit" w:hAnsi="inherit" w:cs="Arial"/>
          <w:color w:val="303030"/>
        </w:rPr>
      </w:pPr>
      <w:hyperlink r:id="rId41" w:tgtFrame="_blank" w:tooltip="Clique para enviar email" w:history="1">
        <w:r w:rsidR="00F800E6">
          <w:rPr>
            <w:rStyle w:val="Hyperlink"/>
            <w:rFonts w:ascii="inherit" w:hAnsi="inherit" w:cs="Arial"/>
            <w:sz w:val="18"/>
            <w:szCs w:val="18"/>
            <w:bdr w:val="none" w:sz="0" w:space="0" w:color="auto" w:frame="1"/>
            <w:shd w:val="clear" w:color="auto" w:fill="F8F8F8"/>
          </w:rPr>
          <w:t>E-mail</w:t>
        </w:r>
      </w:hyperlink>
    </w:p>
    <w:p w:rsidR="00F800E6" w:rsidRDefault="00ED1B29" w:rsidP="00F800E6">
      <w:pPr>
        <w:numPr>
          <w:ilvl w:val="0"/>
          <w:numId w:val="19"/>
        </w:numPr>
        <w:shd w:val="clear" w:color="auto" w:fill="F8F8F8"/>
        <w:spacing w:beforeAutospacing="1" w:afterAutospacing="1"/>
        <w:textAlignment w:val="baseline"/>
        <w:rPr>
          <w:rFonts w:ascii="inherit" w:hAnsi="inherit" w:cs="Arial"/>
          <w:color w:val="303030"/>
        </w:rPr>
      </w:pPr>
      <w:hyperlink r:id="rId42" w:tgtFrame="_blank" w:tooltip="Clique para compartilhar no Tumblr" w:history="1">
        <w:r w:rsidR="00F800E6">
          <w:rPr>
            <w:rStyle w:val="Hyperlink"/>
            <w:rFonts w:ascii="inherit" w:hAnsi="inherit" w:cs="Arial"/>
            <w:sz w:val="18"/>
            <w:szCs w:val="18"/>
            <w:bdr w:val="none" w:sz="0" w:space="0" w:color="auto" w:frame="1"/>
            <w:shd w:val="clear" w:color="auto" w:fill="F8F8F8"/>
          </w:rPr>
          <w:t>Tumblr</w:t>
        </w:r>
      </w:hyperlink>
    </w:p>
    <w:p w:rsidR="00F800E6" w:rsidRDefault="00ED1B29" w:rsidP="00F800E6">
      <w:pPr>
        <w:numPr>
          <w:ilvl w:val="0"/>
          <w:numId w:val="19"/>
        </w:numPr>
        <w:shd w:val="clear" w:color="auto" w:fill="F8F8F8"/>
        <w:spacing w:beforeAutospacing="1" w:afterAutospacing="1"/>
        <w:textAlignment w:val="baseline"/>
        <w:rPr>
          <w:rFonts w:ascii="inherit" w:hAnsi="inherit" w:cs="Arial"/>
          <w:color w:val="303030"/>
        </w:rPr>
      </w:pPr>
      <w:hyperlink r:id="rId43" w:tgtFrame="_blank" w:tooltip="Clique para imprimir" w:history="1">
        <w:r w:rsidR="00F800E6">
          <w:rPr>
            <w:rStyle w:val="Hyperlink"/>
            <w:rFonts w:ascii="inherit" w:hAnsi="inherit" w:cs="Arial"/>
            <w:sz w:val="18"/>
            <w:szCs w:val="18"/>
            <w:bdr w:val="none" w:sz="0" w:space="0" w:color="auto" w:frame="1"/>
            <w:shd w:val="clear" w:color="auto" w:fill="F8F8F8"/>
          </w:rPr>
          <w:t>Imprimir</w:t>
        </w:r>
      </w:hyperlink>
    </w:p>
    <w:p w:rsidR="00F800E6" w:rsidRDefault="00F800E6" w:rsidP="00F800E6">
      <w:pPr>
        <w:numPr>
          <w:ilvl w:val="0"/>
          <w:numId w:val="19"/>
        </w:numPr>
        <w:shd w:val="clear" w:color="auto" w:fill="F8F8F8"/>
        <w:spacing w:before="100" w:beforeAutospacing="1" w:after="100" w:afterAutospacing="1"/>
        <w:textAlignment w:val="baseline"/>
        <w:rPr>
          <w:rFonts w:ascii="inherit" w:hAnsi="inherit" w:cs="Arial"/>
          <w:color w:val="303030"/>
        </w:rPr>
      </w:pPr>
    </w:p>
    <w:p w:rsidR="00F800E6" w:rsidRDefault="00F800E6" w:rsidP="00F800E6">
      <w:pPr>
        <w:shd w:val="clear" w:color="auto" w:fill="FFFFFF"/>
        <w:textAlignment w:val="baseline"/>
        <w:rPr>
          <w:rFonts w:ascii="inherit" w:hAnsi="inherit" w:cs="Arial"/>
          <w:color w:val="303030"/>
        </w:rPr>
      </w:pPr>
      <w:r>
        <w:rPr>
          <w:rStyle w:val="cat-links"/>
          <w:rFonts w:ascii="inherit" w:hAnsi="inherit" w:cs="Arial"/>
          <w:color w:val="303030"/>
          <w:sz w:val="21"/>
          <w:szCs w:val="21"/>
          <w:bdr w:val="none" w:sz="0" w:space="0" w:color="auto" w:frame="1"/>
        </w:rPr>
        <w:t>Postado em </w:t>
      </w:r>
      <w:hyperlink r:id="rId44" w:history="1">
        <w:r>
          <w:rPr>
            <w:rStyle w:val="Hyperlink"/>
            <w:rFonts w:ascii="inherit" w:hAnsi="inherit" w:cs="Arial"/>
            <w:color w:val="1279BE"/>
            <w:sz w:val="21"/>
            <w:szCs w:val="21"/>
            <w:bdr w:val="none" w:sz="0" w:space="0" w:color="auto" w:frame="1"/>
          </w:rPr>
          <w:t>Sem categoria</w:t>
        </w:r>
      </w:hyperlink>
      <w:hyperlink r:id="rId45" w:anchor="respond" w:history="1">
        <w:r>
          <w:rPr>
            <w:rStyle w:val="Hyperlink"/>
            <w:rFonts w:ascii="inherit" w:hAnsi="inherit" w:cs="Arial"/>
            <w:color w:val="1279BE"/>
            <w:sz w:val="21"/>
            <w:szCs w:val="21"/>
            <w:bdr w:val="none" w:sz="0" w:space="0" w:color="auto" w:frame="1"/>
          </w:rPr>
          <w:t>Deixe um comentário</w:t>
        </w:r>
      </w:hyperlink>
    </w:p>
    <w:p w:rsidR="00F800E6" w:rsidRDefault="00ED1B29" w:rsidP="00F800E6">
      <w:pPr>
        <w:pStyle w:val="Ttulo2"/>
        <w:shd w:val="clear" w:color="auto" w:fill="FFFFFF"/>
        <w:spacing w:before="0" w:line="320" w:lineRule="atLeast"/>
        <w:textAlignment w:val="baseline"/>
        <w:rPr>
          <w:rFonts w:ascii="inherit" w:hAnsi="inherit" w:cs="Arial"/>
          <w:color w:val="303030"/>
          <w:sz w:val="54"/>
          <w:szCs w:val="54"/>
        </w:rPr>
      </w:pPr>
      <w:hyperlink r:id="rId46" w:history="1">
        <w:r w:rsidR="00F800E6">
          <w:rPr>
            <w:rStyle w:val="Hyperlink"/>
            <w:rFonts w:ascii="inherit" w:hAnsi="inherit" w:cs="Arial"/>
            <w:sz w:val="54"/>
            <w:szCs w:val="54"/>
            <w:bdr w:val="none" w:sz="0" w:space="0" w:color="auto" w:frame="1"/>
          </w:rPr>
          <w:t>Audiência Pública em BH discutiu a criação de Barragem 10 vezes maior que a rompida em Mariana</w:t>
        </w:r>
      </w:hyperlink>
    </w:p>
    <w:p w:rsidR="00F800E6" w:rsidRDefault="00F800E6" w:rsidP="00F800E6">
      <w:pPr>
        <w:shd w:val="clear" w:color="auto" w:fill="FFFFFF"/>
        <w:spacing w:line="411" w:lineRule="atLeast"/>
        <w:textAlignment w:val="baseline"/>
        <w:rPr>
          <w:rFonts w:ascii="inherit" w:hAnsi="inherit" w:cs="Arial"/>
          <w:color w:val="757575"/>
          <w:sz w:val="21"/>
          <w:szCs w:val="21"/>
        </w:rPr>
      </w:pPr>
      <w:r>
        <w:rPr>
          <w:rStyle w:val="posted-on"/>
          <w:rFonts w:ascii="inherit" w:hAnsi="inherit" w:cs="Arial"/>
          <w:color w:val="757575"/>
          <w:sz w:val="21"/>
          <w:szCs w:val="21"/>
          <w:bdr w:val="none" w:sz="0" w:space="0" w:color="auto" w:frame="1"/>
        </w:rPr>
        <w:t>Publicado em </w:t>
      </w:r>
      <w:hyperlink r:id="rId47" w:history="1">
        <w:r>
          <w:rPr>
            <w:rStyle w:val="Hyperlink"/>
            <w:rFonts w:ascii="inherit" w:hAnsi="inherit" w:cs="Arial"/>
            <w:color w:val="1279BE"/>
            <w:sz w:val="21"/>
            <w:szCs w:val="21"/>
            <w:bdr w:val="none" w:sz="0" w:space="0" w:color="auto" w:frame="1"/>
          </w:rPr>
          <w:t>28 de julho de 2017</w:t>
        </w:r>
      </w:hyperlink>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noProof/>
          <w:color w:val="1279BE"/>
          <w:bdr w:val="none" w:sz="0" w:space="0" w:color="auto" w:frame="1"/>
        </w:rPr>
        <w:lastRenderedPageBreak/>
        <w:drawing>
          <wp:inline distT="0" distB="0" distL="0" distR="0">
            <wp:extent cx="6172200" cy="4114800"/>
            <wp:effectExtent l="19050" t="0" r="0" b="0"/>
            <wp:docPr id="50" name="Imagem 50" descr="Crédito: Água vale mais que minério">
              <a:hlinkClick xmlns:a="http://schemas.openxmlformats.org/drawingml/2006/main" r:id="rId48"/>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rédito: Água vale mais que minério">
                      <a:hlinkClick r:id="rId48"/>
                    </pic:cNvPr>
                    <pic:cNvPicPr>
                      <a:picLocks noChangeAspect="1" noChangeArrowheads="1"/>
                    </pic:cNvPicPr>
                  </pic:nvPicPr>
                  <pic:blipFill>
                    <a:blip r:embed="rId49" cstate="print"/>
                    <a:srcRect/>
                    <a:stretch>
                      <a:fillRect/>
                    </a:stretch>
                  </pic:blipFill>
                  <pic:spPr bwMode="auto">
                    <a:xfrm>
                      <a:off x="0" y="0"/>
                      <a:ext cx="6172200" cy="4114800"/>
                    </a:xfrm>
                    <a:prstGeom prst="rect">
                      <a:avLst/>
                    </a:prstGeom>
                    <a:noFill/>
                    <a:ln w="9525">
                      <a:noFill/>
                      <a:miter lim="800000"/>
                      <a:headEnd/>
                      <a:tailEnd/>
                    </a:ln>
                  </pic:spPr>
                </pic:pic>
              </a:graphicData>
            </a:graphic>
          </wp:inline>
        </w:drawing>
      </w:r>
    </w:p>
    <w:p w:rsidR="00F800E6" w:rsidRDefault="00F800E6" w:rsidP="00F800E6">
      <w:pPr>
        <w:pStyle w:val="Ttulo4"/>
        <w:shd w:val="clear" w:color="auto" w:fill="FFFFFF"/>
        <w:spacing w:before="0" w:beforeAutospacing="0" w:after="255" w:afterAutospacing="0" w:line="393" w:lineRule="atLeast"/>
        <w:textAlignment w:val="baseline"/>
        <w:rPr>
          <w:rFonts w:ascii="inherit" w:hAnsi="inherit" w:cs="Arial"/>
          <w:color w:val="303030"/>
          <w:sz w:val="33"/>
          <w:szCs w:val="33"/>
        </w:rPr>
      </w:pPr>
      <w:r>
        <w:rPr>
          <w:rFonts w:ascii="inherit" w:hAnsi="inherit" w:cs="Arial"/>
          <w:color w:val="303030"/>
          <w:sz w:val="33"/>
          <w:szCs w:val="33"/>
        </w:rPr>
        <w:t>Em Audiência Pública em Belo Horizonte, foi discutida a construção de uma megabarragem que coloca em risco o abastecimento de água e o futuro da Região Metropolitana</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Leia abaixo a notícia sobre o assunto, retirada do site da Câmara Municipal de Belo Horizonte:</w:t>
      </w:r>
    </w:p>
    <w:p w:rsidR="00F800E6" w:rsidRDefault="00F800E6" w:rsidP="00F800E6">
      <w:pPr>
        <w:pStyle w:val="Ttulo1"/>
        <w:shd w:val="clear" w:color="auto" w:fill="FFFFFF"/>
        <w:spacing w:before="0" w:beforeAutospacing="0" w:after="150" w:afterAutospacing="0" w:line="320" w:lineRule="atLeast"/>
        <w:textAlignment w:val="baseline"/>
        <w:rPr>
          <w:rFonts w:ascii="inherit" w:hAnsi="inherit" w:cs="Arial"/>
          <w:color w:val="303030"/>
          <w:sz w:val="54"/>
          <w:szCs w:val="54"/>
        </w:rPr>
      </w:pPr>
      <w:r>
        <w:rPr>
          <w:rFonts w:ascii="inherit" w:hAnsi="inherit" w:cs="Arial"/>
          <w:color w:val="303030"/>
          <w:sz w:val="54"/>
          <w:szCs w:val="54"/>
        </w:rPr>
        <w:t>Possível construção de barragem em Rio Acima será discutida nesta terça</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Vereadores estão preocupados com impacto do acúmulo de rejeitos de mineração nas proximidades do sistema que abastece BH</w:t>
      </w:r>
    </w:p>
    <w:p w:rsidR="00F800E6" w:rsidRDefault="00F800E6" w:rsidP="00F800E6">
      <w:pPr>
        <w:shd w:val="clear" w:color="auto" w:fill="FFFFFF"/>
        <w:textAlignment w:val="baseline"/>
        <w:rPr>
          <w:rFonts w:ascii="inherit" w:hAnsi="inherit" w:cs="Arial"/>
          <w:color w:val="303030"/>
        </w:rPr>
      </w:pPr>
      <w:r>
        <w:rPr>
          <w:rStyle w:val="date-display-single"/>
          <w:rFonts w:ascii="inherit" w:hAnsi="inherit" w:cs="Arial"/>
          <w:color w:val="303030"/>
          <w:bdr w:val="none" w:sz="0" w:space="0" w:color="auto" w:frame="1"/>
        </w:rPr>
        <w:t>segunda-feira, 24 Julho, 2017 – 18:30</w:t>
      </w:r>
    </w:p>
    <w:p w:rsidR="00F800E6" w:rsidRDefault="00F800E6" w:rsidP="00F800E6">
      <w:pPr>
        <w:shd w:val="clear" w:color="auto" w:fill="FFFFFF"/>
        <w:textAlignment w:val="baseline"/>
        <w:rPr>
          <w:rFonts w:ascii="inherit" w:hAnsi="inherit" w:cs="Arial"/>
          <w:color w:val="303030"/>
        </w:rPr>
      </w:pPr>
      <w:r>
        <w:rPr>
          <w:rFonts w:ascii="inherit" w:hAnsi="inherit" w:cs="Arial"/>
          <w:noProof/>
          <w:color w:val="303030"/>
          <w:lang w:eastAsia="pt-BR"/>
        </w:rPr>
        <w:drawing>
          <wp:inline distT="0" distB="0" distL="0" distR="0">
            <wp:extent cx="5372100" cy="2686050"/>
            <wp:effectExtent l="19050" t="0" r="0" b="0"/>
            <wp:docPr id="51" name="Imagem 51" descr="Fazenda Velha em Rio Aci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Fazenda Velha em Rio Acima"/>
                    <pic:cNvPicPr>
                      <a:picLocks noChangeAspect="1" noChangeArrowheads="1"/>
                    </pic:cNvPicPr>
                  </pic:nvPicPr>
                  <pic:blipFill>
                    <a:blip r:embed="rId50" cstate="print"/>
                    <a:srcRect/>
                    <a:stretch>
                      <a:fillRect/>
                    </a:stretch>
                  </pic:blipFill>
                  <pic:spPr bwMode="auto">
                    <a:xfrm>
                      <a:off x="0" y="0"/>
                      <a:ext cx="5372100" cy="2686050"/>
                    </a:xfrm>
                    <a:prstGeom prst="rect">
                      <a:avLst/>
                    </a:prstGeom>
                    <a:noFill/>
                    <a:ln w="9525">
                      <a:noFill/>
                      <a:miter lim="800000"/>
                      <a:headEnd/>
                      <a:tailEnd/>
                    </a:ln>
                  </pic:spPr>
                </pic:pic>
              </a:graphicData>
            </a:graphic>
          </wp:inline>
        </w:drawing>
      </w:r>
    </w:p>
    <w:p w:rsidR="00F800E6" w:rsidRDefault="00F800E6" w:rsidP="00F800E6">
      <w:pPr>
        <w:shd w:val="clear" w:color="auto" w:fill="FFFFFF"/>
        <w:textAlignment w:val="baseline"/>
        <w:rPr>
          <w:rFonts w:ascii="inherit" w:hAnsi="inherit" w:cs="Arial"/>
          <w:color w:val="303030"/>
        </w:rPr>
      </w:pPr>
      <w:r>
        <w:rPr>
          <w:rFonts w:ascii="inherit" w:hAnsi="inherit" w:cs="Arial"/>
          <w:color w:val="303030"/>
        </w:rPr>
        <w:t>Foto: Robson de Oliveira</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color w:val="303030"/>
        </w:rPr>
        <w:lastRenderedPageBreak/>
        <w:t>“A possível construção de uma barragem de rejeitos pela Vale S.A., na Fazenda Velha, no município de Rio Acima, preocupa os vereadores da Comissão de Meio Ambiente e Política Urbana. </w:t>
      </w:r>
      <w:r>
        <w:rPr>
          <w:rFonts w:ascii="inherit" w:hAnsi="inherit" w:cs="Arial"/>
          <w:color w:val="FF0000"/>
          <w:bdr w:val="none" w:sz="0" w:space="0" w:color="auto" w:frame="1"/>
        </w:rPr>
        <w:t>O local onde se pretende instalar a barragem fica próximo ao sistema de captação de águas do Rio das Velhas, responsável por assegurar a segurança hídrica da capital mineira.</w:t>
      </w:r>
      <w:r>
        <w:rPr>
          <w:rFonts w:ascii="inherit" w:hAnsi="inherit" w:cs="Arial"/>
          <w:color w:val="303030"/>
        </w:rPr>
        <w:t> Para discutir o tema, será realizada uma audiência pública nesta terça-feira (25/7), às 13h, no Plenário Helvécio Arantes.</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color w:val="303030"/>
        </w:rPr>
        <w:t>Uma das maiores mineradoras do mundo, a Vale já solicitou aos órgãos competentes autorização para a construção da barragem de rejeitos em Rio Acima. A barragem da Fazenda Velha teria capacidade de cerca de 600 milhões de metros cúbicos e </w:t>
      </w:r>
      <w:r>
        <w:rPr>
          <w:rFonts w:ascii="inherit" w:hAnsi="inherit" w:cs="Arial"/>
          <w:color w:val="FF0000"/>
          <w:bdr w:val="none" w:sz="0" w:space="0" w:color="auto" w:frame="1"/>
        </w:rPr>
        <w:t>seria 10 vezes maior que a do Fundão, rompida em Mariana, no ano de 2015, e cuja Vale é uma das proprietárias.</w:t>
      </w:r>
      <w:r>
        <w:rPr>
          <w:rFonts w:ascii="inherit" w:hAnsi="inherit" w:cs="Arial"/>
          <w:color w:val="303030"/>
        </w:rPr>
        <w:t> O rompimento da barragem que continha detritos de mineração transformou o Rio Doce em um mar de lama e prejudicou milhares de pessoas, sendo classificado por especialistas como uma das maiores tragédias ambientais ocorridas no Brasil.</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Para debater a possível construção da barragem de rejeitos em Rio Acima e seus impactos para a segurança hídrica de Belo Horizonte, os vereadores Edmar Branco (PTdoB), Eduardo da Ambulância (PTN), Juliano Lopes (PTC) e Rafael Martins (PMDB) convidaram representantes da iniciativa privada, do poder público e da sociedade civil. São esperados representantes das Secretarias Municipais de Meio Ambiente e de Saúde, das Secretarias Estaduais de Saúde e de Meio Ambiente e Desenvolvimento Sustentável, da Companhia de Saneamento de Minas Gerais (Copasa), do Ministério Público, do Movimento pela Preservação da Serra do Gandarela, do Comitê da Bacia Hidrográfica do Rio das Velhas e da própria Vale S.A.”</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nfase"/>
          <w:rFonts w:ascii="inherit" w:hAnsi="inherit" w:cs="Arial"/>
          <w:b/>
          <w:bCs/>
          <w:color w:val="303030"/>
          <w:bdr w:val="none" w:sz="0" w:space="0" w:color="auto" w:frame="1"/>
        </w:rPr>
        <w:t>Superintendência de Comunicação Institucional</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color w:val="303030"/>
        </w:rPr>
        <w:t>Fonte: Câmara Municipal de Belo Horizonte </w:t>
      </w:r>
      <w:hyperlink r:id="rId51" w:history="1">
        <w:r>
          <w:rPr>
            <w:rStyle w:val="Hyperlink"/>
            <w:rFonts w:ascii="inherit" w:hAnsi="inherit" w:cs="Arial"/>
            <w:color w:val="1279BE"/>
            <w:bdr w:val="none" w:sz="0" w:space="0" w:color="auto" w:frame="1"/>
          </w:rPr>
          <w:t>https://www.cmbh.mg.gov.br/comunicação/notícias/2017/07/possível-construcao-de-barragem-em-rio-acima-será-discutida-nesta-terça</w:t>
        </w:r>
      </w:hyperlink>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Divulgue!!! Compartilhe!</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Forte"/>
          <w:rFonts w:ascii="inherit" w:hAnsi="inherit" w:cs="Arial"/>
          <w:color w:val="303030"/>
          <w:bdr w:val="none" w:sz="0" w:space="0" w:color="auto" w:frame="1"/>
        </w:rPr>
        <w:t>Veja também: o vídeo</w:t>
      </w:r>
      <w:r>
        <w:rPr>
          <w:rFonts w:ascii="inherit" w:hAnsi="inherit" w:cs="Arial"/>
          <w:color w:val="303030"/>
        </w:rPr>
        <w:t> gravado pelo </w:t>
      </w:r>
      <w:hyperlink r:id="rId52" w:tgtFrame="_blank" w:history="1">
        <w:r>
          <w:rPr>
            <w:rStyle w:val="Hyperlink"/>
            <w:rFonts w:ascii="inherit" w:hAnsi="inherit" w:cs="Arial"/>
            <w:color w:val="1279BE"/>
            <w:bdr w:val="none" w:sz="0" w:space="0" w:color="auto" w:frame="1"/>
          </w:rPr>
          <w:t>Rejeito</w:t>
        </w:r>
      </w:hyperlink>
      <w:r>
        <w:rPr>
          <w:rFonts w:ascii="inherit" w:hAnsi="inherit" w:cs="Arial"/>
          <w:color w:val="303030"/>
        </w:rPr>
        <w:t> durante a Audiência Pública em Belo Horizonte </w:t>
      </w:r>
      <w:hyperlink r:id="rId53" w:history="1">
        <w:r>
          <w:rPr>
            <w:rStyle w:val="Hyperlink"/>
            <w:rFonts w:ascii="inherit" w:hAnsi="inherit" w:cs="Arial"/>
            <w:color w:val="1279BE"/>
            <w:bdr w:val="none" w:sz="0" w:space="0" w:color="auto" w:frame="1"/>
          </w:rPr>
          <w:t>https://www.facebook.com/odiadorejeito/videos/1881710765482425/?hc_ref=ARTePQac8_4CAPDzgfTYtdHhyOU8rtm2-VfuKulot5LX6_yiqnVC4ui0rkUfhVBIFeg</w:t>
        </w:r>
      </w:hyperlink>
    </w:p>
    <w:p w:rsidR="00F800E6" w:rsidRDefault="00F800E6" w:rsidP="00F800E6">
      <w:pPr>
        <w:pStyle w:val="Ttulo3"/>
        <w:shd w:val="clear" w:color="auto" w:fill="F8F8F8"/>
        <w:spacing w:before="0" w:beforeAutospacing="0" w:after="360" w:afterAutospacing="0"/>
        <w:textAlignment w:val="baseline"/>
        <w:rPr>
          <w:rFonts w:ascii="inherit" w:hAnsi="inherit" w:cs="Arial"/>
          <w:color w:val="303030"/>
        </w:rPr>
      </w:pPr>
      <w:r>
        <w:rPr>
          <w:rFonts w:ascii="inherit" w:hAnsi="inherit" w:cs="Arial"/>
          <w:color w:val="303030"/>
        </w:rPr>
        <w:t>Compartilhe isso:</w:t>
      </w:r>
    </w:p>
    <w:p w:rsidR="00F800E6" w:rsidRDefault="00ED1B29" w:rsidP="00F800E6">
      <w:pPr>
        <w:numPr>
          <w:ilvl w:val="0"/>
          <w:numId w:val="20"/>
        </w:numPr>
        <w:shd w:val="clear" w:color="auto" w:fill="F8F8F8"/>
        <w:spacing w:beforeAutospacing="1" w:afterAutospacing="1"/>
        <w:textAlignment w:val="baseline"/>
        <w:rPr>
          <w:rFonts w:ascii="inherit" w:hAnsi="inherit" w:cs="Arial"/>
          <w:color w:val="303030"/>
        </w:rPr>
      </w:pPr>
      <w:hyperlink r:id="rId54" w:tgtFrame="_blank" w:tooltip="Compartilhar no Facebook" w:history="1">
        <w:r w:rsidR="00F800E6">
          <w:rPr>
            <w:rStyle w:val="Hyperlink"/>
            <w:rFonts w:ascii="inherit" w:hAnsi="inherit" w:cs="Arial"/>
            <w:sz w:val="18"/>
            <w:szCs w:val="18"/>
            <w:bdr w:val="none" w:sz="0" w:space="0" w:color="auto" w:frame="1"/>
            <w:shd w:val="clear" w:color="auto" w:fill="F8F8F8"/>
          </w:rPr>
          <w:t>Facebook</w:t>
        </w:r>
        <w:r w:rsidR="00F800E6">
          <w:rPr>
            <w:rStyle w:val="share-count"/>
            <w:rFonts w:ascii="inherit" w:hAnsi="inherit" w:cs="Arial"/>
            <w:color w:val="FFFFFF"/>
            <w:sz w:val="15"/>
            <w:szCs w:val="15"/>
            <w:u w:val="single"/>
            <w:bdr w:val="none" w:sz="0" w:space="0" w:color="auto" w:frame="1"/>
            <w:shd w:val="clear" w:color="auto" w:fill="2EA2CC"/>
          </w:rPr>
          <w:t>2</w:t>
        </w:r>
      </w:hyperlink>
    </w:p>
    <w:p w:rsidR="00F800E6" w:rsidRDefault="00ED1B29" w:rsidP="00F800E6">
      <w:pPr>
        <w:numPr>
          <w:ilvl w:val="0"/>
          <w:numId w:val="20"/>
        </w:numPr>
        <w:shd w:val="clear" w:color="auto" w:fill="F8F8F8"/>
        <w:spacing w:beforeAutospacing="1" w:afterAutospacing="1"/>
        <w:textAlignment w:val="baseline"/>
        <w:rPr>
          <w:rFonts w:ascii="inherit" w:hAnsi="inherit" w:cs="Arial"/>
          <w:color w:val="303030"/>
        </w:rPr>
      </w:pPr>
      <w:hyperlink r:id="rId55" w:tgtFrame="_blank" w:tooltip="Clique para compartilhar no Twitter" w:history="1">
        <w:r w:rsidR="00F800E6">
          <w:rPr>
            <w:rStyle w:val="Hyperlink"/>
            <w:rFonts w:ascii="inherit" w:hAnsi="inherit" w:cs="Arial"/>
            <w:sz w:val="18"/>
            <w:szCs w:val="18"/>
            <w:bdr w:val="none" w:sz="0" w:space="0" w:color="auto" w:frame="1"/>
            <w:shd w:val="clear" w:color="auto" w:fill="F8F8F8"/>
          </w:rPr>
          <w:t>Twitter</w:t>
        </w:r>
      </w:hyperlink>
    </w:p>
    <w:p w:rsidR="00F800E6" w:rsidRDefault="00ED1B29" w:rsidP="00F800E6">
      <w:pPr>
        <w:numPr>
          <w:ilvl w:val="0"/>
          <w:numId w:val="20"/>
        </w:numPr>
        <w:shd w:val="clear" w:color="auto" w:fill="F8F8F8"/>
        <w:spacing w:beforeAutospacing="1" w:afterAutospacing="1"/>
        <w:textAlignment w:val="baseline"/>
        <w:rPr>
          <w:rFonts w:ascii="inherit" w:hAnsi="inherit" w:cs="Arial"/>
          <w:color w:val="303030"/>
        </w:rPr>
      </w:pPr>
      <w:hyperlink r:id="rId56" w:tgtFrame="_blank" w:tooltip="Compartilhe no Google+" w:history="1">
        <w:r w:rsidR="00F800E6">
          <w:rPr>
            <w:rStyle w:val="Hyperlink"/>
            <w:rFonts w:ascii="inherit" w:hAnsi="inherit" w:cs="Arial"/>
            <w:sz w:val="18"/>
            <w:szCs w:val="18"/>
            <w:bdr w:val="none" w:sz="0" w:space="0" w:color="auto" w:frame="1"/>
            <w:shd w:val="clear" w:color="auto" w:fill="F8F8F8"/>
          </w:rPr>
          <w:t>Google</w:t>
        </w:r>
      </w:hyperlink>
    </w:p>
    <w:p w:rsidR="00F800E6" w:rsidRDefault="00ED1B29" w:rsidP="00F800E6">
      <w:pPr>
        <w:numPr>
          <w:ilvl w:val="0"/>
          <w:numId w:val="20"/>
        </w:numPr>
        <w:shd w:val="clear" w:color="auto" w:fill="F8F8F8"/>
        <w:spacing w:beforeAutospacing="1" w:afterAutospacing="1"/>
        <w:textAlignment w:val="baseline"/>
        <w:rPr>
          <w:rFonts w:ascii="inherit" w:hAnsi="inherit" w:cs="Arial"/>
          <w:color w:val="303030"/>
        </w:rPr>
      </w:pPr>
      <w:hyperlink r:id="rId57" w:tgtFrame="_blank" w:tooltip="Clique para enviar email" w:history="1">
        <w:r w:rsidR="00F800E6">
          <w:rPr>
            <w:rStyle w:val="Hyperlink"/>
            <w:rFonts w:ascii="inherit" w:hAnsi="inherit" w:cs="Arial"/>
            <w:sz w:val="18"/>
            <w:szCs w:val="18"/>
            <w:bdr w:val="none" w:sz="0" w:space="0" w:color="auto" w:frame="1"/>
            <w:shd w:val="clear" w:color="auto" w:fill="F8F8F8"/>
          </w:rPr>
          <w:t>E-mail</w:t>
        </w:r>
      </w:hyperlink>
    </w:p>
    <w:p w:rsidR="00F800E6" w:rsidRDefault="00ED1B29" w:rsidP="00F800E6">
      <w:pPr>
        <w:numPr>
          <w:ilvl w:val="0"/>
          <w:numId w:val="20"/>
        </w:numPr>
        <w:shd w:val="clear" w:color="auto" w:fill="F8F8F8"/>
        <w:spacing w:beforeAutospacing="1" w:afterAutospacing="1"/>
        <w:textAlignment w:val="baseline"/>
        <w:rPr>
          <w:rFonts w:ascii="inherit" w:hAnsi="inherit" w:cs="Arial"/>
          <w:color w:val="303030"/>
        </w:rPr>
      </w:pPr>
      <w:hyperlink r:id="rId58" w:tgtFrame="_blank" w:tooltip="Clique para compartilhar no Tumblr" w:history="1">
        <w:r w:rsidR="00F800E6">
          <w:rPr>
            <w:rStyle w:val="Hyperlink"/>
            <w:rFonts w:ascii="inherit" w:hAnsi="inherit" w:cs="Arial"/>
            <w:sz w:val="18"/>
            <w:szCs w:val="18"/>
            <w:bdr w:val="none" w:sz="0" w:space="0" w:color="auto" w:frame="1"/>
            <w:shd w:val="clear" w:color="auto" w:fill="F8F8F8"/>
          </w:rPr>
          <w:t>Tumblr</w:t>
        </w:r>
      </w:hyperlink>
    </w:p>
    <w:p w:rsidR="00F800E6" w:rsidRDefault="00ED1B29" w:rsidP="00F800E6">
      <w:pPr>
        <w:numPr>
          <w:ilvl w:val="0"/>
          <w:numId w:val="20"/>
        </w:numPr>
        <w:shd w:val="clear" w:color="auto" w:fill="F8F8F8"/>
        <w:spacing w:beforeAutospacing="1" w:afterAutospacing="1"/>
        <w:textAlignment w:val="baseline"/>
        <w:rPr>
          <w:rFonts w:ascii="inherit" w:hAnsi="inherit" w:cs="Arial"/>
          <w:color w:val="303030"/>
        </w:rPr>
      </w:pPr>
      <w:hyperlink r:id="rId59" w:tgtFrame="_blank" w:tooltip="Clique para imprimir" w:history="1">
        <w:r w:rsidR="00F800E6">
          <w:rPr>
            <w:rStyle w:val="Hyperlink"/>
            <w:rFonts w:ascii="inherit" w:hAnsi="inherit" w:cs="Arial"/>
            <w:sz w:val="18"/>
            <w:szCs w:val="18"/>
            <w:bdr w:val="none" w:sz="0" w:space="0" w:color="auto" w:frame="1"/>
            <w:shd w:val="clear" w:color="auto" w:fill="F8F8F8"/>
          </w:rPr>
          <w:t>Imprimir</w:t>
        </w:r>
      </w:hyperlink>
    </w:p>
    <w:p w:rsidR="00F800E6" w:rsidRDefault="00F800E6" w:rsidP="00F800E6">
      <w:pPr>
        <w:numPr>
          <w:ilvl w:val="0"/>
          <w:numId w:val="20"/>
        </w:numPr>
        <w:shd w:val="clear" w:color="auto" w:fill="F8F8F8"/>
        <w:spacing w:before="100" w:beforeAutospacing="1" w:after="100" w:afterAutospacing="1"/>
        <w:textAlignment w:val="baseline"/>
        <w:rPr>
          <w:rFonts w:ascii="inherit" w:hAnsi="inherit" w:cs="Arial"/>
          <w:color w:val="303030"/>
        </w:rPr>
      </w:pPr>
    </w:p>
    <w:p w:rsidR="00F800E6" w:rsidRDefault="00F800E6" w:rsidP="00F800E6">
      <w:pPr>
        <w:shd w:val="clear" w:color="auto" w:fill="FFFFFF"/>
        <w:textAlignment w:val="baseline"/>
        <w:rPr>
          <w:rFonts w:ascii="inherit" w:hAnsi="inherit" w:cs="Arial"/>
          <w:color w:val="303030"/>
        </w:rPr>
      </w:pPr>
      <w:r>
        <w:rPr>
          <w:rStyle w:val="cat-links"/>
          <w:rFonts w:ascii="inherit" w:hAnsi="inherit" w:cs="Arial"/>
          <w:color w:val="303030"/>
          <w:sz w:val="21"/>
          <w:szCs w:val="21"/>
          <w:bdr w:val="none" w:sz="0" w:space="0" w:color="auto" w:frame="1"/>
        </w:rPr>
        <w:t>Postado em </w:t>
      </w:r>
      <w:hyperlink r:id="rId60" w:history="1">
        <w:r>
          <w:rPr>
            <w:rStyle w:val="Hyperlink"/>
            <w:rFonts w:ascii="inherit" w:hAnsi="inherit" w:cs="Arial"/>
            <w:color w:val="1279BE"/>
            <w:sz w:val="21"/>
            <w:szCs w:val="21"/>
            <w:bdr w:val="none" w:sz="0" w:space="0" w:color="auto" w:frame="1"/>
          </w:rPr>
          <w:t>Matérias</w:t>
        </w:r>
      </w:hyperlink>
      <w:hyperlink r:id="rId61" w:anchor="respond" w:history="1">
        <w:r>
          <w:rPr>
            <w:rStyle w:val="Hyperlink"/>
            <w:rFonts w:ascii="inherit" w:hAnsi="inherit" w:cs="Arial"/>
            <w:color w:val="1279BE"/>
            <w:sz w:val="21"/>
            <w:szCs w:val="21"/>
            <w:bdr w:val="none" w:sz="0" w:space="0" w:color="auto" w:frame="1"/>
          </w:rPr>
          <w:t>Deixe um comentário</w:t>
        </w:r>
      </w:hyperlink>
    </w:p>
    <w:p w:rsidR="00F800E6" w:rsidRDefault="00ED1B29" w:rsidP="00F800E6">
      <w:pPr>
        <w:pStyle w:val="Ttulo2"/>
        <w:shd w:val="clear" w:color="auto" w:fill="FFFFFF"/>
        <w:spacing w:before="0" w:line="320" w:lineRule="atLeast"/>
        <w:textAlignment w:val="baseline"/>
        <w:rPr>
          <w:rFonts w:ascii="inherit" w:hAnsi="inherit" w:cs="Arial"/>
          <w:color w:val="303030"/>
          <w:sz w:val="54"/>
          <w:szCs w:val="54"/>
        </w:rPr>
      </w:pPr>
      <w:hyperlink r:id="rId62" w:history="1">
        <w:r w:rsidR="00F800E6">
          <w:rPr>
            <w:rStyle w:val="Hyperlink"/>
            <w:rFonts w:ascii="inherit" w:hAnsi="inherit" w:cs="Arial"/>
            <w:sz w:val="54"/>
            <w:szCs w:val="54"/>
            <w:bdr w:val="none" w:sz="0" w:space="0" w:color="auto" w:frame="1"/>
          </w:rPr>
          <w:t>ACORDA RIO ACIMA: Prefeitura parou Maria-Fumaça e mar de lama ainda ameaça cidade</w:t>
        </w:r>
      </w:hyperlink>
    </w:p>
    <w:p w:rsidR="00F800E6" w:rsidRDefault="00F800E6" w:rsidP="00F800E6">
      <w:pPr>
        <w:shd w:val="clear" w:color="auto" w:fill="FFFFFF"/>
        <w:spacing w:line="411" w:lineRule="atLeast"/>
        <w:textAlignment w:val="baseline"/>
        <w:rPr>
          <w:rFonts w:ascii="inherit" w:hAnsi="inherit" w:cs="Arial"/>
          <w:color w:val="757575"/>
          <w:sz w:val="21"/>
          <w:szCs w:val="21"/>
        </w:rPr>
      </w:pPr>
      <w:r>
        <w:rPr>
          <w:rStyle w:val="posted-on"/>
          <w:rFonts w:ascii="inherit" w:hAnsi="inherit" w:cs="Arial"/>
          <w:color w:val="757575"/>
          <w:sz w:val="21"/>
          <w:szCs w:val="21"/>
          <w:bdr w:val="none" w:sz="0" w:space="0" w:color="auto" w:frame="1"/>
        </w:rPr>
        <w:t>Publicado em </w:t>
      </w:r>
      <w:hyperlink r:id="rId63" w:history="1">
        <w:r>
          <w:rPr>
            <w:rStyle w:val="Hyperlink"/>
            <w:rFonts w:ascii="inherit" w:hAnsi="inherit" w:cs="Arial"/>
            <w:color w:val="1279BE"/>
            <w:sz w:val="21"/>
            <w:szCs w:val="21"/>
            <w:bdr w:val="none" w:sz="0" w:space="0" w:color="auto" w:frame="1"/>
          </w:rPr>
          <w:t>19 de julho de 2016</w:t>
        </w:r>
      </w:hyperlink>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Prefeitura parou a Maria-Fumaça. Quem não quer que o turismo cresça em Rio Acima? Mar de Lama ainda ameaça Rio Acima.</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noProof/>
          <w:color w:val="1279BE"/>
          <w:bdr w:val="none" w:sz="0" w:space="0" w:color="auto" w:frame="1"/>
        </w:rPr>
        <w:lastRenderedPageBreak/>
        <w:drawing>
          <wp:inline distT="0" distB="0" distL="0" distR="0">
            <wp:extent cx="6172200" cy="8353425"/>
            <wp:effectExtent l="19050" t="0" r="0" b="0"/>
            <wp:docPr id="52" name="Imagem 52" descr="Acorda Rio Acima 4">
              <a:hlinkClick xmlns:a="http://schemas.openxmlformats.org/drawingml/2006/main" r:id="rId6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Acorda Rio Acima 4">
                      <a:hlinkClick r:id="rId64"/>
                    </pic:cNvPr>
                    <pic:cNvPicPr>
                      <a:picLocks noChangeAspect="1" noChangeArrowheads="1"/>
                    </pic:cNvPicPr>
                  </pic:nvPicPr>
                  <pic:blipFill>
                    <a:blip r:embed="rId65" cstate="print"/>
                    <a:srcRect/>
                    <a:stretch>
                      <a:fillRect/>
                    </a:stretch>
                  </pic:blipFill>
                  <pic:spPr bwMode="auto">
                    <a:xfrm>
                      <a:off x="0" y="0"/>
                      <a:ext cx="6172200" cy="8353425"/>
                    </a:xfrm>
                    <a:prstGeom prst="rect">
                      <a:avLst/>
                    </a:prstGeom>
                    <a:noFill/>
                    <a:ln w="9525">
                      <a:noFill/>
                      <a:miter lim="800000"/>
                      <a:headEnd/>
                      <a:tailEnd/>
                    </a:ln>
                  </pic:spPr>
                </pic:pic>
              </a:graphicData>
            </a:graphic>
          </wp:inline>
        </w:drawing>
      </w:r>
      <w:r>
        <w:rPr>
          <w:rFonts w:ascii="inherit" w:hAnsi="inherit" w:cs="Arial"/>
          <w:noProof/>
          <w:color w:val="1279BE"/>
          <w:bdr w:val="none" w:sz="0" w:space="0" w:color="auto" w:frame="1"/>
        </w:rPr>
        <w:lastRenderedPageBreak/>
        <w:drawing>
          <wp:inline distT="0" distB="0" distL="0" distR="0">
            <wp:extent cx="6172200" cy="8353425"/>
            <wp:effectExtent l="19050" t="0" r="0" b="0"/>
            <wp:docPr id="53" name="Imagem 53" descr="Acorda Rio Acima 4 2">
              <a:hlinkClick xmlns:a="http://schemas.openxmlformats.org/drawingml/2006/main" r:id="rId6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Acorda Rio Acima 4 2">
                      <a:hlinkClick r:id="rId66"/>
                    </pic:cNvPr>
                    <pic:cNvPicPr>
                      <a:picLocks noChangeAspect="1" noChangeArrowheads="1"/>
                    </pic:cNvPicPr>
                  </pic:nvPicPr>
                  <pic:blipFill>
                    <a:blip r:embed="rId67" cstate="print"/>
                    <a:srcRect/>
                    <a:stretch>
                      <a:fillRect/>
                    </a:stretch>
                  </pic:blipFill>
                  <pic:spPr bwMode="auto">
                    <a:xfrm>
                      <a:off x="0" y="0"/>
                      <a:ext cx="6172200" cy="8353425"/>
                    </a:xfrm>
                    <a:prstGeom prst="rect">
                      <a:avLst/>
                    </a:prstGeom>
                    <a:noFill/>
                    <a:ln w="9525">
                      <a:noFill/>
                      <a:miter lim="800000"/>
                      <a:headEnd/>
                      <a:tailEnd/>
                    </a:ln>
                  </pic:spPr>
                </pic:pic>
              </a:graphicData>
            </a:graphic>
          </wp:inline>
        </w:drawing>
      </w:r>
    </w:p>
    <w:p w:rsidR="00F800E6" w:rsidRDefault="00F800E6" w:rsidP="00F800E6">
      <w:pPr>
        <w:pStyle w:val="Ttulo3"/>
        <w:shd w:val="clear" w:color="auto" w:fill="F8F8F8"/>
        <w:spacing w:before="0" w:beforeAutospacing="0" w:after="360" w:afterAutospacing="0"/>
        <w:textAlignment w:val="baseline"/>
        <w:rPr>
          <w:rFonts w:ascii="inherit" w:hAnsi="inherit" w:cs="Arial"/>
          <w:color w:val="303030"/>
        </w:rPr>
      </w:pPr>
      <w:r>
        <w:rPr>
          <w:rFonts w:ascii="inherit" w:hAnsi="inherit" w:cs="Arial"/>
          <w:color w:val="303030"/>
        </w:rPr>
        <w:t>Compartilhe isso:</w:t>
      </w:r>
    </w:p>
    <w:p w:rsidR="00F800E6" w:rsidRDefault="00ED1B29" w:rsidP="00F800E6">
      <w:pPr>
        <w:numPr>
          <w:ilvl w:val="0"/>
          <w:numId w:val="21"/>
        </w:numPr>
        <w:shd w:val="clear" w:color="auto" w:fill="F8F8F8"/>
        <w:spacing w:beforeAutospacing="1" w:afterAutospacing="1"/>
        <w:textAlignment w:val="baseline"/>
        <w:rPr>
          <w:rFonts w:ascii="inherit" w:hAnsi="inherit" w:cs="Arial"/>
          <w:color w:val="303030"/>
        </w:rPr>
      </w:pPr>
      <w:hyperlink r:id="rId68" w:tgtFrame="_blank" w:tooltip="Compartilhar no Facebook" w:history="1">
        <w:r w:rsidR="00F800E6">
          <w:rPr>
            <w:rStyle w:val="Hyperlink"/>
            <w:rFonts w:ascii="inherit" w:hAnsi="inherit" w:cs="Arial"/>
            <w:sz w:val="18"/>
            <w:szCs w:val="18"/>
            <w:bdr w:val="none" w:sz="0" w:space="0" w:color="auto" w:frame="1"/>
            <w:shd w:val="clear" w:color="auto" w:fill="F8F8F8"/>
          </w:rPr>
          <w:t>Facebook</w:t>
        </w:r>
        <w:r w:rsidR="00F800E6">
          <w:rPr>
            <w:rStyle w:val="share-count"/>
            <w:rFonts w:ascii="inherit" w:hAnsi="inherit" w:cs="Arial"/>
            <w:color w:val="FFFFFF"/>
            <w:sz w:val="15"/>
            <w:szCs w:val="15"/>
            <w:u w:val="single"/>
            <w:bdr w:val="none" w:sz="0" w:space="0" w:color="auto" w:frame="1"/>
            <w:shd w:val="clear" w:color="auto" w:fill="2EA2CC"/>
          </w:rPr>
          <w:t>2</w:t>
        </w:r>
      </w:hyperlink>
    </w:p>
    <w:p w:rsidR="00F800E6" w:rsidRDefault="00ED1B29" w:rsidP="00F800E6">
      <w:pPr>
        <w:numPr>
          <w:ilvl w:val="0"/>
          <w:numId w:val="21"/>
        </w:numPr>
        <w:shd w:val="clear" w:color="auto" w:fill="F8F8F8"/>
        <w:spacing w:beforeAutospacing="1" w:afterAutospacing="1"/>
        <w:textAlignment w:val="baseline"/>
        <w:rPr>
          <w:rFonts w:ascii="inherit" w:hAnsi="inherit" w:cs="Arial"/>
          <w:color w:val="303030"/>
        </w:rPr>
      </w:pPr>
      <w:hyperlink r:id="rId69" w:tgtFrame="_blank" w:tooltip="Clique para compartilhar no Twitter" w:history="1">
        <w:r w:rsidR="00F800E6">
          <w:rPr>
            <w:rStyle w:val="Hyperlink"/>
            <w:rFonts w:ascii="inherit" w:hAnsi="inherit" w:cs="Arial"/>
            <w:sz w:val="18"/>
            <w:szCs w:val="18"/>
            <w:bdr w:val="none" w:sz="0" w:space="0" w:color="auto" w:frame="1"/>
            <w:shd w:val="clear" w:color="auto" w:fill="F8F8F8"/>
          </w:rPr>
          <w:t>Twitter</w:t>
        </w:r>
      </w:hyperlink>
    </w:p>
    <w:p w:rsidR="00F800E6" w:rsidRDefault="00ED1B29" w:rsidP="00B611C7">
      <w:pPr>
        <w:numPr>
          <w:ilvl w:val="0"/>
          <w:numId w:val="21"/>
        </w:numPr>
        <w:shd w:val="clear" w:color="auto" w:fill="F8F8F8"/>
        <w:spacing w:before="100" w:beforeAutospacing="1" w:after="100" w:afterAutospacing="1"/>
        <w:textAlignment w:val="baseline"/>
        <w:rPr>
          <w:rFonts w:ascii="inherit" w:hAnsi="inherit" w:cs="Arial"/>
          <w:color w:val="303030"/>
        </w:rPr>
      </w:pPr>
      <w:hyperlink r:id="rId70" w:tgtFrame="_blank" w:tooltip="Compartilhe no Google+" w:history="1">
        <w:r w:rsidR="00F800E6">
          <w:rPr>
            <w:rStyle w:val="Hyperlink"/>
            <w:rFonts w:ascii="inherit" w:hAnsi="inherit" w:cs="Arial"/>
            <w:sz w:val="18"/>
            <w:szCs w:val="18"/>
            <w:bdr w:val="none" w:sz="0" w:space="0" w:color="auto" w:frame="1"/>
            <w:shd w:val="clear" w:color="auto" w:fill="F8F8F8"/>
          </w:rPr>
          <w:t>Google</w:t>
        </w:r>
      </w:hyperlink>
    </w:p>
    <w:p w:rsidR="00F800E6" w:rsidRDefault="00ED1B29" w:rsidP="00F800E6">
      <w:pPr>
        <w:numPr>
          <w:ilvl w:val="0"/>
          <w:numId w:val="21"/>
        </w:numPr>
        <w:shd w:val="clear" w:color="auto" w:fill="F8F8F8"/>
        <w:spacing w:beforeAutospacing="1" w:afterAutospacing="1"/>
        <w:textAlignment w:val="baseline"/>
        <w:rPr>
          <w:rFonts w:ascii="inherit" w:hAnsi="inherit" w:cs="Arial"/>
          <w:color w:val="303030"/>
        </w:rPr>
      </w:pPr>
      <w:hyperlink r:id="rId71" w:tgtFrame="_blank" w:tooltip="Clique para enviar email" w:history="1">
        <w:r w:rsidR="00F800E6">
          <w:rPr>
            <w:rStyle w:val="Hyperlink"/>
            <w:rFonts w:ascii="inherit" w:hAnsi="inherit" w:cs="Arial"/>
            <w:sz w:val="18"/>
            <w:szCs w:val="18"/>
            <w:bdr w:val="none" w:sz="0" w:space="0" w:color="auto" w:frame="1"/>
            <w:shd w:val="clear" w:color="auto" w:fill="F8F8F8"/>
          </w:rPr>
          <w:t>E-mail</w:t>
        </w:r>
      </w:hyperlink>
    </w:p>
    <w:p w:rsidR="00F800E6" w:rsidRDefault="00ED1B29" w:rsidP="00F800E6">
      <w:pPr>
        <w:numPr>
          <w:ilvl w:val="0"/>
          <w:numId w:val="21"/>
        </w:numPr>
        <w:shd w:val="clear" w:color="auto" w:fill="F8F8F8"/>
        <w:spacing w:beforeAutospacing="1" w:afterAutospacing="1"/>
        <w:textAlignment w:val="baseline"/>
        <w:rPr>
          <w:rFonts w:ascii="inherit" w:hAnsi="inherit" w:cs="Arial"/>
          <w:color w:val="303030"/>
        </w:rPr>
      </w:pPr>
      <w:hyperlink r:id="rId72" w:tgtFrame="_blank" w:tooltip="Clique para compartilhar no Tumblr" w:history="1">
        <w:r w:rsidR="00F800E6">
          <w:rPr>
            <w:rStyle w:val="Hyperlink"/>
            <w:rFonts w:ascii="inherit" w:hAnsi="inherit" w:cs="Arial"/>
            <w:sz w:val="18"/>
            <w:szCs w:val="18"/>
            <w:bdr w:val="none" w:sz="0" w:space="0" w:color="auto" w:frame="1"/>
            <w:shd w:val="clear" w:color="auto" w:fill="F8F8F8"/>
          </w:rPr>
          <w:t>Tumblr</w:t>
        </w:r>
      </w:hyperlink>
    </w:p>
    <w:p w:rsidR="00F800E6" w:rsidRDefault="00ED1B29" w:rsidP="00F800E6">
      <w:pPr>
        <w:numPr>
          <w:ilvl w:val="0"/>
          <w:numId w:val="21"/>
        </w:numPr>
        <w:shd w:val="clear" w:color="auto" w:fill="F8F8F8"/>
        <w:spacing w:before="100" w:beforeAutospacing="1" w:after="100" w:afterAutospacing="1"/>
        <w:textAlignment w:val="baseline"/>
        <w:rPr>
          <w:rFonts w:ascii="inherit" w:hAnsi="inherit" w:cs="Arial"/>
          <w:color w:val="303030"/>
        </w:rPr>
      </w:pPr>
      <w:hyperlink r:id="rId73" w:tgtFrame="_blank" w:tooltip="Clique para imprimir" w:history="1">
        <w:r w:rsidR="00F800E6">
          <w:rPr>
            <w:rStyle w:val="Hyperlink"/>
            <w:rFonts w:ascii="inherit" w:hAnsi="inherit" w:cs="Arial"/>
            <w:sz w:val="18"/>
            <w:szCs w:val="18"/>
            <w:bdr w:val="none" w:sz="0" w:space="0" w:color="auto" w:frame="1"/>
            <w:shd w:val="clear" w:color="auto" w:fill="F8F8F8"/>
          </w:rPr>
          <w:t>Imprimir</w:t>
        </w:r>
      </w:hyperlink>
    </w:p>
    <w:p w:rsidR="00F800E6" w:rsidRDefault="00F800E6" w:rsidP="00F800E6">
      <w:pPr>
        <w:numPr>
          <w:ilvl w:val="0"/>
          <w:numId w:val="21"/>
        </w:numPr>
        <w:shd w:val="clear" w:color="auto" w:fill="F8F8F8"/>
        <w:spacing w:before="100" w:beforeAutospacing="1" w:after="100" w:afterAutospacing="1"/>
        <w:textAlignment w:val="baseline"/>
        <w:rPr>
          <w:rFonts w:ascii="inherit" w:hAnsi="inherit" w:cs="Arial"/>
          <w:color w:val="303030"/>
        </w:rPr>
      </w:pPr>
    </w:p>
    <w:p w:rsidR="00F800E6" w:rsidRDefault="00F800E6" w:rsidP="00F800E6">
      <w:pPr>
        <w:shd w:val="clear" w:color="auto" w:fill="FFFFFF"/>
        <w:textAlignment w:val="baseline"/>
        <w:rPr>
          <w:rFonts w:ascii="inherit" w:hAnsi="inherit" w:cs="Arial"/>
          <w:color w:val="303030"/>
        </w:rPr>
      </w:pPr>
      <w:r>
        <w:rPr>
          <w:rStyle w:val="cat-links"/>
          <w:rFonts w:ascii="inherit" w:hAnsi="inherit" w:cs="Arial"/>
          <w:color w:val="303030"/>
          <w:sz w:val="21"/>
          <w:szCs w:val="21"/>
          <w:bdr w:val="none" w:sz="0" w:space="0" w:color="auto" w:frame="1"/>
        </w:rPr>
        <w:lastRenderedPageBreak/>
        <w:t>Postado em </w:t>
      </w:r>
      <w:hyperlink r:id="rId74" w:history="1">
        <w:r>
          <w:rPr>
            <w:rStyle w:val="Hyperlink"/>
            <w:rFonts w:ascii="inherit" w:hAnsi="inherit" w:cs="Arial"/>
            <w:color w:val="1279BE"/>
            <w:sz w:val="21"/>
            <w:szCs w:val="21"/>
            <w:bdr w:val="none" w:sz="0" w:space="0" w:color="auto" w:frame="1"/>
          </w:rPr>
          <w:t>Informativo ACORDA Rio Acima</w:t>
        </w:r>
      </w:hyperlink>
      <w:hyperlink r:id="rId75" w:anchor="respond" w:history="1">
        <w:r>
          <w:rPr>
            <w:rStyle w:val="Hyperlink"/>
            <w:rFonts w:ascii="inherit" w:hAnsi="inherit" w:cs="Arial"/>
            <w:color w:val="1279BE"/>
            <w:sz w:val="21"/>
            <w:szCs w:val="21"/>
            <w:bdr w:val="none" w:sz="0" w:space="0" w:color="auto" w:frame="1"/>
          </w:rPr>
          <w:t>Deixe um comentário</w:t>
        </w:r>
      </w:hyperlink>
    </w:p>
    <w:p w:rsidR="00F800E6" w:rsidRDefault="00ED1B29" w:rsidP="00F800E6">
      <w:pPr>
        <w:pStyle w:val="Ttulo2"/>
        <w:shd w:val="clear" w:color="auto" w:fill="FFFFFF"/>
        <w:spacing w:before="0" w:line="320" w:lineRule="atLeast"/>
        <w:textAlignment w:val="baseline"/>
        <w:rPr>
          <w:rFonts w:ascii="inherit" w:hAnsi="inherit" w:cs="Arial"/>
          <w:color w:val="303030"/>
          <w:sz w:val="54"/>
          <w:szCs w:val="54"/>
        </w:rPr>
      </w:pPr>
      <w:hyperlink r:id="rId76" w:history="1">
        <w:r w:rsidR="00F800E6">
          <w:rPr>
            <w:rStyle w:val="Hyperlink"/>
            <w:rFonts w:ascii="inherit" w:hAnsi="inherit" w:cs="Arial"/>
            <w:sz w:val="54"/>
            <w:szCs w:val="54"/>
            <w:bdr w:val="none" w:sz="0" w:space="0" w:color="auto" w:frame="1"/>
          </w:rPr>
          <w:t>PARTICIPAÇÃO: arma poderosa na luta contra barragens assassinas</w:t>
        </w:r>
      </w:hyperlink>
    </w:p>
    <w:p w:rsidR="00F800E6" w:rsidRDefault="00F800E6" w:rsidP="00F800E6">
      <w:pPr>
        <w:shd w:val="clear" w:color="auto" w:fill="FFFFFF"/>
        <w:spacing w:line="411" w:lineRule="atLeast"/>
        <w:textAlignment w:val="baseline"/>
        <w:rPr>
          <w:rFonts w:ascii="inherit" w:hAnsi="inherit" w:cs="Arial"/>
          <w:color w:val="757575"/>
          <w:sz w:val="21"/>
          <w:szCs w:val="21"/>
        </w:rPr>
      </w:pPr>
      <w:r>
        <w:rPr>
          <w:rStyle w:val="posted-on"/>
          <w:rFonts w:ascii="inherit" w:hAnsi="inherit" w:cs="Arial"/>
          <w:color w:val="757575"/>
          <w:sz w:val="21"/>
          <w:szCs w:val="21"/>
          <w:bdr w:val="none" w:sz="0" w:space="0" w:color="auto" w:frame="1"/>
        </w:rPr>
        <w:t>Publicado em </w:t>
      </w:r>
      <w:hyperlink r:id="rId77" w:history="1">
        <w:r>
          <w:rPr>
            <w:rStyle w:val="Hyperlink"/>
            <w:rFonts w:ascii="inherit" w:hAnsi="inherit" w:cs="Arial"/>
            <w:color w:val="1279BE"/>
            <w:sz w:val="21"/>
            <w:szCs w:val="21"/>
            <w:bdr w:val="none" w:sz="0" w:space="0" w:color="auto" w:frame="1"/>
          </w:rPr>
          <w:t>17 de julho de 2016</w:t>
        </w:r>
      </w:hyperlink>
    </w:p>
    <w:p w:rsidR="00F800E6" w:rsidRDefault="00F800E6" w:rsidP="00F800E6">
      <w:pPr>
        <w:pStyle w:val="Ttulo4"/>
        <w:shd w:val="clear" w:color="auto" w:fill="FFFFFF"/>
        <w:spacing w:before="0" w:beforeAutospacing="0" w:after="255" w:afterAutospacing="0" w:line="393" w:lineRule="atLeast"/>
        <w:textAlignment w:val="baseline"/>
        <w:rPr>
          <w:rFonts w:ascii="inherit" w:hAnsi="inherit" w:cs="Arial"/>
          <w:color w:val="303030"/>
          <w:sz w:val="33"/>
          <w:szCs w:val="33"/>
        </w:rPr>
      </w:pPr>
      <w:r>
        <w:rPr>
          <w:rFonts w:ascii="inherit" w:hAnsi="inherit" w:cs="Arial"/>
          <w:noProof/>
          <w:color w:val="303030"/>
          <w:sz w:val="33"/>
          <w:szCs w:val="33"/>
        </w:rPr>
        <w:drawing>
          <wp:inline distT="0" distB="0" distL="0" distR="0">
            <wp:extent cx="6172200" cy="4629150"/>
            <wp:effectExtent l="19050" t="0" r="0" b="0"/>
            <wp:docPr id="54" name="Imagem 54" descr="Reunião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Reunião19.07"/>
                    <pic:cNvPicPr>
                      <a:picLocks noChangeAspect="1" noChangeArrowheads="1"/>
                    </pic:cNvPicPr>
                  </pic:nvPicPr>
                  <pic:blipFill>
                    <a:blip r:embed="rId78" cstate="print"/>
                    <a:srcRect/>
                    <a:stretch>
                      <a:fillRect/>
                    </a:stretch>
                  </pic:blipFill>
                  <pic:spPr bwMode="auto">
                    <a:xfrm>
                      <a:off x="0" y="0"/>
                      <a:ext cx="6172200" cy="4629150"/>
                    </a:xfrm>
                    <a:prstGeom prst="rect">
                      <a:avLst/>
                    </a:prstGeom>
                    <a:noFill/>
                    <a:ln w="9525">
                      <a:noFill/>
                      <a:miter lim="800000"/>
                      <a:headEnd/>
                      <a:tailEnd/>
                    </a:ln>
                  </pic:spPr>
                </pic:pic>
              </a:graphicData>
            </a:graphic>
          </wp:inline>
        </w:drawing>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 </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 xml:space="preserve">Nesta terça-feira, dia 19 de julho, ocorrerá a próxima reunião do Conselho Municipal de Patrimônio Natural e Cultural de Rio Acima, às 14h, na Estação da Cultura, convocada pelo novo Secretário de Turismo e Cultura, Sr. Helbert Pereira Plascides. Após a reunião do dia 10 de novembro de 2015 que contou com grande participação popular e manifestações da sociedade contrária a se ter barragem de rejeitos na região da Fazenda Velha,  a participação tem sido uma aliada do povo rioacimense contra a proposta de construção da barragem. Nessa reunião também constatou-se, diante da presença da procuradora do Ministério Público, irregularidades no formato do Conselho, algo denunciado pela sociedade e movimentos ambientalistas como o Movimento pela Preservação da Serra do Gandarela e o MovSAM (Movimento pelas Serras e Águas de Minas) que cansou de presenciar manobras politicas que visavam entregar a região da Fazenda Velha para a empresa Vale que tem interesse em construir uma barragem 10 a 15 x maior do que a que rompeu em Mariana. Este ano novamente a prefeitura tentou burlar a democracia indicando inicialmente os representantes da sociedade civil. Mas,  moradores, lideranças e movimentos ambientalistas deram o grito e conseguiram garantir a eleição democrática dos 4 representantes da sociedade civil (2 titulares e 2 suplentes), em uma Conferência Popular ocorrida no último 24 de maio.  Estes até o presente momento não foram nomeados oficialmente. Será má vontade da administração quanto a participação democrática no Conselho. Os conselheiros receberam na semana passada um convite para participar da próxima reunião que ocorrerá no dia 19, mas como pauta constam apenas a apresentação dos conselheiros e do novo secretário de cultura. Com uma grande gama </w:t>
      </w:r>
      <w:r>
        <w:rPr>
          <w:rFonts w:ascii="inherit" w:hAnsi="inherit" w:cs="Arial"/>
          <w:color w:val="303030"/>
        </w:rPr>
        <w:lastRenderedPageBreak/>
        <w:t>de assuntos a tratar – até mesmo porque já estamos a 8 meses com ações do conselho paralisadas – a não especificação de outros assuntos gera dúvida quanto ao objetivo desta reunião. A Vale continua rondando a administração e para implantar a sua barragem de rejeitos na Fazenda Velha e apresentou na última reunião do Conselho Municipal de Meio Ambiente (Codema) uma “nova proposta” para a Fazenda Velha que não passa de uma maquiagem do que não tem como ficar bom. A investida da empresa junto ao Conselho Municipal de Patrimônio é certa, já que é este conselho o responsável pelo tombamento (conservação) definitivo da região da Fazenda Velha, mas também pela anulação do atual tombamento provisório da região. O tombamento impede que a Vale faça uma barragem na região da Fazenda Velha. Por isso é muito importante a participação da população acompanhando TODAS as reuniões do Conselho Municipal de Patrimônio, pois a Vale não pretende desistir. Continua com seu discurso chantagista de que Rio Acima precisa da mineração, algo que não é verdade. Lembrando que uma barragem não traria empregos para a cidade, mas sim uma bomba-relógio armada sob nossas cabeças para SEMPRE.</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Ajude a divulgar! Participe! Juntos venceremos essa luta! Fora barragens assassinas!</w:t>
      </w:r>
    </w:p>
    <w:p w:rsidR="00F800E6" w:rsidRDefault="00F800E6" w:rsidP="00F800E6">
      <w:pPr>
        <w:pStyle w:val="Ttulo3"/>
        <w:shd w:val="clear" w:color="auto" w:fill="F8F8F8"/>
        <w:spacing w:before="0" w:beforeAutospacing="0" w:after="360" w:afterAutospacing="0"/>
        <w:textAlignment w:val="baseline"/>
        <w:rPr>
          <w:rFonts w:ascii="inherit" w:hAnsi="inherit" w:cs="Arial"/>
          <w:color w:val="303030"/>
        </w:rPr>
      </w:pPr>
      <w:r>
        <w:rPr>
          <w:rFonts w:ascii="inherit" w:hAnsi="inherit" w:cs="Arial"/>
          <w:color w:val="303030"/>
        </w:rPr>
        <w:t>Compartilhe isso:</w:t>
      </w:r>
    </w:p>
    <w:p w:rsidR="00F800E6" w:rsidRDefault="00ED1B29" w:rsidP="00F800E6">
      <w:pPr>
        <w:numPr>
          <w:ilvl w:val="0"/>
          <w:numId w:val="22"/>
        </w:numPr>
        <w:shd w:val="clear" w:color="auto" w:fill="F8F8F8"/>
        <w:spacing w:beforeAutospacing="1" w:afterAutospacing="1"/>
        <w:textAlignment w:val="baseline"/>
        <w:rPr>
          <w:rFonts w:ascii="inherit" w:hAnsi="inherit" w:cs="Arial"/>
          <w:color w:val="303030"/>
        </w:rPr>
      </w:pPr>
      <w:hyperlink r:id="rId79" w:tgtFrame="_blank" w:tooltip="Compartilhar no Facebook" w:history="1">
        <w:r w:rsidR="00F800E6">
          <w:rPr>
            <w:rStyle w:val="Hyperlink"/>
            <w:rFonts w:ascii="inherit" w:hAnsi="inherit" w:cs="Arial"/>
            <w:sz w:val="18"/>
            <w:szCs w:val="18"/>
            <w:bdr w:val="none" w:sz="0" w:space="0" w:color="auto" w:frame="1"/>
            <w:shd w:val="clear" w:color="auto" w:fill="F8F8F8"/>
          </w:rPr>
          <w:t>Facebook</w:t>
        </w:r>
        <w:r w:rsidR="00F800E6">
          <w:rPr>
            <w:rStyle w:val="share-count"/>
            <w:rFonts w:ascii="inherit" w:hAnsi="inherit" w:cs="Arial"/>
            <w:color w:val="FFFFFF"/>
            <w:sz w:val="15"/>
            <w:szCs w:val="15"/>
            <w:u w:val="single"/>
            <w:bdr w:val="none" w:sz="0" w:space="0" w:color="auto" w:frame="1"/>
            <w:shd w:val="clear" w:color="auto" w:fill="2EA2CC"/>
          </w:rPr>
          <w:t>4</w:t>
        </w:r>
      </w:hyperlink>
    </w:p>
    <w:p w:rsidR="00F800E6" w:rsidRDefault="00ED1B29" w:rsidP="00F800E6">
      <w:pPr>
        <w:numPr>
          <w:ilvl w:val="0"/>
          <w:numId w:val="22"/>
        </w:numPr>
        <w:shd w:val="clear" w:color="auto" w:fill="F8F8F8"/>
        <w:spacing w:beforeAutospacing="1" w:afterAutospacing="1"/>
        <w:textAlignment w:val="baseline"/>
        <w:rPr>
          <w:rFonts w:ascii="inherit" w:hAnsi="inherit" w:cs="Arial"/>
          <w:color w:val="303030"/>
        </w:rPr>
      </w:pPr>
      <w:hyperlink r:id="rId80" w:tgtFrame="_blank" w:tooltip="Clique para compartilhar no Twitter" w:history="1">
        <w:r w:rsidR="00F800E6">
          <w:rPr>
            <w:rStyle w:val="Hyperlink"/>
            <w:rFonts w:ascii="inherit" w:hAnsi="inherit" w:cs="Arial"/>
            <w:sz w:val="18"/>
            <w:szCs w:val="18"/>
            <w:bdr w:val="none" w:sz="0" w:space="0" w:color="auto" w:frame="1"/>
            <w:shd w:val="clear" w:color="auto" w:fill="F8F8F8"/>
          </w:rPr>
          <w:t>Twitter</w:t>
        </w:r>
      </w:hyperlink>
    </w:p>
    <w:p w:rsidR="00F800E6" w:rsidRDefault="00ED1B29" w:rsidP="00F800E6">
      <w:pPr>
        <w:numPr>
          <w:ilvl w:val="0"/>
          <w:numId w:val="22"/>
        </w:numPr>
        <w:shd w:val="clear" w:color="auto" w:fill="F8F8F8"/>
        <w:spacing w:beforeAutospacing="1" w:afterAutospacing="1"/>
        <w:textAlignment w:val="baseline"/>
        <w:rPr>
          <w:rFonts w:ascii="inherit" w:hAnsi="inherit" w:cs="Arial"/>
          <w:color w:val="303030"/>
        </w:rPr>
      </w:pPr>
      <w:hyperlink r:id="rId81" w:tgtFrame="_blank" w:tooltip="Compartilhe no Google+" w:history="1">
        <w:r w:rsidR="00F800E6">
          <w:rPr>
            <w:rStyle w:val="Hyperlink"/>
            <w:rFonts w:ascii="inherit" w:hAnsi="inherit" w:cs="Arial"/>
            <w:sz w:val="18"/>
            <w:szCs w:val="18"/>
            <w:bdr w:val="none" w:sz="0" w:space="0" w:color="auto" w:frame="1"/>
            <w:shd w:val="clear" w:color="auto" w:fill="F8F8F8"/>
          </w:rPr>
          <w:t>Google</w:t>
        </w:r>
      </w:hyperlink>
    </w:p>
    <w:p w:rsidR="00F800E6" w:rsidRDefault="00ED1B29" w:rsidP="00F800E6">
      <w:pPr>
        <w:numPr>
          <w:ilvl w:val="0"/>
          <w:numId w:val="22"/>
        </w:numPr>
        <w:shd w:val="clear" w:color="auto" w:fill="F8F8F8"/>
        <w:spacing w:beforeAutospacing="1" w:afterAutospacing="1"/>
        <w:textAlignment w:val="baseline"/>
        <w:rPr>
          <w:rFonts w:ascii="inherit" w:hAnsi="inherit" w:cs="Arial"/>
          <w:color w:val="303030"/>
        </w:rPr>
      </w:pPr>
      <w:hyperlink r:id="rId82" w:tgtFrame="_blank" w:tooltip="Clique para enviar email" w:history="1">
        <w:r w:rsidR="00F800E6">
          <w:rPr>
            <w:rStyle w:val="Hyperlink"/>
            <w:rFonts w:ascii="inherit" w:hAnsi="inherit" w:cs="Arial"/>
            <w:sz w:val="18"/>
            <w:szCs w:val="18"/>
            <w:bdr w:val="none" w:sz="0" w:space="0" w:color="auto" w:frame="1"/>
            <w:shd w:val="clear" w:color="auto" w:fill="F8F8F8"/>
          </w:rPr>
          <w:t>E-mail</w:t>
        </w:r>
      </w:hyperlink>
    </w:p>
    <w:p w:rsidR="00F800E6" w:rsidRDefault="00ED1B29" w:rsidP="00F800E6">
      <w:pPr>
        <w:numPr>
          <w:ilvl w:val="0"/>
          <w:numId w:val="22"/>
        </w:numPr>
        <w:shd w:val="clear" w:color="auto" w:fill="F8F8F8"/>
        <w:spacing w:beforeAutospacing="1" w:afterAutospacing="1"/>
        <w:textAlignment w:val="baseline"/>
        <w:rPr>
          <w:rFonts w:ascii="inherit" w:hAnsi="inherit" w:cs="Arial"/>
          <w:color w:val="303030"/>
        </w:rPr>
      </w:pPr>
      <w:hyperlink r:id="rId83" w:tgtFrame="_blank" w:tooltip="Clique para compartilhar no Tumblr" w:history="1">
        <w:r w:rsidR="00F800E6">
          <w:rPr>
            <w:rStyle w:val="Hyperlink"/>
            <w:rFonts w:ascii="inherit" w:hAnsi="inherit" w:cs="Arial"/>
            <w:sz w:val="18"/>
            <w:szCs w:val="18"/>
            <w:bdr w:val="none" w:sz="0" w:space="0" w:color="auto" w:frame="1"/>
            <w:shd w:val="clear" w:color="auto" w:fill="F8F8F8"/>
          </w:rPr>
          <w:t>Tumblr</w:t>
        </w:r>
      </w:hyperlink>
    </w:p>
    <w:p w:rsidR="00F800E6" w:rsidRDefault="00ED1B29" w:rsidP="00F800E6">
      <w:pPr>
        <w:numPr>
          <w:ilvl w:val="0"/>
          <w:numId w:val="22"/>
        </w:numPr>
        <w:shd w:val="clear" w:color="auto" w:fill="F8F8F8"/>
        <w:spacing w:before="100" w:beforeAutospacing="1" w:after="100" w:afterAutospacing="1"/>
        <w:textAlignment w:val="baseline"/>
        <w:rPr>
          <w:rFonts w:ascii="inherit" w:hAnsi="inherit" w:cs="Arial"/>
          <w:color w:val="303030"/>
        </w:rPr>
      </w:pPr>
      <w:hyperlink r:id="rId84" w:tgtFrame="_blank" w:tooltip="Clique para imprimir" w:history="1">
        <w:r w:rsidR="00F800E6">
          <w:rPr>
            <w:rStyle w:val="Hyperlink"/>
            <w:rFonts w:ascii="inherit" w:hAnsi="inherit" w:cs="Arial"/>
            <w:sz w:val="18"/>
            <w:szCs w:val="18"/>
            <w:bdr w:val="none" w:sz="0" w:space="0" w:color="auto" w:frame="1"/>
            <w:shd w:val="clear" w:color="auto" w:fill="F8F8F8"/>
          </w:rPr>
          <w:t>Imprimir</w:t>
        </w:r>
      </w:hyperlink>
    </w:p>
    <w:p w:rsidR="00F800E6" w:rsidRDefault="00F800E6" w:rsidP="00F800E6">
      <w:pPr>
        <w:numPr>
          <w:ilvl w:val="0"/>
          <w:numId w:val="22"/>
        </w:numPr>
        <w:shd w:val="clear" w:color="auto" w:fill="F8F8F8"/>
        <w:spacing w:before="100" w:beforeAutospacing="1" w:after="100" w:afterAutospacing="1"/>
        <w:textAlignment w:val="baseline"/>
        <w:rPr>
          <w:rFonts w:ascii="inherit" w:hAnsi="inherit" w:cs="Arial"/>
          <w:color w:val="303030"/>
        </w:rPr>
      </w:pPr>
    </w:p>
    <w:p w:rsidR="00F800E6" w:rsidRDefault="00F800E6" w:rsidP="00F800E6">
      <w:pPr>
        <w:shd w:val="clear" w:color="auto" w:fill="FFFFFF"/>
        <w:textAlignment w:val="baseline"/>
        <w:rPr>
          <w:rFonts w:ascii="inherit" w:hAnsi="inherit" w:cs="Arial"/>
          <w:color w:val="303030"/>
        </w:rPr>
      </w:pPr>
      <w:r>
        <w:rPr>
          <w:rStyle w:val="cat-links"/>
          <w:rFonts w:ascii="inherit" w:hAnsi="inherit" w:cs="Arial"/>
          <w:color w:val="303030"/>
          <w:sz w:val="21"/>
          <w:szCs w:val="21"/>
          <w:bdr w:val="none" w:sz="0" w:space="0" w:color="auto" w:frame="1"/>
        </w:rPr>
        <w:t>Postado em </w:t>
      </w:r>
      <w:hyperlink r:id="rId85" w:history="1">
        <w:r>
          <w:rPr>
            <w:rStyle w:val="Hyperlink"/>
            <w:rFonts w:ascii="inherit" w:hAnsi="inherit" w:cs="Arial"/>
            <w:color w:val="1279BE"/>
            <w:sz w:val="21"/>
            <w:szCs w:val="21"/>
            <w:bdr w:val="none" w:sz="0" w:space="0" w:color="auto" w:frame="1"/>
          </w:rPr>
          <w:t>Sem categoria</w:t>
        </w:r>
      </w:hyperlink>
      <w:hyperlink r:id="rId86" w:anchor="respond" w:history="1">
        <w:r>
          <w:rPr>
            <w:rStyle w:val="Hyperlink"/>
            <w:rFonts w:ascii="inherit" w:hAnsi="inherit" w:cs="Arial"/>
            <w:color w:val="1279BE"/>
            <w:sz w:val="21"/>
            <w:szCs w:val="21"/>
            <w:bdr w:val="none" w:sz="0" w:space="0" w:color="auto" w:frame="1"/>
          </w:rPr>
          <w:t>Deixe um comentário</w:t>
        </w:r>
      </w:hyperlink>
    </w:p>
    <w:p w:rsidR="00F800E6" w:rsidRDefault="00ED1B29" w:rsidP="00F800E6">
      <w:pPr>
        <w:pStyle w:val="Ttulo2"/>
        <w:shd w:val="clear" w:color="auto" w:fill="FFFFFF"/>
        <w:spacing w:before="0" w:line="320" w:lineRule="atLeast"/>
        <w:textAlignment w:val="baseline"/>
        <w:rPr>
          <w:rFonts w:ascii="inherit" w:hAnsi="inherit" w:cs="Arial"/>
          <w:color w:val="303030"/>
          <w:sz w:val="54"/>
          <w:szCs w:val="54"/>
        </w:rPr>
      </w:pPr>
      <w:hyperlink r:id="rId87" w:history="1">
        <w:r w:rsidR="00F800E6">
          <w:rPr>
            <w:rStyle w:val="Hyperlink"/>
            <w:rFonts w:ascii="inherit" w:hAnsi="inherit" w:cs="Arial"/>
            <w:sz w:val="54"/>
            <w:szCs w:val="54"/>
            <w:bdr w:val="none" w:sz="0" w:space="0" w:color="auto" w:frame="1"/>
          </w:rPr>
          <w:t>Conferência Popular em Rio Acima para escolha dos representantes da sociedade no Conselho Municipal de Patrimônio Cultural e Natural</w:t>
        </w:r>
      </w:hyperlink>
    </w:p>
    <w:p w:rsidR="00F800E6" w:rsidRDefault="00F800E6" w:rsidP="00F800E6">
      <w:pPr>
        <w:shd w:val="clear" w:color="auto" w:fill="FFFFFF"/>
        <w:spacing w:line="411" w:lineRule="atLeast"/>
        <w:textAlignment w:val="baseline"/>
        <w:rPr>
          <w:rFonts w:ascii="inherit" w:hAnsi="inherit" w:cs="Arial"/>
          <w:color w:val="757575"/>
          <w:sz w:val="21"/>
          <w:szCs w:val="21"/>
        </w:rPr>
      </w:pPr>
      <w:r>
        <w:rPr>
          <w:rStyle w:val="posted-on"/>
          <w:rFonts w:ascii="inherit" w:hAnsi="inherit" w:cs="Arial"/>
          <w:color w:val="757575"/>
          <w:sz w:val="21"/>
          <w:szCs w:val="21"/>
          <w:bdr w:val="none" w:sz="0" w:space="0" w:color="auto" w:frame="1"/>
        </w:rPr>
        <w:t>Publicado em </w:t>
      </w:r>
      <w:hyperlink r:id="rId88" w:history="1">
        <w:r>
          <w:rPr>
            <w:rStyle w:val="Hyperlink"/>
            <w:rFonts w:ascii="inherit" w:hAnsi="inherit" w:cs="Arial"/>
            <w:color w:val="1279BE"/>
            <w:sz w:val="21"/>
            <w:szCs w:val="21"/>
            <w:bdr w:val="none" w:sz="0" w:space="0" w:color="auto" w:frame="1"/>
          </w:rPr>
          <w:t>23 de maio de 2016</w:t>
        </w:r>
      </w:hyperlink>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color w:val="303030"/>
        </w:rPr>
        <w:t>Haverá Conferência Popular em Rio Acima </w:t>
      </w:r>
      <w:r>
        <w:rPr>
          <w:rStyle w:val="Forte"/>
          <w:rFonts w:ascii="inherit" w:hAnsi="inherit" w:cs="Arial"/>
          <w:color w:val="303030"/>
          <w:bdr w:val="none" w:sz="0" w:space="0" w:color="auto" w:frame="1"/>
        </w:rPr>
        <w:t>nesta terça-feira, dia 24, às 19h30, no Centro Pastoral Paroquial</w:t>
      </w:r>
      <w:r>
        <w:rPr>
          <w:rFonts w:ascii="inherit" w:hAnsi="inherit" w:cs="Arial"/>
          <w:color w:val="303030"/>
        </w:rPr>
        <w:t> – para escolha dos representantes da sociedade civil no Conselho Municipal de Patrimônio Cultural e Natural. Participe!</w:t>
      </w:r>
    </w:p>
    <w:p w:rsidR="00F800E6" w:rsidRDefault="00F800E6" w:rsidP="00F800E6">
      <w:pPr>
        <w:pStyle w:val="NormalWeb"/>
        <w:shd w:val="clear" w:color="auto" w:fill="FFFFFF"/>
        <w:spacing w:before="0" w:beforeAutospacing="0" w:after="360" w:afterAutospacing="0"/>
        <w:textAlignment w:val="baseline"/>
        <w:rPr>
          <w:rFonts w:ascii="inherit" w:hAnsi="inherit" w:cs="Arial"/>
          <w:color w:val="303030"/>
        </w:rPr>
      </w:pPr>
      <w:r>
        <w:rPr>
          <w:rFonts w:ascii="inherit" w:hAnsi="inherit" w:cs="Arial"/>
          <w:color w:val="303030"/>
        </w:rPr>
        <w:t>Esse conselho tem sido muito visado por mineradoras e políticos que querem fazer de Rio Acima uma cidade de barragens, minas, geração de renda não duradoura e impactos definitivos. A participação da população é muito importante.</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color w:val="303030"/>
        </w:rPr>
        <w:t>Lembrando que o que ocorr</w:t>
      </w:r>
      <w:r>
        <w:rPr>
          <w:rStyle w:val="textexposedshow"/>
          <w:rFonts w:ascii="inherit" w:hAnsi="inherit" w:cs="Arial"/>
          <w:color w:val="303030"/>
          <w:bdr w:val="none" w:sz="0" w:space="0" w:color="auto" w:frame="1"/>
        </w:rPr>
        <w:t>e em uma cidade no alto da bacia do Rio das Velhas é decisivo no abastecimento de água da região metropolitana de BH e interessa não apenas aos moradores do município. Há várias riquezas que podem gerar renda de maneira sustentável e duradoura, além de manter o ESSENCIAL PARA A VIDA: ÁGUA! Divulgue, participe!</w:t>
      </w:r>
      <w:r>
        <w:rPr>
          <w:rFonts w:ascii="inherit" w:hAnsi="inherit" w:cs="Arial"/>
          <w:color w:val="303030"/>
          <w:bdr w:val="none" w:sz="0" w:space="0" w:color="auto" w:frame="1"/>
        </w:rPr>
        <w:br/>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Style w:val="textexposedshow"/>
          <w:rFonts w:ascii="inherit" w:hAnsi="inherit" w:cs="Arial"/>
          <w:color w:val="303030"/>
          <w:bdr w:val="none" w:sz="0" w:space="0" w:color="auto" w:frame="1"/>
        </w:rPr>
        <w:t>Mais informações abaixo:</w:t>
      </w:r>
    </w:p>
    <w:p w:rsidR="00F800E6" w:rsidRDefault="00F800E6" w:rsidP="00F800E6">
      <w:pPr>
        <w:pStyle w:val="NormalWeb"/>
        <w:shd w:val="clear" w:color="auto" w:fill="FFFFFF"/>
        <w:spacing w:before="0" w:beforeAutospacing="0" w:after="0" w:afterAutospacing="0"/>
        <w:textAlignment w:val="baseline"/>
        <w:rPr>
          <w:rFonts w:ascii="inherit" w:hAnsi="inherit" w:cs="Arial"/>
          <w:color w:val="303030"/>
        </w:rPr>
      </w:pPr>
      <w:r>
        <w:rPr>
          <w:rFonts w:ascii="inherit" w:hAnsi="inherit" w:cs="Arial"/>
          <w:noProof/>
          <w:color w:val="1279BE"/>
          <w:bdr w:val="none" w:sz="0" w:space="0" w:color="auto" w:frame="1"/>
        </w:rPr>
        <w:lastRenderedPageBreak/>
        <w:drawing>
          <wp:inline distT="0" distB="0" distL="0" distR="0">
            <wp:extent cx="6172200" cy="8382000"/>
            <wp:effectExtent l="19050" t="0" r="0" b="0"/>
            <wp:docPr id="55" name="Imagem 55" descr="13239293_1103279979732359_202524315598973787_n">
              <a:hlinkClick xmlns:a="http://schemas.openxmlformats.org/drawingml/2006/main" r:id="rId8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13239293_1103279979732359_202524315598973787_n">
                      <a:hlinkClick r:id="rId89"/>
                    </pic:cNvPr>
                    <pic:cNvPicPr>
                      <a:picLocks noChangeAspect="1" noChangeArrowheads="1"/>
                    </pic:cNvPicPr>
                  </pic:nvPicPr>
                  <pic:blipFill>
                    <a:blip r:embed="rId90" cstate="print"/>
                    <a:srcRect/>
                    <a:stretch>
                      <a:fillRect/>
                    </a:stretch>
                  </pic:blipFill>
                  <pic:spPr bwMode="auto">
                    <a:xfrm>
                      <a:off x="0" y="0"/>
                      <a:ext cx="6172200" cy="8382000"/>
                    </a:xfrm>
                    <a:prstGeom prst="rect">
                      <a:avLst/>
                    </a:prstGeom>
                    <a:noFill/>
                    <a:ln w="9525">
                      <a:noFill/>
                      <a:miter lim="800000"/>
                      <a:headEnd/>
                      <a:tailEnd/>
                    </a:ln>
                  </pic:spPr>
                </pic:pic>
              </a:graphicData>
            </a:graphic>
          </wp:inline>
        </w:drawing>
      </w:r>
    </w:p>
    <w:p w:rsidR="00F800E6" w:rsidRDefault="00F800E6" w:rsidP="00F800E6">
      <w:pPr>
        <w:pStyle w:val="Ttulo3"/>
        <w:shd w:val="clear" w:color="auto" w:fill="F8F8F8"/>
        <w:spacing w:before="0" w:beforeAutospacing="0" w:after="360" w:afterAutospacing="0"/>
        <w:textAlignment w:val="baseline"/>
        <w:rPr>
          <w:rFonts w:ascii="inherit" w:hAnsi="inherit" w:cs="Arial"/>
          <w:color w:val="303030"/>
        </w:rPr>
      </w:pPr>
      <w:r>
        <w:rPr>
          <w:rFonts w:ascii="inherit" w:hAnsi="inherit" w:cs="Arial"/>
          <w:color w:val="303030"/>
        </w:rPr>
        <w:t>Compartilhe isso:</w:t>
      </w:r>
    </w:p>
    <w:p w:rsidR="00945544" w:rsidRDefault="00945544" w:rsidP="00A77F53">
      <w:pPr>
        <w:pStyle w:val="Ttulo1"/>
        <w:spacing w:before="0" w:beforeAutospacing="0" w:after="0" w:afterAutospacing="0"/>
        <w:jc w:val="center"/>
        <w:rPr>
          <w:rFonts w:ascii="Open Sans" w:hAnsi="Open Sans"/>
          <w:b w:val="0"/>
          <w:bCs w:val="0"/>
          <w:i/>
          <w:iCs/>
          <w:color w:val="000000" w:themeColor="text1"/>
          <w:sz w:val="44"/>
          <w:szCs w:val="44"/>
        </w:rPr>
      </w:pPr>
    </w:p>
    <w:p w:rsidR="00945544" w:rsidRDefault="00945544" w:rsidP="00A77F53">
      <w:pPr>
        <w:pStyle w:val="Ttulo1"/>
        <w:spacing w:before="0" w:beforeAutospacing="0" w:after="0" w:afterAutospacing="0"/>
        <w:jc w:val="center"/>
        <w:rPr>
          <w:rFonts w:ascii="Open Sans" w:hAnsi="Open Sans"/>
          <w:b w:val="0"/>
          <w:bCs w:val="0"/>
          <w:i/>
          <w:iCs/>
          <w:color w:val="000000" w:themeColor="text1"/>
          <w:sz w:val="44"/>
          <w:szCs w:val="44"/>
        </w:rPr>
      </w:pPr>
    </w:p>
    <w:p w:rsidR="00945544" w:rsidRDefault="00945544" w:rsidP="00A77F53">
      <w:pPr>
        <w:pStyle w:val="Ttulo1"/>
        <w:spacing w:before="0" w:beforeAutospacing="0" w:after="0" w:afterAutospacing="0"/>
        <w:jc w:val="center"/>
        <w:rPr>
          <w:rFonts w:ascii="Open Sans" w:hAnsi="Open Sans"/>
          <w:b w:val="0"/>
          <w:bCs w:val="0"/>
          <w:i/>
          <w:iCs/>
          <w:color w:val="000000" w:themeColor="text1"/>
          <w:sz w:val="44"/>
          <w:szCs w:val="44"/>
        </w:rPr>
      </w:pPr>
    </w:p>
    <w:p w:rsidR="00BD74EB" w:rsidRPr="009675B6" w:rsidRDefault="00BD74EB" w:rsidP="00A77F53">
      <w:pPr>
        <w:pStyle w:val="Ttulo1"/>
        <w:spacing w:before="0" w:beforeAutospacing="0" w:after="0" w:afterAutospacing="0"/>
        <w:jc w:val="center"/>
        <w:rPr>
          <w:rFonts w:ascii="Open Sans" w:hAnsi="Open Sans"/>
          <w:b w:val="0"/>
          <w:bCs w:val="0"/>
          <w:i/>
          <w:iCs/>
          <w:color w:val="000000" w:themeColor="text1"/>
          <w:sz w:val="44"/>
          <w:szCs w:val="44"/>
        </w:rPr>
      </w:pPr>
      <w:r w:rsidRPr="009675B6">
        <w:rPr>
          <w:rFonts w:ascii="Open Sans" w:hAnsi="Open Sans"/>
          <w:b w:val="0"/>
          <w:bCs w:val="0"/>
          <w:i/>
          <w:iCs/>
          <w:color w:val="000000" w:themeColor="text1"/>
          <w:sz w:val="44"/>
          <w:szCs w:val="44"/>
        </w:rPr>
        <w:lastRenderedPageBreak/>
        <w:t>Quando há fartura de água ninguém se preocupa, diz coordenador do Fórum</w:t>
      </w:r>
      <w:r w:rsidR="009675B6" w:rsidRPr="009675B6">
        <w:rPr>
          <w:rFonts w:ascii="Open Sans" w:hAnsi="Open Sans"/>
          <w:b w:val="0"/>
          <w:color w:val="000000" w:themeColor="text1"/>
          <w:sz w:val="44"/>
          <w:szCs w:val="44"/>
        </w:rPr>
        <w:t xml:space="preserve"> Mundial da Água</w:t>
      </w:r>
      <w:r w:rsidR="009675B6">
        <w:rPr>
          <w:rFonts w:ascii="Open Sans" w:hAnsi="Open Sans"/>
          <w:b w:val="0"/>
          <w:color w:val="000000" w:themeColor="text1"/>
          <w:sz w:val="44"/>
          <w:szCs w:val="44"/>
        </w:rPr>
        <w:t>.</w:t>
      </w:r>
    </w:p>
    <w:p w:rsidR="00BD74EB" w:rsidRPr="009675B6" w:rsidRDefault="00BD74EB" w:rsidP="00F800E6">
      <w:pPr>
        <w:numPr>
          <w:ilvl w:val="0"/>
          <w:numId w:val="1"/>
        </w:numPr>
        <w:pBdr>
          <w:top w:val="dashed" w:sz="6" w:space="8" w:color="DFDFDF"/>
          <w:bottom w:val="dashed" w:sz="6" w:space="8" w:color="DFDFDF"/>
        </w:pBdr>
        <w:ind w:left="0"/>
        <w:rPr>
          <w:rFonts w:ascii="Open Sans" w:hAnsi="Open Sans"/>
          <w:b/>
          <w:color w:val="000000"/>
          <w:sz w:val="20"/>
          <w:szCs w:val="20"/>
        </w:rPr>
      </w:pPr>
      <w:r w:rsidRPr="009675B6">
        <w:rPr>
          <w:rFonts w:ascii="Open Sans" w:hAnsi="Open Sans"/>
          <w:b/>
          <w:color w:val="787878"/>
          <w:sz w:val="20"/>
          <w:szCs w:val="20"/>
        </w:rPr>
        <w:t>São Paulo</w:t>
      </w:r>
      <w:r w:rsidR="009675B6" w:rsidRPr="009675B6">
        <w:rPr>
          <w:rFonts w:ascii="Open Sans" w:hAnsi="Open Sans"/>
          <w:b/>
          <w:color w:val="787878"/>
          <w:sz w:val="20"/>
          <w:szCs w:val="20"/>
        </w:rPr>
        <w:t xml:space="preserve">  </w:t>
      </w:r>
      <w:r w:rsidRPr="009675B6">
        <w:rPr>
          <w:rStyle w:val="Forte"/>
          <w:rFonts w:ascii="Open Sans" w:hAnsi="Open Sans"/>
          <w:b w:val="0"/>
          <w:bCs w:val="0"/>
          <w:color w:val="787878"/>
          <w:sz w:val="20"/>
          <w:szCs w:val="20"/>
        </w:rPr>
        <w:t>Marli Moreira - Repórter da Agência Brasil</w:t>
      </w:r>
    </w:p>
    <w:p w:rsidR="00BD74EB" w:rsidRPr="00D651B8" w:rsidRDefault="00BD74EB" w:rsidP="00BD74EB">
      <w:pPr>
        <w:pStyle w:val="NormalWeb"/>
        <w:spacing w:before="0" w:beforeAutospacing="0" w:after="0" w:afterAutospacing="0"/>
        <w:rPr>
          <w:rFonts w:ascii="Open Sans" w:hAnsi="Open Sans"/>
          <w:color w:val="333333"/>
        </w:rPr>
      </w:pPr>
      <w:r w:rsidRPr="00D651B8">
        <w:rPr>
          <w:rFonts w:ascii="Open Sans" w:hAnsi="Open Sans"/>
          <w:color w:val="333333"/>
        </w:rPr>
        <w:t>A troca de conhecimentos durante o 8º Fórum Mundial da Água, que começ</w:t>
      </w:r>
      <w:r w:rsidR="00803C3E">
        <w:rPr>
          <w:rFonts w:ascii="Open Sans" w:hAnsi="Open Sans"/>
          <w:color w:val="333333"/>
        </w:rPr>
        <w:t xml:space="preserve">ou no dia </w:t>
      </w:r>
      <w:r w:rsidRPr="00D651B8">
        <w:rPr>
          <w:rFonts w:ascii="Open Sans" w:hAnsi="Open Sans"/>
          <w:color w:val="333333"/>
        </w:rPr>
        <w:t>18</w:t>
      </w:r>
      <w:r w:rsidR="00803C3E">
        <w:rPr>
          <w:rFonts w:ascii="Open Sans" w:hAnsi="Open Sans"/>
          <w:color w:val="333333"/>
        </w:rPr>
        <w:t xml:space="preserve"> de ma</w:t>
      </w:r>
      <w:r w:rsidR="00A77F53">
        <w:rPr>
          <w:rFonts w:ascii="Open Sans" w:hAnsi="Open Sans"/>
          <w:color w:val="333333"/>
        </w:rPr>
        <w:t>r</w:t>
      </w:r>
      <w:r w:rsidR="00803C3E">
        <w:rPr>
          <w:rFonts w:ascii="Open Sans" w:hAnsi="Open Sans"/>
          <w:color w:val="333333"/>
        </w:rPr>
        <w:t>ço,</w:t>
      </w:r>
      <w:r w:rsidRPr="00D651B8">
        <w:rPr>
          <w:rFonts w:ascii="Open Sans" w:hAnsi="Open Sans"/>
          <w:color w:val="333333"/>
        </w:rPr>
        <w:t xml:space="preserve"> e vai até o dia 23 deste mês, em Brasília, pode ajudar o Brasil a criar uma política nacional de prevenção à escassez hídrica. Essa é a opinião do coordenador temático do fórum, Jorge Werneck, que também é diretor da Agência Reguladora de Águas, Energia e Saneamento Básico do Distrito Federal (Adasa) e pesquisador da Empresa Brasileira de Pesquisa Agropecuária (Embrapa).</w:t>
      </w:r>
    </w:p>
    <w:p w:rsidR="00BD74EB" w:rsidRPr="00D651B8" w:rsidRDefault="00BD74EB" w:rsidP="00BD74EB">
      <w:pPr>
        <w:pStyle w:val="NormalWeb"/>
        <w:spacing w:before="0" w:beforeAutospacing="0" w:after="0" w:afterAutospacing="0"/>
        <w:rPr>
          <w:rFonts w:ascii="Open Sans" w:hAnsi="Open Sans"/>
          <w:color w:val="333333"/>
        </w:rPr>
      </w:pPr>
      <w:r w:rsidRPr="00D651B8">
        <w:rPr>
          <w:rFonts w:ascii="Open Sans" w:hAnsi="Open Sans"/>
          <w:color w:val="333333"/>
        </w:rPr>
        <w:t>Na avaliação dele, apesar de 19% da oferta mundial de água estarem no país, é um equívoco pensar que o Brasil tem abundância. “E quando há fartura ninguém se preocupa muito”, disse. </w:t>
      </w:r>
    </w:p>
    <w:p w:rsidR="00BD74EB" w:rsidRPr="00D651B8" w:rsidRDefault="005A275D" w:rsidP="00BD74EB">
      <w:pPr>
        <w:pStyle w:val="NormalWeb"/>
        <w:spacing w:before="0" w:beforeAutospacing="0" w:after="0" w:afterAutospacing="0"/>
        <w:rPr>
          <w:rFonts w:ascii="Open Sans" w:hAnsi="Open Sans"/>
          <w:color w:val="333333"/>
        </w:rPr>
      </w:pPr>
      <w:r>
        <w:rPr>
          <w:rFonts w:ascii="Open Sans" w:hAnsi="Open Sans"/>
          <w:noProof/>
          <w:color w:val="333333"/>
        </w:rPr>
        <w:drawing>
          <wp:anchor distT="0" distB="0" distL="114300" distR="114300" simplePos="0" relativeHeight="251658240" behindDoc="0" locked="0" layoutInCell="1" allowOverlap="1">
            <wp:simplePos x="0" y="0"/>
            <wp:positionH relativeFrom="column">
              <wp:align>left</wp:align>
            </wp:positionH>
            <wp:positionV relativeFrom="paragraph">
              <wp:align>top</wp:align>
            </wp:positionV>
            <wp:extent cx="2324100" cy="1342390"/>
            <wp:effectExtent l="19050" t="0" r="0" b="0"/>
            <wp:wrapSquare wrapText="bothSides"/>
            <wp:docPr id="57" name="Imagem 57" descr="Brasília - Diretor da Agência Reguladora de Águas, Energia e Saneamento Básico do Distrito Federal, Jorge Werneck dá entrevista à Agência Brasil sobre o 8 Fórum Mundial da Água (Fabio Rodrigues Pozzebom/Agência Bras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Brasília - Diretor da Agência Reguladora de Águas, Energia e Saneamento Básico do Distrito Federal, Jorge Werneck dá entrevista à Agência Brasil sobre o 8 Fórum Mundial da Água (Fabio Rodrigues Pozzebom/Agência Brasil)"/>
                    <pic:cNvPicPr>
                      <a:picLocks noChangeAspect="1" noChangeArrowheads="1"/>
                    </pic:cNvPicPr>
                  </pic:nvPicPr>
                  <pic:blipFill>
                    <a:blip r:embed="rId91" cstate="print"/>
                    <a:srcRect/>
                    <a:stretch>
                      <a:fillRect/>
                    </a:stretch>
                  </pic:blipFill>
                  <pic:spPr bwMode="auto">
                    <a:xfrm>
                      <a:off x="0" y="0"/>
                      <a:ext cx="2324100" cy="1342390"/>
                    </a:xfrm>
                    <a:prstGeom prst="rect">
                      <a:avLst/>
                    </a:prstGeom>
                    <a:noFill/>
                    <a:ln w="9525">
                      <a:noFill/>
                      <a:miter lim="800000"/>
                      <a:headEnd/>
                      <a:tailEnd/>
                    </a:ln>
                  </pic:spPr>
                </pic:pic>
              </a:graphicData>
            </a:graphic>
          </wp:anchor>
        </w:drawing>
      </w:r>
      <w:r w:rsidR="00BD74EB" w:rsidRPr="00D651B8">
        <w:rPr>
          <w:rFonts w:ascii="Open Sans" w:hAnsi="Open Sans"/>
          <w:color w:val="333333"/>
        </w:rPr>
        <w:t>O especialista alerta que com as mudanças climáticas, as chuvas tornaram-se irregulares nos últimos dez anos, paralelamente ao processo de migração do campo, ocupações desordenadas e o uso crescente de água na produção agrícola. Desta forma, algumas cidades passaram a enfrentar uma crise hídrica, como é o caso de Brasília e São Paulo.</w:t>
      </w:r>
    </w:p>
    <w:p w:rsidR="00D651B8" w:rsidRPr="009675B6" w:rsidRDefault="00BD74EB" w:rsidP="005A275D">
      <w:pPr>
        <w:rPr>
          <w:rFonts w:ascii="Agency FB" w:hAnsi="Agency FB"/>
          <w:color w:val="333333"/>
          <w:sz w:val="20"/>
          <w:szCs w:val="20"/>
        </w:rPr>
      </w:pPr>
      <w:r w:rsidRPr="005A275D">
        <w:rPr>
          <w:rFonts w:ascii="Open Sans" w:hAnsi="Open Sans"/>
          <w:color w:val="000000" w:themeColor="text1"/>
          <w:sz w:val="24"/>
          <w:szCs w:val="24"/>
        </w:rPr>
        <w:br w:type="textWrapping" w:clear="all"/>
      </w:r>
      <w:r w:rsidRPr="009675B6">
        <w:rPr>
          <w:rFonts w:ascii="Agency FB" w:hAnsi="Agency FB"/>
          <w:color w:val="333333"/>
          <w:sz w:val="20"/>
          <w:szCs w:val="20"/>
        </w:rPr>
        <w:t>Diretor da Adasa e pesquisador da Embrapa, Jorge Werneck destaca a troca de experiências entre os países durante i 8º Fórum Mundial da Água</w:t>
      </w:r>
    </w:p>
    <w:p w:rsidR="00BD74EB" w:rsidRPr="002622E7" w:rsidRDefault="00BD74EB" w:rsidP="00BD74EB">
      <w:pPr>
        <w:pStyle w:val="NormalWeb"/>
        <w:spacing w:before="0" w:beforeAutospacing="0" w:after="0" w:afterAutospacing="0"/>
        <w:rPr>
          <w:rFonts w:ascii="Open Sans" w:hAnsi="Open Sans"/>
          <w:color w:val="333333"/>
        </w:rPr>
      </w:pPr>
      <w:r w:rsidRPr="002622E7">
        <w:rPr>
          <w:rStyle w:val="author"/>
          <w:rFonts w:ascii="Open Sans" w:hAnsi="Open Sans"/>
          <w:color w:val="0C88D8"/>
        </w:rPr>
        <w:t>Fabio Rodrigues Pozzebom/Agência Brasil</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”A gente está vivendo um processo de urbanização muito grande com comunidades se juntando, em alguns locais temos os polos agrícolas com altas tecnologias baseadas em mecanismos de irrigação de grande parte do país onde não chove bastante como, por exemplo, no Nordeste”, disse, ressaltando que na região existem áreas onde não chove há seis anos.</w:t>
      </w:r>
    </w:p>
    <w:p w:rsidR="00BD74EB" w:rsidRPr="002622E7" w:rsidRDefault="00ED1B29" w:rsidP="00F800E6">
      <w:pPr>
        <w:numPr>
          <w:ilvl w:val="0"/>
          <w:numId w:val="2"/>
        </w:numPr>
        <w:ind w:left="0"/>
        <w:rPr>
          <w:rFonts w:ascii="Open Sans" w:hAnsi="Open Sans"/>
          <w:color w:val="000000"/>
          <w:sz w:val="24"/>
          <w:szCs w:val="24"/>
        </w:rPr>
      </w:pPr>
      <w:hyperlink r:id="rId92" w:history="1">
        <w:r w:rsidR="00BD74EB" w:rsidRPr="002622E7">
          <w:rPr>
            <w:rStyle w:val="Hyperlink"/>
            <w:rFonts w:ascii="Open Sans" w:hAnsi="Open Sans"/>
            <w:color w:val="333333"/>
            <w:sz w:val="24"/>
            <w:szCs w:val="24"/>
          </w:rPr>
          <w:t>Projeto que ativa infiltração da água no solo abrange 400 mil hectares de mata</w:t>
        </w:r>
      </w:hyperlink>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Para Werneck, a prevenção passa por forte atuação no combate à poluição das águas e ainda na redução de perdas nas áreas rurais e urbanas.</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Um exemplo bem-sucedido, segundo Werneck, que será apresentado no fórum, é a despoluição do Lago Paranoá, de Brasília. Outro projeto é a revegetação de áreas de proteção no Núcleo Rural Pipiripau, que envolve 150 produtores da região. O projeto é uma parceria da Embrapa e a Agência Nacional de Águas (ANA). </w:t>
      </w:r>
    </w:p>
    <w:p w:rsidR="00BD74EB" w:rsidRPr="002622E7" w:rsidRDefault="00BD74EB" w:rsidP="00BD74EB">
      <w:pPr>
        <w:pStyle w:val="NormalWeb"/>
        <w:spacing w:before="0" w:beforeAutospacing="0" w:after="0" w:afterAutospacing="0"/>
        <w:rPr>
          <w:rFonts w:ascii="Open Sans" w:hAnsi="Open Sans"/>
          <w:color w:val="333333"/>
        </w:rPr>
      </w:pPr>
      <w:r w:rsidRPr="002622E7">
        <w:rPr>
          <w:rStyle w:val="Forte"/>
          <w:rFonts w:ascii="Open Sans" w:hAnsi="Open Sans"/>
          <w:color w:val="333333"/>
        </w:rPr>
        <w:t>Embrapa</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Durante o fórum, Werneck informou que a Embrapa irá apresentar, no dia 22 de março, a nova versão do Irrigaweb, ferramenta de capacitação em uso e manejo da irrigação, criada em 2015 e coordenada atualmente pela Embrapa Milho e Sorgo. Neste ano, o IrrigaWeb está programado para o período de agosto a dezembro.</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lastRenderedPageBreak/>
        <w:t>O pesquisador observou que quando o produtor perde uma safra, por exemplo, isto representa desperdício de água, pois será necessário usar novo volume de água para se ter uma outra safra, o que torna o manejo cada vez mais importante. </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No Fórum, a Embrapa apresentará ainda a metodologia de mapeamento de serviços ecossistêmicos, cujo objetivo é auxiliar na gestão do território, contribuindo para melhoria da produção agrícola, de fibras, de energia levando-se em conta os impactos dessa atividade para a produção de água, estoque de carbono e manutenção da biodiversidade.</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”A gente tem buscado dentro da Embrapa desenvolver ferramentas que nos ajudem  a fazer a agricultura cada vez mais sustentável de forma que a gente minimize os potenciais impacto ao meio ambiente”, enfatizou Werneck.</w:t>
      </w:r>
    </w:p>
    <w:p w:rsidR="00BD74EB" w:rsidRPr="002622E7" w:rsidRDefault="00BD74EB" w:rsidP="00BD74EB">
      <w:pPr>
        <w:pStyle w:val="NormalWeb"/>
        <w:spacing w:before="0" w:beforeAutospacing="0" w:after="0" w:afterAutospacing="0"/>
        <w:rPr>
          <w:rFonts w:ascii="Open Sans" w:hAnsi="Open Sans"/>
          <w:color w:val="333333"/>
        </w:rPr>
      </w:pPr>
      <w:r w:rsidRPr="002622E7">
        <w:rPr>
          <w:rFonts w:ascii="Open Sans" w:hAnsi="Open Sans"/>
          <w:color w:val="333333"/>
        </w:rPr>
        <w:t>O Programa Nacional de Solos (PronaSolos), que está em andamento, prevê, por exemplo, um mapeamento preciso do solo de todo o país. A iniciativa deve levar pelo menos 30 anos a um custo estimado de R$ 3 bilhões. A estimativa é que o mapeamento proporcionará um ganho ao Brasil em torno de R$ 40 bilhões.</w:t>
      </w:r>
    </w:p>
    <w:p w:rsidR="000B11C1" w:rsidRDefault="00ED1B29" w:rsidP="000B11C1">
      <w:pPr>
        <w:shd w:val="clear" w:color="auto" w:fill="3C5A77"/>
        <w:rPr>
          <w:rFonts w:ascii="Open Sans" w:hAnsi="Open Sans"/>
          <w:caps/>
          <w:color w:val="FFFFFF"/>
          <w:sz w:val="21"/>
          <w:szCs w:val="21"/>
        </w:rPr>
      </w:pPr>
      <w:hyperlink r:id="rId93" w:history="1">
        <w:r w:rsidR="000B11C1">
          <w:rPr>
            <w:rStyle w:val="Hyperlink"/>
            <w:rFonts w:ascii="Open Sans" w:hAnsi="Open Sans"/>
            <w:caps/>
            <w:color w:val="FFFFFF"/>
            <w:spacing w:val="5"/>
            <w:sz w:val="21"/>
            <w:szCs w:val="21"/>
            <w:bdr w:val="single" w:sz="2" w:space="0" w:color="4D7499" w:frame="1"/>
          </w:rPr>
          <w:t>MARÇO DE 2018</w:t>
        </w:r>
      </w:hyperlink>
      <w:hyperlink r:id="rId94" w:history="1">
        <w:r w:rsidR="000B11C1">
          <w:rPr>
            <w:rStyle w:val="Hyperlink"/>
            <w:rFonts w:ascii="Open Sans" w:hAnsi="Open Sans"/>
            <w:caps/>
            <w:color w:val="FFFFFF"/>
            <w:spacing w:val="5"/>
            <w:sz w:val="21"/>
            <w:szCs w:val="21"/>
            <w:bdr w:val="single" w:sz="2" w:space="0" w:color="4D7499" w:frame="1"/>
          </w:rPr>
          <w:t>ABRIL DE 2018</w:t>
        </w:r>
      </w:hyperlink>
    </w:p>
    <w:p w:rsidR="000B11C1" w:rsidRDefault="00ED1B29" w:rsidP="000B11C1">
      <w:pPr>
        <w:shd w:val="clear" w:color="auto" w:fill="FFFFFF"/>
        <w:rPr>
          <w:rFonts w:ascii="Open Sans" w:hAnsi="Open Sans"/>
          <w:color w:val="7F7F7F"/>
          <w:sz w:val="18"/>
          <w:szCs w:val="18"/>
        </w:rPr>
      </w:pPr>
      <w:hyperlink r:id="rId95" w:history="1">
        <w:r w:rsidR="000B11C1">
          <w:rPr>
            <w:rStyle w:val="Hyperlink"/>
            <w:rFonts w:ascii="Open Sans" w:hAnsi="Open Sans"/>
            <w:color w:val="7F7F7F"/>
            <w:sz w:val="18"/>
            <w:szCs w:val="18"/>
          </w:rPr>
          <w:t>Calendário</w:t>
        </w:r>
      </w:hyperlink>
      <w:r w:rsidR="000B11C1">
        <w:rPr>
          <w:rFonts w:ascii="Open Sans" w:hAnsi="Open Sans"/>
          <w:color w:val="7F7F7F"/>
          <w:sz w:val="18"/>
          <w:szCs w:val="18"/>
        </w:rPr>
        <w:t>  Dia Mundial da Água</w:t>
      </w:r>
    </w:p>
    <w:p w:rsidR="000B11C1" w:rsidRDefault="000B11C1" w:rsidP="000B11C1">
      <w:pPr>
        <w:pStyle w:val="Ttulo1"/>
        <w:shd w:val="clear" w:color="auto" w:fill="FFFFFF"/>
        <w:spacing w:before="0" w:beforeAutospacing="0" w:after="0" w:afterAutospacing="0" w:line="312" w:lineRule="atLeast"/>
        <w:textAlignment w:val="center"/>
        <w:rPr>
          <w:rFonts w:ascii="Open Sans" w:hAnsi="Open Sans"/>
          <w:color w:val="333333"/>
          <w:sz w:val="42"/>
          <w:szCs w:val="42"/>
        </w:rPr>
      </w:pPr>
      <w:r>
        <w:rPr>
          <w:rFonts w:ascii="Open Sans" w:hAnsi="Open Sans"/>
          <w:color w:val="333333"/>
          <w:sz w:val="42"/>
          <w:szCs w:val="42"/>
        </w:rPr>
        <w:t>Dia Mundial da Água</w:t>
      </w:r>
    </w:p>
    <w:p w:rsidR="000B11C1" w:rsidRDefault="000B11C1" w:rsidP="000B11C1">
      <w:pPr>
        <w:shd w:val="clear" w:color="auto" w:fill="FFFFFF"/>
        <w:rPr>
          <w:rFonts w:ascii="Open Sans" w:hAnsi="Open Sans"/>
          <w:color w:val="333333"/>
          <w:sz w:val="25"/>
          <w:szCs w:val="25"/>
        </w:rPr>
      </w:pPr>
      <w:r>
        <w:rPr>
          <w:rStyle w:val="next-holiday-title"/>
          <w:rFonts w:ascii="Open Sans" w:hAnsi="Open Sans"/>
          <w:b/>
          <w:bCs/>
          <w:color w:val="333333"/>
          <w:sz w:val="25"/>
          <w:szCs w:val="25"/>
        </w:rPr>
        <w:t>Próximo </w:t>
      </w:r>
      <w:r>
        <w:rPr>
          <w:rStyle w:val="hidden-xs"/>
          <w:rFonts w:ascii="Open Sans" w:hAnsi="Open Sans"/>
          <w:b/>
          <w:bCs/>
          <w:color w:val="333333"/>
          <w:sz w:val="25"/>
          <w:szCs w:val="25"/>
        </w:rPr>
        <w:t>Dia Mundial da Água</w:t>
      </w:r>
      <w:r>
        <w:rPr>
          <w:rFonts w:ascii="Open Sans" w:hAnsi="Open Sans"/>
          <w:color w:val="333333"/>
          <w:sz w:val="25"/>
          <w:szCs w:val="25"/>
        </w:rPr>
        <w:t> </w:t>
      </w:r>
      <w:r>
        <w:rPr>
          <w:rStyle w:val="next-holiday-date"/>
          <w:rFonts w:ascii="Open Sans" w:hAnsi="Open Sans"/>
          <w:color w:val="333333"/>
          <w:sz w:val="25"/>
          <w:szCs w:val="25"/>
        </w:rPr>
        <w:t>22 de Março de 2018 (Quinta-feira)</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O </w:t>
      </w:r>
      <w:r>
        <w:rPr>
          <w:rStyle w:val="Forte"/>
          <w:rFonts w:ascii="Open Sans" w:hAnsi="Open Sans"/>
          <w:color w:val="333333"/>
        </w:rPr>
        <w:t>Dia Mundial da Água</w:t>
      </w:r>
      <w:r>
        <w:rPr>
          <w:rFonts w:ascii="Open Sans" w:hAnsi="Open Sans"/>
          <w:color w:val="333333"/>
        </w:rPr>
        <w:t> é comemorado anualmente em </w:t>
      </w:r>
      <w:r>
        <w:rPr>
          <w:rStyle w:val="Forte"/>
          <w:rFonts w:ascii="Open Sans" w:hAnsi="Open Sans"/>
          <w:color w:val="333333"/>
        </w:rPr>
        <w:t>22 de março</w:t>
      </w:r>
      <w:r>
        <w:rPr>
          <w:rFonts w:ascii="Open Sans" w:hAnsi="Open Sans"/>
          <w:color w:val="333333"/>
        </w:rPr>
        <w:t>.</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O tema do </w:t>
      </w:r>
      <w:r>
        <w:rPr>
          <w:rStyle w:val="Forte"/>
          <w:rFonts w:ascii="Open Sans" w:hAnsi="Open Sans"/>
          <w:color w:val="333333"/>
        </w:rPr>
        <w:t>Dia Mundial da Água 2016</w:t>
      </w:r>
      <w:r>
        <w:rPr>
          <w:rFonts w:ascii="Open Sans" w:hAnsi="Open Sans"/>
          <w:color w:val="333333"/>
        </w:rPr>
        <w:t> será </w:t>
      </w:r>
      <w:r>
        <w:rPr>
          <w:rStyle w:val="Forte"/>
          <w:rFonts w:ascii="Open Sans" w:hAnsi="Open Sans"/>
          <w:color w:val="333333"/>
        </w:rPr>
        <w:t>“Água e Empregos”</w:t>
      </w:r>
      <w:r>
        <w:rPr>
          <w:rFonts w:ascii="Open Sans" w:hAnsi="Open Sans"/>
          <w:color w:val="333333"/>
        </w:rPr>
        <w:t>.</w:t>
      </w:r>
    </w:p>
    <w:p w:rsidR="000B11C1" w:rsidRPr="00803C3E" w:rsidRDefault="00803C3E" w:rsidP="00A77F53">
      <w:pPr>
        <w:pStyle w:val="NormalWeb"/>
        <w:shd w:val="clear" w:color="auto" w:fill="FFFFFF"/>
        <w:spacing w:before="0" w:beforeAutospacing="0" w:after="0" w:afterAutospacing="0"/>
        <w:rPr>
          <w:rFonts w:ascii="Agency FB" w:hAnsi="Agency FB"/>
          <w:b/>
          <w:color w:val="333333"/>
          <w:sz w:val="30"/>
          <w:szCs w:val="30"/>
        </w:rPr>
      </w:pPr>
      <w:r w:rsidRPr="00803C3E">
        <w:rPr>
          <w:rFonts w:ascii="Agency FB" w:hAnsi="Agency FB"/>
          <w:b/>
          <w:color w:val="333333"/>
          <w:sz w:val="30"/>
          <w:szCs w:val="30"/>
        </w:rPr>
        <w:t xml:space="preserve">A </w:t>
      </w:r>
      <w:r w:rsidR="000B11C1" w:rsidRPr="00803C3E">
        <w:rPr>
          <w:rFonts w:ascii="Agency FB" w:hAnsi="Agency FB"/>
          <w:b/>
          <w:color w:val="333333"/>
          <w:sz w:val="30"/>
          <w:szCs w:val="30"/>
        </w:rPr>
        <w:t>data foi criada com o objetivo de alertar a população internacional sobre a importância da preservação da água para a sobrevivência de todos</w:t>
      </w:r>
      <w:r>
        <w:rPr>
          <w:rFonts w:ascii="Agency FB" w:hAnsi="Agency FB"/>
          <w:b/>
          <w:color w:val="333333"/>
          <w:sz w:val="30"/>
          <w:szCs w:val="30"/>
        </w:rPr>
        <w:t xml:space="preserve"> os</w:t>
      </w:r>
      <w:r w:rsidR="000B11C1" w:rsidRPr="00803C3E">
        <w:rPr>
          <w:rFonts w:ascii="Agency FB" w:hAnsi="Agency FB"/>
          <w:b/>
          <w:color w:val="333333"/>
          <w:sz w:val="30"/>
          <w:szCs w:val="30"/>
        </w:rPr>
        <w:t xml:space="preserve"> ecossistemas do planeta.</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Para isso, todos os anos</w:t>
      </w:r>
      <w:r w:rsidR="00803C3E">
        <w:rPr>
          <w:rFonts w:ascii="Open Sans" w:hAnsi="Open Sans"/>
          <w:color w:val="333333"/>
        </w:rPr>
        <w:t>,</w:t>
      </w:r>
      <w:r>
        <w:rPr>
          <w:rFonts w:ascii="Open Sans" w:hAnsi="Open Sans"/>
          <w:color w:val="333333"/>
        </w:rPr>
        <w:t xml:space="preserve"> o Dia Mundial da Água aborda um tema específico sobre este mineral de extrema e absoluta importância para a existência da vida.</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A conscientização sobre a urgência da economia deste recurso natural e como utilizado com cuidado é uma das principais metas do Dia da Água.</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A água limpa e potável é um direito humano garantido por lei desde 2010, de acordo com a </w:t>
      </w:r>
      <w:r>
        <w:rPr>
          <w:rStyle w:val="Forte"/>
          <w:rFonts w:ascii="Open Sans" w:hAnsi="Open Sans"/>
          <w:color w:val="333333"/>
        </w:rPr>
        <w:t>Organização das Nações Unidas – ONU</w:t>
      </w:r>
      <w:r>
        <w:rPr>
          <w:rFonts w:ascii="Open Sans" w:hAnsi="Open Sans"/>
          <w:color w:val="333333"/>
        </w:rPr>
        <w:t>.</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Mesmo o planeta Terra sendo constituído aproximadamente 70% de água, apenas 0,7% de toda a água do mundo é potável, ou seja, adequada para o consumo humano.</w:t>
      </w:r>
    </w:p>
    <w:p w:rsidR="000B11C1" w:rsidRDefault="000B11C1" w:rsidP="000B11C1">
      <w:pPr>
        <w:pStyle w:val="Ttulo2"/>
        <w:shd w:val="clear" w:color="auto" w:fill="FFFFFF"/>
        <w:spacing w:before="0"/>
        <w:rPr>
          <w:rFonts w:ascii="Open Sans" w:hAnsi="Open Sans"/>
          <w:color w:val="333333"/>
          <w:sz w:val="27"/>
          <w:szCs w:val="27"/>
        </w:rPr>
      </w:pPr>
      <w:r>
        <w:rPr>
          <w:rFonts w:ascii="Open Sans" w:hAnsi="Open Sans"/>
          <w:color w:val="333333"/>
          <w:sz w:val="27"/>
          <w:szCs w:val="27"/>
        </w:rPr>
        <w:t>Origem do Dia Mundial da Água</w:t>
      </w:r>
    </w:p>
    <w:p w:rsidR="000B11C1" w:rsidRDefault="000B11C1" w:rsidP="000B11C1">
      <w:pPr>
        <w:pStyle w:val="NormalWeb"/>
        <w:shd w:val="clear" w:color="auto" w:fill="FFFFFF"/>
        <w:spacing w:before="0" w:beforeAutospacing="0" w:after="0" w:afterAutospacing="0" w:line="360" w:lineRule="atLeast"/>
        <w:rPr>
          <w:rFonts w:ascii="Open Sans" w:hAnsi="Open Sans"/>
          <w:color w:val="333333"/>
        </w:rPr>
      </w:pPr>
      <w:r>
        <w:rPr>
          <w:rFonts w:ascii="Open Sans" w:hAnsi="Open Sans"/>
          <w:color w:val="333333"/>
        </w:rPr>
        <w:t>O Dia Mundial da Água foi instituído pela Organização das Nações Unidas - ONU, através da resolução A/RES/47/193 de 21 de fevereiro de 1993, determinando que o dia </w:t>
      </w:r>
      <w:r>
        <w:rPr>
          <w:rStyle w:val="Forte"/>
          <w:rFonts w:ascii="Open Sans" w:hAnsi="Open Sans"/>
          <w:color w:val="333333"/>
        </w:rPr>
        <w:t>22 de março</w:t>
      </w:r>
      <w:r>
        <w:rPr>
          <w:rFonts w:ascii="Open Sans" w:hAnsi="Open Sans"/>
          <w:color w:val="333333"/>
        </w:rPr>
        <w:t> seria a data oficial para comemorar e realizar atividades de reflexão sobre o significado da água para a vida na Terra.</w:t>
      </w:r>
      <w:r w:rsidR="00225CB7">
        <w:rPr>
          <w:rFonts w:ascii="Open Sans" w:hAnsi="Open Sans"/>
          <w:color w:val="333333"/>
        </w:rPr>
        <w:t xml:space="preserve"> </w:t>
      </w:r>
      <w:r>
        <w:rPr>
          <w:rFonts w:ascii="Open Sans" w:hAnsi="Open Sans"/>
          <w:color w:val="333333"/>
        </w:rPr>
        <w:t>Neste mesmo dia, a ONU lançou a </w:t>
      </w:r>
      <w:r>
        <w:rPr>
          <w:rStyle w:val="Forte"/>
          <w:rFonts w:ascii="Open Sans" w:hAnsi="Open Sans"/>
          <w:color w:val="333333"/>
        </w:rPr>
        <w:t>Declaração Universal dos Direitos da Água</w:t>
      </w:r>
      <w:r>
        <w:rPr>
          <w:rFonts w:ascii="Open Sans" w:hAnsi="Open Sans"/>
          <w:color w:val="333333"/>
        </w:rPr>
        <w:t>, que apresenta entre as principais normas:</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A água faz parte do patrimônio do planeta;</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A água é a seiva do nosso planeta;</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Os recursos naturais de transformação da água em água potável são lentos, frágeis e muito limitados;</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O equilíbrio e o futuro de nosso planeta dependem da preservação da água e de seus ciclos;</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lastRenderedPageBreak/>
        <w:t>A água não é somente herança de nossos predecessores; ela é, sobretudo, um empréstimo aos nossos sucessores;</w:t>
      </w:r>
    </w:p>
    <w:p w:rsid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 xml:space="preserve">A água não é uma doação gratuita da natureza; ela tem um valor econômico: </w:t>
      </w:r>
    </w:p>
    <w:p w:rsidR="000B11C1" w:rsidRPr="000B11C1" w:rsidRDefault="000B11C1" w:rsidP="00A77F53">
      <w:pPr>
        <w:shd w:val="clear" w:color="auto" w:fill="FFFFFF"/>
        <w:rPr>
          <w:rFonts w:ascii="Open Sans" w:hAnsi="Open Sans"/>
          <w:b/>
          <w:color w:val="333333"/>
        </w:rPr>
      </w:pPr>
      <w:r>
        <w:rPr>
          <w:rFonts w:ascii="Open Sans" w:hAnsi="Open Sans"/>
          <w:b/>
          <w:color w:val="333333"/>
        </w:rPr>
        <w:t>P</w:t>
      </w:r>
      <w:r w:rsidRPr="000B11C1">
        <w:rPr>
          <w:rFonts w:ascii="Open Sans" w:hAnsi="Open Sans"/>
          <w:b/>
          <w:color w:val="333333"/>
        </w:rPr>
        <w:t>recisa-se saber que ela é, algumas vezes, rara e dispendiosa e que pode muito bem escassear em qualquer região do mundo;</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A água não deve ser desperdiçada nem poluída, nem envenenada;</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A utilização da água implica respeito à lei;</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A gestão da água impõe um equilíbrio entre os imperativos de sua proteção e as necessidades de ordem econômica, sanitária e social;</w:t>
      </w:r>
    </w:p>
    <w:p w:rsidR="000B11C1" w:rsidRPr="000B11C1" w:rsidRDefault="000B11C1" w:rsidP="00F800E6">
      <w:pPr>
        <w:numPr>
          <w:ilvl w:val="0"/>
          <w:numId w:val="3"/>
        </w:numPr>
        <w:shd w:val="clear" w:color="auto" w:fill="FFFFFF"/>
        <w:ind w:left="0"/>
        <w:rPr>
          <w:rFonts w:ascii="Open Sans" w:hAnsi="Open Sans"/>
          <w:b/>
          <w:color w:val="333333"/>
        </w:rPr>
      </w:pPr>
      <w:r w:rsidRPr="000B11C1">
        <w:rPr>
          <w:rFonts w:ascii="Open Sans" w:hAnsi="Open Sans"/>
          <w:b/>
          <w:color w:val="333333"/>
        </w:rPr>
        <w:t>O planejamento da gestão da água deve levar em conta a solidariedade e o consenso em razão de sua distribuição desigual sobre a Terra.</w:t>
      </w:r>
    </w:p>
    <w:p w:rsidR="000B11C1" w:rsidRDefault="000B11C1" w:rsidP="00225CB7">
      <w:pPr>
        <w:pStyle w:val="Ttulo2"/>
        <w:shd w:val="clear" w:color="auto" w:fill="FFFFFF"/>
        <w:tabs>
          <w:tab w:val="left" w:pos="284"/>
        </w:tabs>
        <w:spacing w:before="0"/>
        <w:rPr>
          <w:rFonts w:ascii="Open Sans" w:hAnsi="Open Sans"/>
          <w:color w:val="333333"/>
          <w:sz w:val="27"/>
          <w:szCs w:val="27"/>
        </w:rPr>
      </w:pPr>
      <w:r>
        <w:rPr>
          <w:rFonts w:ascii="Open Sans" w:hAnsi="Open Sans"/>
          <w:color w:val="333333"/>
          <w:sz w:val="27"/>
          <w:szCs w:val="27"/>
        </w:rPr>
        <w:t>Atividades para o Dia Mundial da Água</w:t>
      </w:r>
    </w:p>
    <w:p w:rsidR="000B11C1" w:rsidRPr="000B11C1" w:rsidRDefault="000B11C1" w:rsidP="00225CB7">
      <w:pPr>
        <w:pStyle w:val="NormalWeb"/>
        <w:shd w:val="clear" w:color="auto" w:fill="FFFFFF"/>
        <w:tabs>
          <w:tab w:val="left" w:pos="284"/>
        </w:tabs>
        <w:spacing w:before="0" w:beforeAutospacing="0" w:after="0" w:afterAutospacing="0"/>
        <w:rPr>
          <w:rFonts w:ascii="Open Sans" w:hAnsi="Open Sans"/>
          <w:b/>
          <w:color w:val="333333"/>
        </w:rPr>
      </w:pPr>
      <w:r w:rsidRPr="000B11C1">
        <w:rPr>
          <w:rFonts w:ascii="Open Sans" w:hAnsi="Open Sans"/>
          <w:b/>
          <w:color w:val="333333"/>
        </w:rPr>
        <w:t>Alunos, pais e professores podem aproveitar o Dia da Água para promover diversas atividades que auxiliem a conscientizar a população em geral sobre a importância da preservação da água, por exemplo:</w:t>
      </w:r>
    </w:p>
    <w:p w:rsidR="000B11C1" w:rsidRPr="000B11C1" w:rsidRDefault="000B11C1" w:rsidP="00F800E6">
      <w:pPr>
        <w:numPr>
          <w:ilvl w:val="0"/>
          <w:numId w:val="4"/>
        </w:numPr>
        <w:shd w:val="clear" w:color="auto" w:fill="FFFFFF"/>
        <w:tabs>
          <w:tab w:val="left" w:pos="284"/>
        </w:tabs>
        <w:ind w:left="0" w:firstLine="0"/>
        <w:rPr>
          <w:rFonts w:ascii="Open Sans" w:hAnsi="Open Sans"/>
          <w:b/>
          <w:color w:val="333333"/>
        </w:rPr>
      </w:pPr>
      <w:r w:rsidRPr="000B11C1">
        <w:rPr>
          <w:rFonts w:ascii="Open Sans" w:hAnsi="Open Sans"/>
          <w:b/>
          <w:color w:val="333333"/>
        </w:rPr>
        <w:t>Fazer uma peça de teatro sobre como seria a vida sem água;</w:t>
      </w:r>
    </w:p>
    <w:p w:rsidR="000B11C1" w:rsidRPr="000B11C1" w:rsidRDefault="000B11C1" w:rsidP="00F800E6">
      <w:pPr>
        <w:numPr>
          <w:ilvl w:val="0"/>
          <w:numId w:val="4"/>
        </w:numPr>
        <w:shd w:val="clear" w:color="auto" w:fill="FFFFFF"/>
        <w:tabs>
          <w:tab w:val="left" w:pos="284"/>
        </w:tabs>
        <w:ind w:left="0" w:firstLine="0"/>
        <w:rPr>
          <w:rFonts w:ascii="Open Sans" w:hAnsi="Open Sans"/>
          <w:b/>
          <w:color w:val="333333"/>
        </w:rPr>
      </w:pPr>
      <w:r w:rsidRPr="000B11C1">
        <w:rPr>
          <w:rFonts w:ascii="Open Sans" w:hAnsi="Open Sans"/>
          <w:b/>
          <w:color w:val="333333"/>
        </w:rPr>
        <w:t>Fazer desenhos sobre como as pessoas deveriam preservar melhor a água;</w:t>
      </w:r>
    </w:p>
    <w:p w:rsidR="000B11C1" w:rsidRPr="000B11C1" w:rsidRDefault="000B11C1" w:rsidP="00F800E6">
      <w:pPr>
        <w:numPr>
          <w:ilvl w:val="0"/>
          <w:numId w:val="4"/>
        </w:numPr>
        <w:shd w:val="clear" w:color="auto" w:fill="FFFFFF"/>
        <w:tabs>
          <w:tab w:val="left" w:pos="284"/>
        </w:tabs>
        <w:ind w:left="0" w:firstLine="0"/>
        <w:rPr>
          <w:rFonts w:ascii="Open Sans" w:hAnsi="Open Sans"/>
          <w:b/>
          <w:color w:val="333333"/>
        </w:rPr>
      </w:pPr>
      <w:r w:rsidRPr="000B11C1">
        <w:rPr>
          <w:rFonts w:ascii="Open Sans" w:hAnsi="Open Sans"/>
          <w:b/>
          <w:color w:val="333333"/>
        </w:rPr>
        <w:t>Fazer um vídeo mostrando alguns cuidados básicos que toda pessoa pode ter para ajudar a preservar a água;</w:t>
      </w:r>
    </w:p>
    <w:p w:rsidR="000B11C1" w:rsidRPr="000B11C1" w:rsidRDefault="000B11C1" w:rsidP="00F800E6">
      <w:pPr>
        <w:numPr>
          <w:ilvl w:val="0"/>
          <w:numId w:val="4"/>
        </w:numPr>
        <w:shd w:val="clear" w:color="auto" w:fill="FFFFFF"/>
        <w:tabs>
          <w:tab w:val="left" w:pos="284"/>
        </w:tabs>
        <w:ind w:left="0" w:firstLine="0"/>
        <w:rPr>
          <w:rFonts w:ascii="Open Sans" w:hAnsi="Open Sans"/>
          <w:b/>
          <w:color w:val="333333"/>
        </w:rPr>
      </w:pPr>
      <w:r w:rsidRPr="000B11C1">
        <w:rPr>
          <w:rFonts w:ascii="Open Sans" w:hAnsi="Open Sans"/>
          <w:b/>
          <w:color w:val="333333"/>
        </w:rPr>
        <w:t>Fazer um debate sobre as consequências da falta de água potável no mundo;</w:t>
      </w:r>
    </w:p>
    <w:p w:rsidR="000B11C1" w:rsidRPr="000B11C1" w:rsidRDefault="000B11C1" w:rsidP="00225CB7">
      <w:pPr>
        <w:pStyle w:val="Ttulo2"/>
        <w:shd w:val="clear" w:color="auto" w:fill="FFFFFF"/>
        <w:tabs>
          <w:tab w:val="left" w:pos="284"/>
        </w:tabs>
        <w:spacing w:before="0"/>
        <w:rPr>
          <w:rFonts w:ascii="Open Sans" w:hAnsi="Open Sans"/>
          <w:color w:val="333333"/>
          <w:sz w:val="27"/>
          <w:szCs w:val="27"/>
        </w:rPr>
      </w:pPr>
      <w:r w:rsidRPr="000B11C1">
        <w:rPr>
          <w:rFonts w:ascii="Open Sans" w:hAnsi="Open Sans"/>
          <w:color w:val="333333"/>
          <w:sz w:val="27"/>
          <w:szCs w:val="27"/>
        </w:rPr>
        <w:t>Frases para o Dia Mundial da Água</w:t>
      </w:r>
    </w:p>
    <w:p w:rsidR="000B11C1" w:rsidRPr="000B11C1" w:rsidRDefault="000B11C1" w:rsidP="00F800E6">
      <w:pPr>
        <w:numPr>
          <w:ilvl w:val="0"/>
          <w:numId w:val="5"/>
        </w:numPr>
        <w:shd w:val="clear" w:color="auto" w:fill="FFFFFF"/>
        <w:tabs>
          <w:tab w:val="left" w:pos="284"/>
        </w:tabs>
        <w:ind w:left="0" w:firstLine="0"/>
        <w:rPr>
          <w:rFonts w:ascii="Open Sans" w:hAnsi="Open Sans"/>
          <w:b/>
          <w:color w:val="333333"/>
          <w:sz w:val="24"/>
          <w:szCs w:val="24"/>
        </w:rPr>
      </w:pPr>
      <w:r w:rsidRPr="000B11C1">
        <w:rPr>
          <w:rFonts w:ascii="Open Sans" w:hAnsi="Open Sans"/>
          <w:b/>
          <w:color w:val="333333"/>
        </w:rPr>
        <w:t>A água é fonte de vida para todos os seres</w:t>
      </w:r>
    </w:p>
    <w:p w:rsidR="000B11C1" w:rsidRPr="000B11C1" w:rsidRDefault="000B11C1" w:rsidP="00F800E6">
      <w:pPr>
        <w:numPr>
          <w:ilvl w:val="0"/>
          <w:numId w:val="5"/>
        </w:numPr>
        <w:shd w:val="clear" w:color="auto" w:fill="FFFFFF"/>
        <w:tabs>
          <w:tab w:val="left" w:pos="284"/>
        </w:tabs>
        <w:ind w:left="0" w:firstLine="0"/>
        <w:rPr>
          <w:rFonts w:ascii="Open Sans" w:hAnsi="Open Sans"/>
          <w:b/>
          <w:color w:val="333333"/>
        </w:rPr>
      </w:pPr>
      <w:r w:rsidRPr="000B11C1">
        <w:rPr>
          <w:rFonts w:ascii="Open Sans" w:hAnsi="Open Sans"/>
          <w:b/>
          <w:color w:val="333333"/>
        </w:rPr>
        <w:t>A água é tudo para a vida</w:t>
      </w:r>
    </w:p>
    <w:p w:rsidR="000B11C1" w:rsidRPr="000B11C1" w:rsidRDefault="000B11C1" w:rsidP="00F800E6">
      <w:pPr>
        <w:numPr>
          <w:ilvl w:val="0"/>
          <w:numId w:val="5"/>
        </w:numPr>
        <w:shd w:val="clear" w:color="auto" w:fill="FFFFFF"/>
        <w:tabs>
          <w:tab w:val="left" w:pos="284"/>
        </w:tabs>
        <w:ind w:left="0" w:firstLine="0"/>
        <w:rPr>
          <w:rFonts w:ascii="Open Sans" w:hAnsi="Open Sans"/>
          <w:b/>
          <w:color w:val="333333"/>
        </w:rPr>
      </w:pPr>
      <w:r w:rsidRPr="000B11C1">
        <w:rPr>
          <w:rFonts w:ascii="Open Sans" w:hAnsi="Open Sans"/>
          <w:b/>
          <w:color w:val="333333"/>
        </w:rPr>
        <w:t>Sem água não há vida</w:t>
      </w:r>
    </w:p>
    <w:p w:rsidR="000B11C1" w:rsidRDefault="000B11C1" w:rsidP="00F800E6">
      <w:pPr>
        <w:numPr>
          <w:ilvl w:val="0"/>
          <w:numId w:val="5"/>
        </w:numPr>
        <w:shd w:val="clear" w:color="auto" w:fill="FFFFFF"/>
        <w:tabs>
          <w:tab w:val="left" w:pos="284"/>
        </w:tabs>
        <w:ind w:left="0" w:firstLine="0"/>
        <w:rPr>
          <w:rFonts w:ascii="Open Sans" w:hAnsi="Open Sans"/>
          <w:b/>
          <w:color w:val="333333"/>
        </w:rPr>
      </w:pPr>
      <w:r w:rsidRPr="000B11C1">
        <w:rPr>
          <w:rFonts w:ascii="Open Sans" w:hAnsi="Open Sans"/>
          <w:b/>
          <w:color w:val="333333"/>
        </w:rPr>
        <w:t>Nós somos todos feitos de água</w:t>
      </w:r>
    </w:p>
    <w:p w:rsidR="00B22306" w:rsidRPr="00311A02" w:rsidRDefault="00311A02" w:rsidP="00225CB7">
      <w:pPr>
        <w:pStyle w:val="Ttulo1"/>
        <w:shd w:val="clear" w:color="auto" w:fill="FFFFFF"/>
        <w:rPr>
          <w:rFonts w:ascii="inherit" w:hAnsi="inherit" w:cs="Segoe UI"/>
          <w:color w:val="373A3C"/>
          <w:sz w:val="44"/>
          <w:szCs w:val="44"/>
          <w:shd w:val="clear" w:color="auto" w:fill="E6E6E6"/>
        </w:rPr>
      </w:pPr>
      <w:r w:rsidRPr="00311A02">
        <w:rPr>
          <w:rFonts w:ascii="inherit" w:hAnsi="inherit" w:cs="Segoe UI"/>
          <w:color w:val="373A3C"/>
          <w:sz w:val="44"/>
          <w:szCs w:val="44"/>
          <w:shd w:val="clear" w:color="auto" w:fill="E6E6E6"/>
        </w:rPr>
        <w:t>P</w:t>
      </w:r>
      <w:r w:rsidR="00B22306" w:rsidRPr="00311A02">
        <w:rPr>
          <w:rFonts w:ascii="inherit" w:hAnsi="inherit" w:cs="Segoe UI"/>
          <w:color w:val="373A3C"/>
          <w:sz w:val="44"/>
          <w:szCs w:val="44"/>
          <w:shd w:val="clear" w:color="auto" w:fill="E6E6E6"/>
        </w:rPr>
        <w:t>rincípio da prevenção e princípio da precaução</w:t>
      </w:r>
    </w:p>
    <w:p w:rsidR="00311A02" w:rsidRPr="00311A02" w:rsidRDefault="00B22306" w:rsidP="00311A02">
      <w:pPr>
        <w:pStyle w:val="Ttulo2"/>
        <w:shd w:val="clear" w:color="auto" w:fill="FFFFFF"/>
        <w:spacing w:before="0"/>
        <w:rPr>
          <w:rFonts w:ascii="inherit" w:hAnsi="inherit" w:cs="Segoe UI"/>
          <w:b w:val="0"/>
          <w:bCs w:val="0"/>
          <w:color w:val="373A3C"/>
          <w:sz w:val="48"/>
          <w:szCs w:val="48"/>
          <w:shd w:val="clear" w:color="auto" w:fill="E6E6E6"/>
        </w:rPr>
      </w:pPr>
      <w:r w:rsidRPr="00311A02">
        <w:rPr>
          <w:rFonts w:ascii="inherit" w:hAnsi="inherit" w:cs="Segoe UI"/>
          <w:b w:val="0"/>
          <w:bCs w:val="0"/>
          <w:color w:val="373A3C"/>
          <w:sz w:val="48"/>
          <w:szCs w:val="48"/>
          <w:shd w:val="clear" w:color="auto" w:fill="E6E6E6"/>
        </w:rPr>
        <w:t>Direito Ambiental.</w:t>
      </w:r>
    </w:p>
    <w:p w:rsidR="00B22306" w:rsidRPr="0088183E" w:rsidRDefault="00B22306" w:rsidP="00311A02">
      <w:pPr>
        <w:pStyle w:val="Ttulo2"/>
        <w:shd w:val="clear" w:color="auto" w:fill="FFFFFF"/>
        <w:spacing w:before="0"/>
        <w:rPr>
          <w:rFonts w:ascii="inherit" w:hAnsi="inherit" w:cs="Segoe UI"/>
          <w:color w:val="373A3C"/>
          <w:sz w:val="24"/>
          <w:szCs w:val="24"/>
          <w:shd w:val="clear" w:color="auto" w:fill="E6E6E6"/>
        </w:rPr>
      </w:pPr>
      <w:r w:rsidRPr="0088183E">
        <w:rPr>
          <w:rFonts w:ascii="inherit" w:hAnsi="inherit" w:cs="Segoe UI"/>
          <w:color w:val="373A3C"/>
          <w:sz w:val="24"/>
          <w:szCs w:val="24"/>
          <w:shd w:val="clear" w:color="auto" w:fill="E6E6E6"/>
        </w:rPr>
        <w:t>Princípio da Prevenção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A sua importância está diretamente relacionada ao fato de que, uma vez ocorrido qualquer dano ambiental, sua reparação efetiva é praticamente impossível.</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Uma espécie extinta é um dano irreparável. Uma floresta desmatada causa uma lesão irreversível, pela impossibilidade de reconstituição da fauna e da flora e de todos os componentes ambientais, em profundo e incessante processo de equilíbrio, como antes se apresentavam. Enfim, com o meio ambiente, decididamente, é melhor prevenir do que remediar.</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O vocábulo prevenção liga-se à ideia de cautela, de cuidado, ou seja, de uma conduta tomada no sentido de evitar o dano ambiental.</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Trata-se de princípio expresso no</w:t>
      </w:r>
      <w:r w:rsidRPr="0088183E">
        <w:rPr>
          <w:rStyle w:val="apple-converted-space"/>
          <w:rFonts w:ascii="Georgia" w:hAnsi="Georgia" w:cs="Segoe UI"/>
          <w:color w:val="373A3C"/>
          <w:spacing w:val="2"/>
          <w:shd w:val="clear" w:color="auto" w:fill="E6E6E6"/>
        </w:rPr>
        <w:t> </w:t>
      </w:r>
      <w:hyperlink r:id="rId96" w:tooltip="CONSTITUIÇÃO DA REPÚBLICA FEDERATIVA DO BRASIL DE 1988" w:history="1">
        <w:r w:rsidRPr="0088183E">
          <w:rPr>
            <w:rStyle w:val="Hyperlink"/>
            <w:rFonts w:ascii="Georgia" w:hAnsi="Georgia" w:cs="Segoe UI"/>
            <w:color w:val="0275D8"/>
            <w:spacing w:val="2"/>
          </w:rPr>
          <w:t>texto constitucional</w:t>
        </w:r>
      </w:hyperlink>
      <w:r w:rsidRPr="0088183E">
        <w:rPr>
          <w:rFonts w:ascii="Georgia" w:hAnsi="Georgia" w:cs="Segoe UI"/>
          <w:color w:val="373A3C"/>
          <w:spacing w:val="2"/>
          <w:shd w:val="clear" w:color="auto" w:fill="E6E6E6"/>
        </w:rPr>
        <w:t>, como fica claro da leitura do caput do art.</w:t>
      </w:r>
      <w:r w:rsidRPr="0088183E">
        <w:rPr>
          <w:rStyle w:val="apple-converted-space"/>
          <w:rFonts w:ascii="Georgia" w:hAnsi="Georgia" w:cs="Segoe UI"/>
          <w:color w:val="373A3C"/>
          <w:spacing w:val="2"/>
          <w:shd w:val="clear" w:color="auto" w:fill="E6E6E6"/>
        </w:rPr>
        <w:t> </w:t>
      </w:r>
      <w:hyperlink r:id="rId97" w:tooltip="Artigo 225 da Constituição Federal de 1988" w:history="1">
        <w:r w:rsidRPr="0088183E">
          <w:rPr>
            <w:rStyle w:val="Hyperlink"/>
            <w:rFonts w:ascii="Georgia" w:hAnsi="Georgia" w:cs="Segoe UI"/>
            <w:color w:val="0275D8"/>
            <w:spacing w:val="2"/>
          </w:rPr>
          <w:t>225</w:t>
        </w:r>
      </w:hyperlink>
      <w:r w:rsidRPr="0088183E">
        <w:rPr>
          <w:rFonts w:ascii="Georgia" w:hAnsi="Georgia" w:cs="Segoe UI"/>
          <w:color w:val="373A3C"/>
          <w:spacing w:val="2"/>
          <w:shd w:val="clear" w:color="auto" w:fill="E6E6E6"/>
        </w:rPr>
        <w:t>, que impõe à coletividade e ao Poder Público o dever de proteger e preservar o equilíbrio ecológico, para as presentes e futuras gerações.</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Considerando, aliás, que o dano ambiental é quase sempre irreversível, o vocábulo proteção utilizado pelo art.</w:t>
      </w:r>
      <w:r w:rsidRPr="0088183E">
        <w:rPr>
          <w:rStyle w:val="apple-converted-space"/>
          <w:rFonts w:ascii="Georgia" w:hAnsi="Georgia" w:cs="Segoe UI"/>
          <w:color w:val="373A3C"/>
          <w:spacing w:val="2"/>
          <w:shd w:val="clear" w:color="auto" w:fill="E6E6E6"/>
        </w:rPr>
        <w:t> </w:t>
      </w:r>
      <w:hyperlink r:id="rId98" w:tooltip="Artigo 225 da Constituição Federal de 1988" w:history="1">
        <w:r w:rsidRPr="0088183E">
          <w:rPr>
            <w:rStyle w:val="Hyperlink"/>
            <w:rFonts w:ascii="Georgia" w:hAnsi="Georgia" w:cs="Segoe UI"/>
            <w:color w:val="0275D8"/>
            <w:spacing w:val="2"/>
          </w:rPr>
          <w:t>225</w:t>
        </w:r>
      </w:hyperlink>
      <w:r w:rsidRPr="0088183E">
        <w:rPr>
          <w:rStyle w:val="apple-converted-space"/>
          <w:rFonts w:ascii="Georgia" w:hAnsi="Georgia" w:cs="Segoe UI"/>
          <w:color w:val="373A3C"/>
          <w:spacing w:val="2"/>
          <w:shd w:val="clear" w:color="auto" w:fill="E6E6E6"/>
        </w:rPr>
        <w:t> </w:t>
      </w:r>
      <w:r w:rsidRPr="0088183E">
        <w:rPr>
          <w:rFonts w:ascii="Georgia" w:hAnsi="Georgia" w:cs="Segoe UI"/>
          <w:color w:val="373A3C"/>
          <w:spacing w:val="2"/>
          <w:shd w:val="clear" w:color="auto" w:fill="E6E6E6"/>
        </w:rPr>
        <w:t>da</w:t>
      </w:r>
      <w:r w:rsidRPr="0088183E">
        <w:rPr>
          <w:rStyle w:val="apple-converted-space"/>
          <w:rFonts w:ascii="Georgia" w:hAnsi="Georgia" w:cs="Segoe UI"/>
          <w:color w:val="373A3C"/>
          <w:spacing w:val="2"/>
          <w:shd w:val="clear" w:color="auto" w:fill="E6E6E6"/>
        </w:rPr>
        <w:t> </w:t>
      </w:r>
      <w:hyperlink r:id="rId99" w:tooltip="CONSTITUIÇÃO DA REPÚBLICA FEDERATIVA DO BRASIL DE 1988" w:history="1">
        <w:r w:rsidRPr="0088183E">
          <w:rPr>
            <w:rStyle w:val="Hyperlink"/>
            <w:rFonts w:ascii="Georgia" w:hAnsi="Georgia" w:cs="Segoe UI"/>
            <w:color w:val="0275D8"/>
            <w:spacing w:val="2"/>
          </w:rPr>
          <w:t>CF/88</w:t>
        </w:r>
      </w:hyperlink>
      <w:r w:rsidRPr="0088183E">
        <w:rPr>
          <w:rStyle w:val="apple-converted-space"/>
          <w:rFonts w:ascii="Georgia" w:hAnsi="Georgia" w:cs="Segoe UI"/>
          <w:color w:val="373A3C"/>
          <w:spacing w:val="2"/>
          <w:shd w:val="clear" w:color="auto" w:fill="E6E6E6"/>
        </w:rPr>
        <w:t> </w:t>
      </w:r>
      <w:r w:rsidRPr="0088183E">
        <w:rPr>
          <w:rFonts w:ascii="Georgia" w:hAnsi="Georgia" w:cs="Segoe UI"/>
          <w:color w:val="373A3C"/>
          <w:spacing w:val="2"/>
          <w:shd w:val="clear" w:color="auto" w:fill="E6E6E6"/>
        </w:rPr>
        <w:t>não deve ser tomado somente no sentido reparatório, mas principalmente no sentido preventivo, justamente porque a ideia de proteção e preservação liga-se à conservação da qualidade de vida para as futuras gerações.</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Em suma, o princípio da prevenção manda que, uma vez que se saiba que uma dada atividade apresenta riscos de dano ao meio ambiente, tal atividade não poderá ser desenvolvida; justamente porque, caso ocorra qualquer dano ambiental, sua reparação é praticamente impossível.</w:t>
      </w:r>
    </w:p>
    <w:p w:rsidR="00B22306" w:rsidRPr="0088183E" w:rsidRDefault="00B22306" w:rsidP="00B22306">
      <w:pPr>
        <w:pStyle w:val="Ttulo3"/>
        <w:shd w:val="clear" w:color="auto" w:fill="FFFFFF"/>
        <w:spacing w:before="0" w:beforeAutospacing="0" w:after="0" w:afterAutospacing="0"/>
        <w:rPr>
          <w:rFonts w:ascii="inherit" w:hAnsi="inherit" w:cs="Segoe UI"/>
          <w:color w:val="373A3C"/>
          <w:sz w:val="24"/>
          <w:szCs w:val="24"/>
          <w:shd w:val="clear" w:color="auto" w:fill="E6E6E6"/>
        </w:rPr>
      </w:pPr>
      <w:r w:rsidRPr="0088183E">
        <w:rPr>
          <w:rFonts w:ascii="inherit" w:hAnsi="inherit" w:cs="Segoe UI"/>
          <w:color w:val="373A3C"/>
          <w:sz w:val="24"/>
          <w:szCs w:val="24"/>
          <w:shd w:val="clear" w:color="auto" w:fill="E6E6E6"/>
        </w:rPr>
        <w:t>Em resumo: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lastRenderedPageBreak/>
        <w:t>Trabalha com uma circunstância científica. Se eu tenho certeza cientifica de que aquele dano ambiental é possível, eu vou fazer tudo para prevenir que ele não ocorra ou ocorra em circunstâncias controláveis. No fundo, esse princípio no âmbito do direito ambiental é uma restrição a uma atividade diante da evidência de um dano possível.</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É uma diretriz para a restrição de uma atividade diante da evidência de perigo ou dano possível, quando houver um risco já diagnosticado. Já é científico, certo, previsível.</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Há um risco em concreto de que aquele dano irá acontecer (risco in concreto).</w:t>
      </w:r>
    </w:p>
    <w:p w:rsidR="00B22306" w:rsidRPr="0088183E" w:rsidRDefault="00B22306" w:rsidP="00B22306">
      <w:pPr>
        <w:pStyle w:val="Ttulo3"/>
        <w:shd w:val="clear" w:color="auto" w:fill="FFFFFF"/>
        <w:spacing w:before="0" w:beforeAutospacing="0" w:after="0" w:afterAutospacing="0"/>
        <w:rPr>
          <w:rFonts w:ascii="inherit" w:hAnsi="inherit" w:cs="Segoe UI"/>
          <w:color w:val="373A3C"/>
          <w:sz w:val="24"/>
          <w:szCs w:val="24"/>
          <w:shd w:val="clear" w:color="auto" w:fill="E6E6E6"/>
        </w:rPr>
      </w:pPr>
      <w:r w:rsidRPr="0088183E">
        <w:rPr>
          <w:rFonts w:ascii="inherit" w:hAnsi="inherit" w:cs="Segoe UI"/>
          <w:color w:val="373A3C"/>
          <w:sz w:val="24"/>
          <w:szCs w:val="24"/>
          <w:shd w:val="clear" w:color="auto" w:fill="E6E6E6"/>
        </w:rPr>
        <w:t>Princípio da Precaução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Primeiramente, importante ficar claro que a precaução é um princípio distinto do princípio da prevenção.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Se semanticamente parece não haver muita diferença, o mesmo não se dá quando a comparação recai sobre a natureza e a teleologia desses princípios. Há uma diferença fundamental entre o que se pretende por intermédio da precaução e o que se quer pela prevenção.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Isso porque o princípio da precaução deve ser visto como um princípio que antecede a prevenção: sua preocupação não é evitar o dano ambiental, mas, antes disso, pretende evitar qualquer risco de dano ao meio ambiente.</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Dessa forma, nos casos em que é sabido que uma atividade pode causar danos ao meio ambiente, atua o princípio da prevenção, para impedir que o intento seja desenvolvido.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Há, todavia, casos em que não se tem certeza se um empreendimento pode ou não causar danos ambientais. É justamente nessas hipóteses em que atua o princípio da precaução.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A intenção não é apenas evitar os danos que se sabe que podem ocorrer (prevenção), mas também evitar qualquer risco de sua ocorrência (precaução).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Tem-se utilizado, assim, o postulado da precaução quando se pretende evitar o risco mínimo ao meio ambiente, nos casos de incerteza científica acerca da sua potencial degradação.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Assim, quando houver dúvida científica da potencialidade do dano ao meio ambiente que qualquer conduta possa causar (por exemplo, liberação e descarte de organismo geneticamente modificado do meio ambiente, utilização de fertilizantes ou defensivos agrícolas, instalação de atividade ou obra, etc.), incide o princípio da precaução para proteger o meio ambiente de um risco futuro.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Foi exatamente nesse sentido que a precaução ocupou o item 15 da declaração de princípios da Conferência das Nações Unidas realizada no Rio, em 1992: "de modo a proteger o meio ambiente, o princípio da precaução deve ser amplamente observado pelos Estados, de acordo com suas capacidades. Quando houver ameaça de danos sérios ou irreversíveis, a ausência de absoluta certeza científica não deve ser utilizada como razão para postergar medidas eficazes e economicamente viáveis para prevenir a degradação ambiental".</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Invertem-se, com isso, os termos da adequação: ao invés de caber aos órgãos de proteção ambiental provar que uma atividade pode causar danos ambientais, é o empreendedor quem deve demonstrar cabalmente que a atividade que propõe não apresenta qualquer risco.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Aliás, justamente com base no princípio da precaução, o Superior Tribunal de Justiça já entendeu que aquele a quem se imputa um dano ambiental (efetivo ou potencial) é quem deve suportar o ônus de provar que a atividade que desenvolveu não trazia nenhum risco ambiental. Caso contrário, restando alguma dúvida, o princípio da precaução manda que a atividade não seja desenvolvida.</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O princípio da precaução, portanto, tem uma finalidade ainda mais nobre do que a própria prevenção. Enquanto a prevenção relaciona-se com a adoção de medidas que corrijam ou evitem danos possíveis, a precaução também age prevenindo, mas, antes disso, evita-se o próprio risco ainda imprevisto.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 xml:space="preserve">Considerando que o desenvolvimento científico em prol dos meios de produção é sensivelmente mais rápido que o desenvolvimento científico de técnicas de proteção </w:t>
      </w:r>
      <w:r w:rsidRPr="0088183E">
        <w:rPr>
          <w:rFonts w:ascii="Georgia" w:hAnsi="Georgia" w:cs="Segoe UI"/>
          <w:color w:val="373A3C"/>
          <w:spacing w:val="2"/>
          <w:shd w:val="clear" w:color="auto" w:fill="E6E6E6"/>
        </w:rPr>
        <w:lastRenderedPageBreak/>
        <w:t>do meio ambiente, a tendência é justamente que se adote, com mais freqüência, o postulado da precaução, na medida em que se torna cada vez mais difícil apurar, em grau de certeza, se esta ou aquela atividade pode causar degradação da qualidade do ambiente.</w:t>
      </w:r>
    </w:p>
    <w:p w:rsidR="00B22306" w:rsidRPr="0088183E" w:rsidRDefault="00B22306" w:rsidP="00B22306">
      <w:pPr>
        <w:pStyle w:val="Ttulo3"/>
        <w:shd w:val="clear" w:color="auto" w:fill="FFFFFF"/>
        <w:spacing w:before="0" w:beforeAutospacing="0" w:after="0" w:afterAutospacing="0"/>
        <w:rPr>
          <w:rFonts w:ascii="inherit" w:hAnsi="inherit" w:cs="Segoe UI"/>
          <w:color w:val="373A3C"/>
          <w:sz w:val="24"/>
          <w:szCs w:val="24"/>
          <w:shd w:val="clear" w:color="auto" w:fill="E6E6E6"/>
        </w:rPr>
      </w:pPr>
      <w:r w:rsidRPr="0088183E">
        <w:rPr>
          <w:rFonts w:ascii="inherit" w:hAnsi="inherit" w:cs="Segoe UI"/>
          <w:color w:val="373A3C"/>
          <w:sz w:val="24"/>
          <w:szCs w:val="24"/>
          <w:shd w:val="clear" w:color="auto" w:fill="E6E6E6"/>
        </w:rPr>
        <w:t>Em resumo: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A precaução vai trabalhar dentro de uma lógica de insegurança científica e o da prevenção dentro da lógica de segurança científica. A lógica desse princípio hoje em dia, nos leva a considerar que o meio ambiente deve ser sempre protegido, inclusive, no caso de haver dúvida sobre o real impacto ambiental de uma dada atividade humana. É uma presunção “in dubio pro ambiente”, na dúvida do dano não se deve permitir que a atividade seja realizada.</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O dano ambiental que aqui pretende ser evitado é aquele que atinge toda uma coletividade que está vinculada a sentir os efeitos da sua degradação.</w:t>
      </w:r>
    </w:p>
    <w:p w:rsidR="00B22306" w:rsidRPr="0088183E" w:rsidRDefault="00B22306" w:rsidP="00B22306">
      <w:pPr>
        <w:pStyle w:val="Ttulo3"/>
        <w:shd w:val="clear" w:color="auto" w:fill="FFFFFF"/>
        <w:spacing w:before="0" w:beforeAutospacing="0" w:after="0" w:afterAutospacing="0"/>
        <w:rPr>
          <w:rFonts w:ascii="inherit" w:hAnsi="inherit" w:cs="Segoe UI"/>
          <w:color w:val="373A3C"/>
          <w:sz w:val="24"/>
          <w:szCs w:val="24"/>
          <w:shd w:val="clear" w:color="auto" w:fill="E6E6E6"/>
        </w:rPr>
      </w:pPr>
      <w:r w:rsidRPr="0088183E">
        <w:rPr>
          <w:rFonts w:ascii="inherit" w:hAnsi="inherit" w:cs="Segoe UI"/>
          <w:color w:val="373A3C"/>
          <w:sz w:val="24"/>
          <w:szCs w:val="24"/>
          <w:shd w:val="clear" w:color="auto" w:fill="E6E6E6"/>
        </w:rPr>
        <w:t>Princípio da Precaução X Princípio da Prevenção*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Quanto aos riscos ambientais: em relação ao princípio da precaução o risco é incerto; no entanto, em relação ao princípio da prevenção o risco já é certo e conhecido.</w:t>
      </w:r>
    </w:p>
    <w:p w:rsidR="00B22306" w:rsidRPr="0088183E" w:rsidRDefault="00B22306" w:rsidP="00B22306">
      <w:pPr>
        <w:pStyle w:val="NormalWeb"/>
        <w:shd w:val="clear" w:color="auto" w:fill="FFFFFF"/>
        <w:spacing w:before="0" w:beforeAutospacing="0" w:after="0" w:afterAutospacing="0"/>
        <w:rPr>
          <w:rFonts w:ascii="Georgia" w:hAnsi="Georgia" w:cs="Segoe UI"/>
          <w:color w:val="373A3C"/>
          <w:spacing w:val="2"/>
          <w:shd w:val="clear" w:color="auto" w:fill="E6E6E6"/>
        </w:rPr>
      </w:pPr>
      <w:r w:rsidRPr="0088183E">
        <w:rPr>
          <w:rFonts w:ascii="Georgia" w:hAnsi="Georgia" w:cs="Segoe UI"/>
          <w:color w:val="373A3C"/>
          <w:spacing w:val="2"/>
          <w:shd w:val="clear" w:color="auto" w:fill="E6E6E6"/>
        </w:rPr>
        <w:t>Quanto à liberdade de atuação da administração pública: a discricionariedade administrativa é mais forte quando se lida com o princípio da precaução porque, nesse caso, não há como fazer a categorização precisa de qual será o dano, dessa forma ela terá uma infinidade de formas de atuação (liberar, proibir, fazer pesquisa, etc.). Quando está diante de um dano certo a atividade da administração pública vai ser meramente de proibir ou liberar a atividade para suprimir o dano. Tecnicamente falando, no âmbito do princípio da prevenção o ato vai ser ‘mais ou menos vinculado’, já no âmbito da precaução a licenciação ser bastante discricionária.</w:t>
      </w:r>
    </w:p>
    <w:p w:rsidR="00B22306" w:rsidRDefault="00B22306" w:rsidP="00B22306">
      <w:pPr>
        <w:ind w:left="-567" w:firstLine="141"/>
        <w:rPr>
          <w:sz w:val="24"/>
          <w:szCs w:val="24"/>
        </w:rPr>
      </w:pPr>
    </w:p>
    <w:p w:rsidR="00F84FD1" w:rsidRDefault="00F84FD1" w:rsidP="00B22306">
      <w:pPr>
        <w:ind w:left="-567" w:firstLine="141"/>
        <w:rPr>
          <w:sz w:val="24"/>
          <w:szCs w:val="24"/>
        </w:rPr>
      </w:pPr>
    </w:p>
    <w:p w:rsidR="00F84FD1" w:rsidRPr="0088183E" w:rsidRDefault="00F84FD1" w:rsidP="00B22306">
      <w:pPr>
        <w:ind w:left="-567" w:firstLine="141"/>
        <w:rPr>
          <w:sz w:val="24"/>
          <w:szCs w:val="24"/>
        </w:rPr>
      </w:pPr>
    </w:p>
    <w:p w:rsidR="00B22306" w:rsidRPr="0088183E" w:rsidRDefault="00B22306" w:rsidP="00B22306">
      <w:pPr>
        <w:ind w:left="-567" w:firstLine="141"/>
        <w:rPr>
          <w:sz w:val="24"/>
          <w:szCs w:val="24"/>
        </w:rPr>
      </w:pPr>
      <w:r w:rsidRPr="0088183E">
        <w:rPr>
          <w:sz w:val="24"/>
          <w:szCs w:val="24"/>
        </w:rPr>
        <w:t>----------------------------------------------------------------------------------------------------------------------</w:t>
      </w:r>
      <w:r>
        <w:rPr>
          <w:sz w:val="24"/>
          <w:szCs w:val="24"/>
        </w:rPr>
        <w:t>---</w:t>
      </w:r>
    </w:p>
    <w:p w:rsidR="00B22306" w:rsidRPr="00311A02" w:rsidRDefault="00B22306" w:rsidP="00311A02">
      <w:pPr>
        <w:rPr>
          <w:rFonts w:ascii="Agency FB" w:hAnsi="Agency FB"/>
          <w:b/>
          <w:sz w:val="32"/>
          <w:szCs w:val="32"/>
        </w:rPr>
      </w:pPr>
      <w:r w:rsidRPr="00311A02">
        <w:rPr>
          <w:rFonts w:ascii="Agency FB" w:hAnsi="Agency FB"/>
          <w:b/>
          <w:sz w:val="32"/>
          <w:szCs w:val="32"/>
        </w:rPr>
        <w:t>PROGRAMA DE PROTEÇÃO AOS DEFENSORES DOS DIREITOS HUMANOS AMEAÇADOS</w:t>
      </w:r>
    </w:p>
    <w:p w:rsidR="00B22306" w:rsidRPr="0088183E" w:rsidRDefault="00B22306" w:rsidP="00B22306">
      <w:pPr>
        <w:ind w:left="-567" w:firstLine="141"/>
        <w:jc w:val="center"/>
        <w:rPr>
          <w:sz w:val="24"/>
          <w:szCs w:val="24"/>
        </w:rPr>
      </w:pPr>
      <w:r w:rsidRPr="0088183E">
        <w:rPr>
          <w:sz w:val="24"/>
          <w:szCs w:val="24"/>
        </w:rPr>
        <w:t xml:space="preserve">                                                                                              Brasília, 30 DE OUTUBRO DE 2008</w:t>
      </w:r>
    </w:p>
    <w:p w:rsidR="00B22306" w:rsidRPr="0088183E" w:rsidRDefault="00B22306" w:rsidP="00B22306">
      <w:pPr>
        <w:ind w:left="-567" w:firstLine="141"/>
        <w:rPr>
          <w:sz w:val="24"/>
          <w:szCs w:val="24"/>
        </w:rPr>
      </w:pPr>
      <w:r w:rsidRPr="0088183E">
        <w:rPr>
          <w:sz w:val="24"/>
          <w:szCs w:val="24"/>
        </w:rPr>
        <w:t xml:space="preserve">Excelentíssimo Senhor Presidente da República, </w:t>
      </w:r>
    </w:p>
    <w:p w:rsidR="00B22306" w:rsidRPr="0088183E" w:rsidRDefault="00B22306" w:rsidP="00B22306">
      <w:pPr>
        <w:ind w:left="-567" w:firstLine="141"/>
        <w:rPr>
          <w:sz w:val="24"/>
          <w:szCs w:val="24"/>
        </w:rPr>
      </w:pPr>
      <w:r w:rsidRPr="0088183E">
        <w:rPr>
          <w:sz w:val="24"/>
          <w:szCs w:val="24"/>
        </w:rPr>
        <w:t xml:space="preserve">Submetemos à elevada consideração de Vossa Excelência o anexo Anteprojeto de Lei, que “institui o Programa de Proteção aos Defensores dos Direitos Humanos Ameaçados - PPDDH, no âmbito da Secretaria Especial de Direitos Humanos da Presidência da República”. </w:t>
      </w:r>
    </w:p>
    <w:p w:rsidR="00B22306" w:rsidRDefault="00B22306" w:rsidP="00B22306">
      <w:pPr>
        <w:ind w:left="-567" w:right="-426" w:firstLine="141"/>
      </w:pPr>
      <w:r w:rsidRPr="0088183E">
        <w:rPr>
          <w:sz w:val="24"/>
          <w:szCs w:val="24"/>
        </w:rPr>
        <w:t>A matéria em exame originou-se de discussões e debates desenvolvidos pelos membros do Grupo de Trabalho criado pelas Portarias de nºs 66 e 89, ambas de 2003, da Secretaria Especial dos Direitos Humanos, com a finalidade</w:t>
      </w:r>
      <w:r>
        <w:t xml:space="preserve"> de apresentar propostas de políticas, ações e medidas destinadas a garantir a proteção dos defensores de direitos humanos. </w:t>
      </w:r>
    </w:p>
    <w:p w:rsidR="00B22306" w:rsidRDefault="00B22306" w:rsidP="00B22306">
      <w:pPr>
        <w:ind w:left="-567" w:right="-426" w:firstLine="141"/>
      </w:pPr>
      <w:r>
        <w:t xml:space="preserve">O Grupo de Trabalho, coordenado pela Secretaria Especial dos Direitos Humanos da Presidência da República, foi composto por representantes da Secretaria Nacional de Segurança Pública, da Polícia Federal, da Polícia Rodoviária Federal, do Conselho Nacional dos Procuradores-Gerais de Justiça, do Conselho Nacional dos Comandantes Gerais das Polícias e Bombeiros Militares, da Associação Nacional dos Delegados de Polícia, o Ministério Público Federal, da Câmara dos Deputados, da Associação dos Magistrados do Brasil, da Unicef, da Ordem dos Advogados do Brasil, das organizações não governamentais Terra de Direitos, Movimento Nacional de Direitos Humanos e Centro de Justiça Global. </w:t>
      </w:r>
    </w:p>
    <w:p w:rsidR="00B22306" w:rsidRDefault="00B22306" w:rsidP="00B22306">
      <w:pPr>
        <w:ind w:left="-567" w:right="-426" w:firstLine="141"/>
      </w:pPr>
      <w:r>
        <w:t xml:space="preserve">Como produto do Grupo de Trabalho e tendo em vista as normativas internacionais, nomeadamente a Resolução nº 53/144, da Assembleia Geral das Nações Unidas de 1998 e as formatações de Representações Especiais, tanto do sistema ONU quanto do interamericano, no cerne da Resolução 1.842 da OEA, o Governo brasileiro, depois de grandes incursões com a sociedade civil lança, oficialmente, em outubro de 2004, o Programa Nacional de Proteção aos Defensores de Direitos Humanos, como ação a ser desenvolvida no âmbito da SEDH. </w:t>
      </w:r>
    </w:p>
    <w:p w:rsidR="00B22306" w:rsidRDefault="00B22306" w:rsidP="00B22306">
      <w:pPr>
        <w:ind w:left="-567" w:right="-426" w:firstLine="141"/>
      </w:pPr>
      <w:r>
        <w:t xml:space="preserve"> Esse Programa subsidiou a elaboração dos Projetos de Lei nº 2980, de 2004, que institui o Programa Nacional de Proteção aos Defensores de Direitos Humanos e dá outras providências, da lavra do Deputado Eduardo Valverde, e nº 3616, de 2004, que insere capítulo na Lei do Programa de Vítimas e Testemunhas Ameaçadas, Lei nº 9807/99 e dá outras providências, proposto pela Deputada Iriny Lopes. </w:t>
      </w:r>
    </w:p>
    <w:p w:rsidR="00B22306" w:rsidRDefault="00B22306" w:rsidP="00B22306">
      <w:pPr>
        <w:ind w:left="-567" w:right="-426" w:firstLine="141"/>
      </w:pPr>
      <w:r>
        <w:t xml:space="preserve">O Projeto de nº 3.616, de 2004, foi apensado ao de nº 2.980, de 2004, e, atualmente, tramitam na Comissão de Constituição e Justiça da Câmara dos Deputados, sob a relatoria do Deputado Nelson Pellegrino, designado em 17 de junho de 2004. </w:t>
      </w:r>
    </w:p>
    <w:p w:rsidR="00B22306" w:rsidRDefault="00B22306" w:rsidP="00B22306">
      <w:pPr>
        <w:ind w:left="-567" w:right="-426" w:firstLine="141"/>
      </w:pPr>
      <w:r>
        <w:lastRenderedPageBreak/>
        <w:t xml:space="preserve">Pode-se afiançar que o processo de elaboração das iniciativas parlamentares objetivou atender às demandas sociais pela constituição formal de um Programa que venha a proteger a integridade, liberdade e dignidade dos defensores dos direitos humanos. </w:t>
      </w:r>
    </w:p>
    <w:p w:rsidR="00B22306" w:rsidRDefault="00B22306" w:rsidP="00B22306">
      <w:pPr>
        <w:ind w:left="-567" w:right="-426" w:firstLine="141"/>
      </w:pPr>
      <w:r>
        <w:t xml:space="preserve">Trata-se, obviamente, de iniciativas meritórias. Ocorre que as proposições apresentadas pelos eminentes deputados dispõem sobre matérias de iniciativa privativa do Chefe do Poder Executivo e padecem, portanto, do denominado vício de origem. </w:t>
      </w:r>
    </w:p>
    <w:p w:rsidR="00B22306" w:rsidRDefault="00B22306" w:rsidP="00B22306">
      <w:pPr>
        <w:ind w:left="-567" w:right="-426" w:firstLine="141"/>
      </w:pPr>
      <w:r>
        <w:t xml:space="preserve">Senão vejamos: o artigo 1º do PL 2.980, de 2004, visa a instituir o Programa Nacional de Proteção aos Defensores dos Direitos Humanos no âmbito da Secretaria Especial dos Direitos Humanos. Já o artigo 5º do PL 3616, de 2004, atribui novas funções à Polícia Federal e à Polícia Rodoviária Federal. </w:t>
      </w:r>
    </w:p>
    <w:p w:rsidR="00B22306" w:rsidRDefault="00B22306" w:rsidP="00B22306">
      <w:pPr>
        <w:ind w:left="-567" w:right="-426" w:firstLine="141"/>
      </w:pPr>
      <w:r>
        <w:t xml:space="preserve">Tais dispositivos padecem, portanto, do vício de inconstitucionalidade, consoante o disposto no artigo 2º da Constituição Federal, segundo o qual os Poderes da União são independentes e harmônicos entre si  e, artigo 84, VI, a, também da Carta Política, que atribui ao Presidente da República dispor, mediante decreto, sobre a organização e funcionamento da administração federal, quando não implicar aumento de despesa nem criação ou extinção de órgãos públicos, casos em que a iniciativa se dará por lei ordinária. </w:t>
      </w:r>
    </w:p>
    <w:p w:rsidR="00B22306" w:rsidRDefault="00B22306" w:rsidP="00B22306">
      <w:pPr>
        <w:ind w:left="-567" w:right="-426" w:firstLine="141"/>
      </w:pPr>
      <w:r>
        <w:t xml:space="preserve">Ressalta-se que, diante do quadro de vulnerabilidade e ameaças sofridas pelos nossos defensores dos direitos humanos e da demanda social pela institucionalização de garantias e proteção a esses cidadãos, em 2007, com amplos debates sociais, o Programa avançou na construção do seu marco legal. </w:t>
      </w:r>
    </w:p>
    <w:p w:rsidR="00B22306" w:rsidRDefault="00B22306" w:rsidP="00B22306">
      <w:pPr>
        <w:ind w:left="-567" w:right="-426" w:firstLine="141"/>
      </w:pPr>
      <w:r>
        <w:t xml:space="preserve">Assim, foi determinada a criação da Política Nacional de Proteção aos Defensores dos Direitos Humanos, por meio do Decreto Presidencial nº 6.044/2007, que consignou a valorização do trabalho do defensor, pontuando os princípios gerais de respeito à dignidade da pessoa humana, de não-discriminação por motivo de gênero, orientação sexual, origem étnica ou social, deficiência, procedência, nacionalidade, atuação profissional, raça, religião, faixa etária, situação migratória ou outro status; promoção e garantia da cidadania e dos direitos humanos; respeito a tratados e convenções internacionais de direitos humanos e  universalidade das dimensões dos direitos humanos. </w:t>
      </w:r>
    </w:p>
    <w:p w:rsidR="00B22306" w:rsidRDefault="00B22306" w:rsidP="00B22306">
      <w:pPr>
        <w:ind w:left="-567" w:right="-426" w:firstLine="141"/>
      </w:pPr>
      <w:r>
        <w:t xml:space="preserve">O PPDDH tem por escopo proporcionar proteção e assistência à pessoa ou grupo, organização ou movimento social que tenha como objeto a promoção ou proteção dos direitos humanos e se encontre em situação de risco ou de vulnerabilidade, em decorrência do desenvolvimento de suas atividades. </w:t>
      </w:r>
    </w:p>
    <w:p w:rsidR="00B22306" w:rsidRDefault="00B22306" w:rsidP="00B22306">
      <w:pPr>
        <w:ind w:left="-567" w:right="-426" w:firstLine="141"/>
      </w:pPr>
      <w:r>
        <w:t xml:space="preserve">Como premissa primária de compreensão dessa política, relevante é destacar que todo o esforço da rede de proteção aos defensores se consome em garantir sua integridade enquanto agentes que promovem e protegem os direitos humanos e denunciam atrocidades, morosidade no enfrentamento das questões sociais e impunidades. </w:t>
      </w:r>
    </w:p>
    <w:p w:rsidR="00B22306" w:rsidRDefault="00B22306" w:rsidP="00B22306">
      <w:pPr>
        <w:ind w:left="-567" w:right="-426" w:firstLine="141"/>
      </w:pPr>
      <w:r>
        <w:t xml:space="preserve">Oportuno, ainda é explicitar que o PPDDH dispõe de três eixos de atuação: a prevenção, que se resume na articulação de políticas, combatendo as causas das violações dos direitos dos defensores e de suas denúncias, a investigação das ameaças e das violações aos direitos humanos e a articulação, integração das políticas públicas locais e federais para atuar e enfrentar as causas das violações relatadas. Para tanto, urge dispor de uma Lei que estabeleça as normas para a organização, condução e manutenção da proteção aos defensores e defensoras de direitos humanos, instituindo o Programa e o compromisso dos atores envolvidos. </w:t>
      </w:r>
    </w:p>
    <w:p w:rsidR="00B22306" w:rsidRDefault="00B22306" w:rsidP="00B22306">
      <w:pPr>
        <w:ind w:left="-567" w:right="-426" w:firstLine="141"/>
      </w:pPr>
      <w:r>
        <w:t xml:space="preserve">Nacionalmente, o PPDDH conta com três Coordenações estaduais e uma Coordenação-Geral, um </w:t>
      </w:r>
      <w:r w:rsidR="00311A02">
        <w:t>sistema</w:t>
      </w:r>
      <w:r>
        <w:t xml:space="preserve"> institucional compromissado em garantir e proteger 45 (quarenta e cinco) defensores e defensoras ameaçadas ou sob situação de vulnerabilidade. </w:t>
      </w:r>
    </w:p>
    <w:p w:rsidR="00B22306" w:rsidRDefault="00B22306" w:rsidP="00B22306">
      <w:pPr>
        <w:ind w:left="-567" w:right="-426" w:firstLine="141"/>
      </w:pPr>
      <w:r>
        <w:t>Finalmente, cabe mencionar a triste lembrança dos defensores dos direitos humanos que tiveram sua luta aniquilada e com sua morte tornaram pública a urgência de soluções para os problemas sociais e econômicos vivenciados em situações de vulnerabilidade. Símbolo da luta pelos direitos humanos, Dorothy Stang, missionária da Congregação Notre Dame e reconhecida defensora das causas ambientais e dos agricultores sem-terra contra madeireiros e fazendeiros que recebeu, em 2004, da Assembleia Legislativa do Estado do Pará o título de Cidadã Paraense e o prêmio “José Carlos Castro”, outorgado pela Ordem dos Advogados do Brasil. Irmã Dorothy, que trabalhava no Pará desde 1966, morreu em 2005, aos 73 anos, assassinada com seis tiros, numa emboscada, quando caminhava por uma estrada de terra na companhia de dois trabalhadores rurais.</w:t>
      </w:r>
      <w:r w:rsidR="00311A02">
        <w:t xml:space="preserve"> N</w:t>
      </w:r>
      <w:r>
        <w:t>ão pode democracia sem que o Estado e a sociedade garantam a todos os cidadãos, o efetivo respeito ao direito à segurança própria.</w:t>
      </w:r>
    </w:p>
    <w:p w:rsidR="00B22306" w:rsidRDefault="00B22306" w:rsidP="00B22306">
      <w:pPr>
        <w:ind w:left="-567" w:right="-426" w:firstLine="141"/>
      </w:pPr>
      <w:r>
        <w:t xml:space="preserve"> É imprescindível para a consolidação desta jovem democracia brasileira, para além do atendimento às normativas internacionais do sistema de proteção dos direitos humanos, a concretização de uma política pública assecuratória da dignidade dos defensores e defensoras dos direitos de todos. Os defensores dos direitos humanos cumprem papel essencial na consolidação do Estado democrático de direito, sustentado pelos pilares da separação dos poderes, da supremacia constitucional e da garantia dos direitos humanos fundamentais. </w:t>
      </w:r>
    </w:p>
    <w:p w:rsidR="00F84FD1" w:rsidRDefault="00B22306" w:rsidP="00B22306">
      <w:pPr>
        <w:ind w:left="-567" w:right="-426" w:firstLine="141"/>
      </w:pPr>
      <w:r>
        <w:t>Membros de organizações de direitos humanos, advogados, jornalistas, lideranças rurais e indígenas que protegem vítimas e outros que atuam em defesa e promoção dos direitos humanos muitas vezes se tornam as próprias vítimas.</w:t>
      </w:r>
    </w:p>
    <w:p w:rsidR="00B22306" w:rsidRDefault="00F84FD1" w:rsidP="00B22306">
      <w:pPr>
        <w:ind w:left="-567" w:right="-426" w:firstLine="141"/>
      </w:pPr>
      <w:r>
        <w:t xml:space="preserve"> </w:t>
      </w:r>
      <w:r w:rsidR="00B22306">
        <w:t>Reconhecer que muitos se encontram em natureza precária de trabalho é imperativo para a proteção de sua luta. Os direitos concedidos e garantidos a todos os cidadãos, como a liberdade de pensamento, de consciência e de religião, o direito de livre manifestação e reunião, o direito à propriedade, à integridade, à segurança são especiais para os defensores dos direitos humanos. Ao defender nossa dignidade, recusamo-nos a ser humilhados e excluídos. São essas, as razões pelas quais submetemos à elevada apreciação de Vossa Excelência o anexo Projeto de Lei. Respeitosamente,</w:t>
      </w:r>
    </w:p>
    <w:p w:rsidR="00B22306" w:rsidRDefault="00B22306" w:rsidP="00B22306">
      <w:pPr>
        <w:ind w:left="-567" w:right="-426" w:firstLine="141"/>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B611C7" w:rsidRDefault="00B611C7"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F84FD1" w:rsidRDefault="00F84FD1" w:rsidP="00B22306">
      <w:pPr>
        <w:rPr>
          <w:rFonts w:ascii="Arial Black" w:hAnsi="Arial Black"/>
          <w:b/>
          <w:sz w:val="24"/>
          <w:szCs w:val="24"/>
        </w:rPr>
      </w:pPr>
    </w:p>
    <w:p w:rsidR="00B611C7" w:rsidRDefault="00B611C7" w:rsidP="00B22306">
      <w:pPr>
        <w:rPr>
          <w:rFonts w:ascii="Arial Black" w:hAnsi="Arial Black"/>
          <w:b/>
          <w:sz w:val="24"/>
          <w:szCs w:val="24"/>
        </w:rPr>
      </w:pPr>
    </w:p>
    <w:p w:rsidR="00B611C7" w:rsidRDefault="00B611C7" w:rsidP="00B22306">
      <w:pPr>
        <w:rPr>
          <w:rFonts w:ascii="Arial Black" w:hAnsi="Arial Black"/>
          <w:b/>
          <w:sz w:val="24"/>
          <w:szCs w:val="24"/>
        </w:rPr>
      </w:pPr>
    </w:p>
    <w:p w:rsidR="00F84FD1" w:rsidRDefault="00F84FD1" w:rsidP="00B22306">
      <w:pPr>
        <w:rPr>
          <w:rFonts w:ascii="Arial Black" w:hAnsi="Arial Black"/>
          <w:b/>
          <w:sz w:val="24"/>
          <w:szCs w:val="24"/>
        </w:rPr>
      </w:pPr>
    </w:p>
    <w:p w:rsidR="00B22306" w:rsidRPr="00296888" w:rsidRDefault="00B22306" w:rsidP="00B22306">
      <w:pPr>
        <w:rPr>
          <w:rFonts w:ascii="Arial Black" w:hAnsi="Arial Black"/>
          <w:b/>
          <w:sz w:val="24"/>
          <w:szCs w:val="24"/>
        </w:rPr>
      </w:pPr>
      <w:r w:rsidRPr="00296888">
        <w:rPr>
          <w:rFonts w:ascii="Arial Black" w:hAnsi="Arial Black"/>
          <w:b/>
          <w:sz w:val="24"/>
          <w:szCs w:val="24"/>
        </w:rPr>
        <w:t xml:space="preserve">Criação de uma RPPN </w:t>
      </w:r>
      <w:r>
        <w:rPr>
          <w:rFonts w:ascii="Arial Black" w:hAnsi="Arial Black"/>
          <w:b/>
          <w:sz w:val="24"/>
          <w:szCs w:val="24"/>
        </w:rPr>
        <w:t xml:space="preserve">no único trecho intacto no entorno da Estrada Real, </w:t>
      </w:r>
      <w:r w:rsidRPr="00296888">
        <w:rPr>
          <w:rFonts w:ascii="Arial Black" w:hAnsi="Arial Black"/>
          <w:b/>
          <w:sz w:val="24"/>
          <w:szCs w:val="24"/>
        </w:rPr>
        <w:t>na Mata Atlântica</w:t>
      </w:r>
      <w:r>
        <w:rPr>
          <w:rFonts w:ascii="Arial Black" w:hAnsi="Arial Black"/>
          <w:b/>
          <w:sz w:val="24"/>
          <w:szCs w:val="24"/>
        </w:rPr>
        <w:t xml:space="preserve">, entre Rio Acima e Itabirito </w:t>
      </w:r>
      <w:r w:rsidRPr="00296888">
        <w:rPr>
          <w:rFonts w:ascii="Arial Black" w:hAnsi="Arial Black"/>
          <w:b/>
          <w:sz w:val="24"/>
          <w:szCs w:val="24"/>
        </w:rPr>
        <w:t>para proteger a</w:t>
      </w:r>
      <w:r>
        <w:rPr>
          <w:rFonts w:ascii="Arial Black" w:hAnsi="Arial Black"/>
          <w:b/>
          <w:sz w:val="24"/>
          <w:szCs w:val="24"/>
        </w:rPr>
        <w:t xml:space="preserve"> planta “</w:t>
      </w:r>
      <w:r w:rsidRPr="00296888">
        <w:rPr>
          <w:rFonts w:ascii="Arial Black" w:hAnsi="Arial Black"/>
          <w:b/>
          <w:sz w:val="24"/>
          <w:szCs w:val="24"/>
        </w:rPr>
        <w:t>Er</w:t>
      </w:r>
      <w:r>
        <w:rPr>
          <w:rFonts w:ascii="Arial Black" w:hAnsi="Arial Black"/>
          <w:b/>
          <w:sz w:val="24"/>
          <w:szCs w:val="24"/>
        </w:rPr>
        <w:t>i</w:t>
      </w:r>
      <w:r w:rsidRPr="00296888">
        <w:rPr>
          <w:rFonts w:ascii="Arial Black" w:hAnsi="Arial Black"/>
          <w:b/>
          <w:sz w:val="24"/>
          <w:szCs w:val="24"/>
        </w:rPr>
        <w:t>ocnema Fulva</w:t>
      </w:r>
      <w:r>
        <w:rPr>
          <w:rFonts w:ascii="Arial Black" w:hAnsi="Arial Black"/>
          <w:b/>
          <w:sz w:val="24"/>
          <w:szCs w:val="24"/>
        </w:rPr>
        <w:t xml:space="preserve"> Naudin”</w:t>
      </w:r>
      <w:r w:rsidRPr="00296888">
        <w:rPr>
          <w:rFonts w:ascii="Arial Black" w:hAnsi="Arial Black"/>
          <w:b/>
          <w:sz w:val="24"/>
          <w:szCs w:val="24"/>
        </w:rPr>
        <w:t>, espécie da flora ameaçada de</w:t>
      </w:r>
      <w:r>
        <w:rPr>
          <w:rFonts w:ascii="Arial Black" w:hAnsi="Arial Black"/>
          <w:b/>
          <w:sz w:val="24"/>
          <w:szCs w:val="24"/>
        </w:rPr>
        <w:t xml:space="preserve"> </w:t>
      </w:r>
      <w:r w:rsidRPr="00296888">
        <w:rPr>
          <w:rFonts w:ascii="Arial Black" w:hAnsi="Arial Black"/>
          <w:b/>
          <w:sz w:val="24"/>
          <w:szCs w:val="24"/>
        </w:rPr>
        <w:t>extinção</w:t>
      </w:r>
      <w:r>
        <w:rPr>
          <w:rFonts w:ascii="Arial Black" w:hAnsi="Arial Black"/>
          <w:b/>
          <w:sz w:val="24"/>
          <w:szCs w:val="24"/>
        </w:rPr>
        <w:t xml:space="preserve"> e preservação da história e memória colonial</w:t>
      </w:r>
      <w:r w:rsidRPr="00296888">
        <w:rPr>
          <w:rFonts w:ascii="Arial Black" w:hAnsi="Arial Black"/>
          <w:b/>
          <w:sz w:val="24"/>
          <w:szCs w:val="24"/>
        </w:rPr>
        <w:t>.</w:t>
      </w:r>
    </w:p>
    <w:p w:rsidR="00B22306" w:rsidRPr="00660433" w:rsidRDefault="00B22306" w:rsidP="00B22306">
      <w:pPr>
        <w:jc w:val="both"/>
        <w:rPr>
          <w:rFonts w:ascii="BatangChe" w:eastAsia="BatangChe" w:hAnsi="BatangChe"/>
          <w:b/>
          <w:sz w:val="16"/>
          <w:szCs w:val="16"/>
        </w:rPr>
      </w:pPr>
      <w:r w:rsidRPr="00660433">
        <w:rPr>
          <w:rFonts w:ascii="BatangChe" w:eastAsia="BatangChe" w:hAnsi="BatangChe"/>
          <w:b/>
          <w:sz w:val="16"/>
          <w:szCs w:val="16"/>
        </w:rPr>
        <w:t xml:space="preserve"> </w:t>
      </w:r>
    </w:p>
    <w:p w:rsidR="00B22306" w:rsidRPr="00296888" w:rsidRDefault="00B22306" w:rsidP="00B22306">
      <w:pPr>
        <w:ind w:left="1191"/>
        <w:jc w:val="both"/>
        <w:rPr>
          <w:rFonts w:ascii="BatangChe" w:eastAsia="BatangChe" w:hAnsi="BatangChe" w:cs="Courier New"/>
          <w:b/>
          <w:i/>
          <w:sz w:val="28"/>
          <w:szCs w:val="28"/>
        </w:rPr>
      </w:pPr>
      <w:r>
        <w:rPr>
          <w:rFonts w:ascii="BatangChe" w:eastAsia="BatangChe" w:hAnsi="BatangChe" w:cs="Courier New"/>
          <w:b/>
          <w:i/>
          <w:sz w:val="28"/>
          <w:szCs w:val="28"/>
        </w:rPr>
        <w:t>Procuramos desenvolver aqui</w:t>
      </w:r>
      <w:r w:rsidRPr="00296888">
        <w:rPr>
          <w:rFonts w:ascii="BatangChe" w:eastAsia="BatangChe" w:hAnsi="BatangChe" w:cs="Courier New"/>
          <w:b/>
          <w:i/>
          <w:sz w:val="28"/>
          <w:szCs w:val="28"/>
        </w:rPr>
        <w:t xml:space="preserve"> um conceito de empreendedorismo popular, social</w:t>
      </w:r>
      <w:r>
        <w:rPr>
          <w:rFonts w:ascii="BatangChe" w:eastAsia="BatangChe" w:hAnsi="BatangChe" w:cs="Courier New"/>
          <w:b/>
          <w:i/>
          <w:sz w:val="28"/>
          <w:szCs w:val="28"/>
        </w:rPr>
        <w:t xml:space="preserve">, </w:t>
      </w:r>
      <w:r w:rsidRPr="00296888">
        <w:rPr>
          <w:rFonts w:ascii="BatangChe" w:eastAsia="BatangChe" w:hAnsi="BatangChe" w:cs="Courier New"/>
          <w:b/>
          <w:i/>
          <w:sz w:val="28"/>
          <w:szCs w:val="28"/>
        </w:rPr>
        <w:t>comunitário</w:t>
      </w:r>
      <w:r>
        <w:rPr>
          <w:rFonts w:ascii="BatangChe" w:eastAsia="BatangChe" w:hAnsi="BatangChe" w:cs="Courier New"/>
          <w:b/>
          <w:i/>
          <w:sz w:val="28"/>
          <w:szCs w:val="28"/>
        </w:rPr>
        <w:t xml:space="preserve"> e ambiental, partindo </w:t>
      </w:r>
      <w:r w:rsidRPr="00296888">
        <w:rPr>
          <w:rFonts w:ascii="BatangChe" w:eastAsia="BatangChe" w:hAnsi="BatangChe" w:cs="Courier New"/>
          <w:b/>
          <w:i/>
          <w:sz w:val="28"/>
          <w:szCs w:val="28"/>
        </w:rPr>
        <w:t xml:space="preserve">da ótica de uma educação social transformadora. </w:t>
      </w:r>
    </w:p>
    <w:p w:rsidR="00B22306" w:rsidRPr="00296888" w:rsidRDefault="00B22306" w:rsidP="00B22306">
      <w:pPr>
        <w:ind w:left="1191"/>
        <w:jc w:val="both"/>
        <w:rPr>
          <w:rFonts w:ascii="BatangChe" w:eastAsia="BatangChe" w:hAnsi="BatangChe" w:cs="Courier New"/>
          <w:b/>
          <w:i/>
          <w:sz w:val="28"/>
          <w:szCs w:val="28"/>
        </w:rPr>
      </w:pPr>
      <w:r w:rsidRPr="00296888">
        <w:rPr>
          <w:rFonts w:ascii="BatangChe" w:eastAsia="BatangChe" w:hAnsi="BatangChe" w:cs="Courier New"/>
          <w:b/>
          <w:i/>
          <w:sz w:val="28"/>
          <w:szCs w:val="28"/>
        </w:rPr>
        <w:t>Pretende</w:t>
      </w:r>
      <w:r>
        <w:rPr>
          <w:rFonts w:ascii="BatangChe" w:eastAsia="BatangChe" w:hAnsi="BatangChe" w:cs="Courier New"/>
          <w:b/>
          <w:i/>
          <w:sz w:val="28"/>
          <w:szCs w:val="28"/>
        </w:rPr>
        <w:t>mos</w:t>
      </w:r>
      <w:r w:rsidRPr="00296888">
        <w:rPr>
          <w:rFonts w:ascii="BatangChe" w:eastAsia="BatangChe" w:hAnsi="BatangChe" w:cs="Courier New"/>
          <w:b/>
          <w:i/>
          <w:sz w:val="28"/>
          <w:szCs w:val="28"/>
        </w:rPr>
        <w:t xml:space="preserve"> que este movimento seja integrado por uma rica diversidade</w:t>
      </w:r>
      <w:r>
        <w:rPr>
          <w:rFonts w:ascii="BatangChe" w:eastAsia="BatangChe" w:hAnsi="BatangChe" w:cs="Courier New"/>
          <w:b/>
          <w:i/>
          <w:sz w:val="28"/>
          <w:szCs w:val="28"/>
        </w:rPr>
        <w:t xml:space="preserve"> institucional sócio-histórico-cultural - ecológica</w:t>
      </w:r>
      <w:r w:rsidRPr="00296888">
        <w:rPr>
          <w:rFonts w:ascii="BatangChe" w:eastAsia="BatangChe" w:hAnsi="BatangChe" w:cs="Courier New"/>
          <w:b/>
          <w:i/>
          <w:sz w:val="28"/>
          <w:szCs w:val="28"/>
        </w:rPr>
        <w:t xml:space="preserve"> que deve ser compreendida, respeitada e valorizada. </w:t>
      </w:r>
    </w:p>
    <w:p w:rsidR="00B22306" w:rsidRPr="00380BB0" w:rsidRDefault="00B22306" w:rsidP="00B22306">
      <w:pPr>
        <w:jc w:val="both"/>
        <w:rPr>
          <w:rFonts w:ascii="Baskerville Old Face" w:hAnsi="Baskerville Old Face"/>
          <w:b/>
          <w:i/>
          <w:sz w:val="16"/>
          <w:szCs w:val="16"/>
        </w:rPr>
      </w:pPr>
    </w:p>
    <w:p w:rsidR="00B22306" w:rsidRPr="00660433" w:rsidRDefault="00B22306" w:rsidP="00F84FD1">
      <w:pPr>
        <w:ind w:firstLine="284"/>
        <w:jc w:val="both"/>
        <w:rPr>
          <w:b/>
          <w:sz w:val="28"/>
          <w:szCs w:val="28"/>
        </w:rPr>
      </w:pPr>
      <w:r w:rsidRPr="00660433">
        <w:rPr>
          <w:b/>
          <w:sz w:val="28"/>
          <w:szCs w:val="28"/>
        </w:rPr>
        <w:t>Introdução:</w:t>
      </w:r>
    </w:p>
    <w:p w:rsidR="00B22306" w:rsidRPr="00660433" w:rsidRDefault="00B22306" w:rsidP="00F84FD1">
      <w:pPr>
        <w:ind w:firstLine="284"/>
        <w:jc w:val="both"/>
        <w:rPr>
          <w:sz w:val="16"/>
          <w:szCs w:val="16"/>
        </w:rPr>
      </w:pPr>
    </w:p>
    <w:p w:rsidR="00B22306" w:rsidRPr="00D133C6" w:rsidRDefault="00B22306" w:rsidP="00F84FD1">
      <w:pPr>
        <w:ind w:firstLine="284"/>
        <w:jc w:val="both"/>
        <w:rPr>
          <w:sz w:val="28"/>
          <w:szCs w:val="28"/>
        </w:rPr>
      </w:pPr>
      <w:r>
        <w:rPr>
          <w:sz w:val="28"/>
          <w:szCs w:val="28"/>
        </w:rPr>
        <w:t>A</w:t>
      </w:r>
      <w:r w:rsidRPr="00D133C6">
        <w:rPr>
          <w:sz w:val="28"/>
          <w:szCs w:val="28"/>
        </w:rPr>
        <w:t xml:space="preserve"> primeira impressão que </w:t>
      </w:r>
      <w:r>
        <w:rPr>
          <w:sz w:val="28"/>
          <w:szCs w:val="28"/>
        </w:rPr>
        <w:t xml:space="preserve">se tem, quando se quer aprofundar sobre um projeto integrado de meio ambiente, </w:t>
      </w:r>
      <w:r w:rsidRPr="00D133C6">
        <w:rPr>
          <w:sz w:val="28"/>
          <w:szCs w:val="28"/>
        </w:rPr>
        <w:t xml:space="preserve">é </w:t>
      </w:r>
      <w:r>
        <w:rPr>
          <w:sz w:val="28"/>
          <w:szCs w:val="28"/>
        </w:rPr>
        <w:t xml:space="preserve">a </w:t>
      </w:r>
      <w:r w:rsidRPr="00D133C6">
        <w:rPr>
          <w:sz w:val="28"/>
          <w:szCs w:val="28"/>
        </w:rPr>
        <w:t>d</w:t>
      </w:r>
      <w:r>
        <w:rPr>
          <w:sz w:val="28"/>
          <w:szCs w:val="28"/>
        </w:rPr>
        <w:t>a</w:t>
      </w:r>
      <w:r w:rsidRPr="00D133C6">
        <w:rPr>
          <w:sz w:val="28"/>
          <w:szCs w:val="28"/>
        </w:rPr>
        <w:t xml:space="preserve"> fragmentação</w:t>
      </w:r>
      <w:r>
        <w:rPr>
          <w:sz w:val="28"/>
          <w:szCs w:val="28"/>
        </w:rPr>
        <w:t xml:space="preserve"> de ideias e de conceitos. M</w:t>
      </w:r>
      <w:r w:rsidRPr="00D133C6">
        <w:rPr>
          <w:sz w:val="28"/>
          <w:szCs w:val="28"/>
        </w:rPr>
        <w:t>as se olharmos o conjunto d</w:t>
      </w:r>
      <w:r>
        <w:rPr>
          <w:sz w:val="28"/>
          <w:szCs w:val="28"/>
        </w:rPr>
        <w:t>a</w:t>
      </w:r>
      <w:r w:rsidRPr="00D133C6">
        <w:rPr>
          <w:sz w:val="28"/>
          <w:szCs w:val="28"/>
        </w:rPr>
        <w:t xml:space="preserve"> obra</w:t>
      </w:r>
      <w:r>
        <w:rPr>
          <w:sz w:val="28"/>
          <w:szCs w:val="28"/>
        </w:rPr>
        <w:t xml:space="preserve"> e dos objetivos traçado</w:t>
      </w:r>
      <w:r w:rsidRPr="00D133C6">
        <w:rPr>
          <w:sz w:val="28"/>
          <w:szCs w:val="28"/>
        </w:rPr>
        <w:t xml:space="preserve">, veremos que </w:t>
      </w:r>
      <w:r>
        <w:rPr>
          <w:sz w:val="28"/>
          <w:szCs w:val="28"/>
        </w:rPr>
        <w:t>o projeto está unido</w:t>
      </w:r>
      <w:r w:rsidRPr="00D133C6">
        <w:rPr>
          <w:sz w:val="28"/>
          <w:szCs w:val="28"/>
        </w:rPr>
        <w:t xml:space="preserve"> - “</w:t>
      </w:r>
      <w:r>
        <w:rPr>
          <w:sz w:val="28"/>
          <w:szCs w:val="28"/>
        </w:rPr>
        <w:t>amalgamado”, por uma causa comum</w:t>
      </w:r>
      <w:r w:rsidRPr="00D133C6">
        <w:rPr>
          <w:sz w:val="28"/>
          <w:szCs w:val="28"/>
        </w:rPr>
        <w:t xml:space="preserve"> </w:t>
      </w:r>
      <w:r>
        <w:rPr>
          <w:sz w:val="28"/>
          <w:szCs w:val="28"/>
        </w:rPr>
        <w:t xml:space="preserve">que chamaremos </w:t>
      </w:r>
      <w:r w:rsidRPr="00D133C6">
        <w:rPr>
          <w:sz w:val="28"/>
          <w:szCs w:val="28"/>
        </w:rPr>
        <w:t xml:space="preserve">de </w:t>
      </w:r>
      <w:r>
        <w:rPr>
          <w:sz w:val="28"/>
          <w:szCs w:val="28"/>
        </w:rPr>
        <w:t xml:space="preserve">um </w:t>
      </w:r>
      <w:r w:rsidRPr="00D133C6">
        <w:rPr>
          <w:sz w:val="28"/>
          <w:szCs w:val="28"/>
        </w:rPr>
        <w:t>“outro mundo possível”</w:t>
      </w:r>
      <w:r>
        <w:rPr>
          <w:sz w:val="28"/>
          <w:szCs w:val="28"/>
        </w:rPr>
        <w:t>,</w:t>
      </w:r>
      <w:r w:rsidRPr="00D133C6">
        <w:rPr>
          <w:sz w:val="28"/>
          <w:szCs w:val="28"/>
        </w:rPr>
        <w:t xml:space="preserve"> </w:t>
      </w:r>
      <w:r>
        <w:rPr>
          <w:sz w:val="28"/>
          <w:szCs w:val="28"/>
        </w:rPr>
        <w:t>que fará parte deste movimento social que integramos e que passamos a descrever,</w:t>
      </w:r>
      <w:r w:rsidRPr="001F544F">
        <w:rPr>
          <w:sz w:val="28"/>
          <w:szCs w:val="28"/>
        </w:rPr>
        <w:t xml:space="preserve"> </w:t>
      </w:r>
      <w:r>
        <w:rPr>
          <w:sz w:val="28"/>
          <w:szCs w:val="28"/>
        </w:rPr>
        <w:t>c</w:t>
      </w:r>
      <w:r w:rsidRPr="00D133C6">
        <w:rPr>
          <w:sz w:val="28"/>
          <w:szCs w:val="28"/>
        </w:rPr>
        <w:t xml:space="preserve">omo diria Antonio Gramsci </w:t>
      </w:r>
      <w:r w:rsidRPr="0024793B">
        <w:rPr>
          <w:sz w:val="24"/>
          <w:szCs w:val="24"/>
        </w:rPr>
        <w:t>(1968) -</w:t>
      </w:r>
      <w:r>
        <w:rPr>
          <w:sz w:val="28"/>
          <w:szCs w:val="28"/>
        </w:rPr>
        <w:t xml:space="preserve"> </w:t>
      </w:r>
    </w:p>
    <w:p w:rsidR="00B22306" w:rsidRDefault="00B22306" w:rsidP="00F84FD1">
      <w:pPr>
        <w:ind w:firstLine="284"/>
        <w:jc w:val="both"/>
        <w:rPr>
          <w:i/>
          <w:sz w:val="28"/>
          <w:szCs w:val="28"/>
        </w:rPr>
      </w:pPr>
      <w:r>
        <w:rPr>
          <w:sz w:val="28"/>
          <w:szCs w:val="28"/>
        </w:rPr>
        <w:t xml:space="preserve">Desejamos neste projeto imprimir a marca da </w:t>
      </w:r>
      <w:r w:rsidRPr="00D133C6">
        <w:rPr>
          <w:sz w:val="28"/>
          <w:szCs w:val="28"/>
        </w:rPr>
        <w:t xml:space="preserve">diversidade </w:t>
      </w:r>
      <w:r>
        <w:rPr>
          <w:sz w:val="28"/>
          <w:szCs w:val="28"/>
        </w:rPr>
        <w:t xml:space="preserve">integrando um </w:t>
      </w:r>
      <w:r w:rsidRPr="00D133C6">
        <w:rPr>
          <w:sz w:val="28"/>
          <w:szCs w:val="28"/>
        </w:rPr>
        <w:t xml:space="preserve">movimento de </w:t>
      </w:r>
      <w:r>
        <w:rPr>
          <w:sz w:val="28"/>
          <w:szCs w:val="28"/>
        </w:rPr>
        <w:t>gestão</w:t>
      </w:r>
      <w:r w:rsidRPr="00D133C6">
        <w:rPr>
          <w:sz w:val="28"/>
          <w:szCs w:val="28"/>
        </w:rPr>
        <w:t xml:space="preserve"> </w:t>
      </w:r>
      <w:r>
        <w:rPr>
          <w:sz w:val="28"/>
          <w:szCs w:val="28"/>
        </w:rPr>
        <w:t>sócio ambiental</w:t>
      </w:r>
      <w:r w:rsidRPr="00D133C6">
        <w:rPr>
          <w:sz w:val="28"/>
          <w:szCs w:val="28"/>
        </w:rPr>
        <w:t>, popular, cidadã</w:t>
      </w:r>
      <w:r>
        <w:rPr>
          <w:sz w:val="28"/>
          <w:szCs w:val="28"/>
        </w:rPr>
        <w:t>o</w:t>
      </w:r>
      <w:r w:rsidRPr="00D133C6">
        <w:rPr>
          <w:sz w:val="28"/>
          <w:szCs w:val="28"/>
        </w:rPr>
        <w:t>, cívic</w:t>
      </w:r>
      <w:r>
        <w:rPr>
          <w:sz w:val="28"/>
          <w:szCs w:val="28"/>
        </w:rPr>
        <w:t>o...</w:t>
      </w:r>
      <w:r w:rsidRPr="00D133C6">
        <w:rPr>
          <w:sz w:val="28"/>
          <w:szCs w:val="28"/>
        </w:rPr>
        <w:t xml:space="preserve"> comunitári</w:t>
      </w:r>
      <w:r>
        <w:rPr>
          <w:sz w:val="28"/>
          <w:szCs w:val="28"/>
        </w:rPr>
        <w:t>o</w:t>
      </w:r>
      <w:r w:rsidRPr="00D133C6">
        <w:rPr>
          <w:sz w:val="28"/>
          <w:szCs w:val="28"/>
        </w:rPr>
        <w:t xml:space="preserve">. </w:t>
      </w:r>
      <w:r>
        <w:rPr>
          <w:sz w:val="28"/>
          <w:szCs w:val="28"/>
        </w:rPr>
        <w:t xml:space="preserve"> E </w:t>
      </w:r>
      <w:r>
        <w:rPr>
          <w:sz w:val="28"/>
          <w:szCs w:val="28"/>
        </w:rPr>
        <w:lastRenderedPageBreak/>
        <w:t xml:space="preserve">citamos como </w:t>
      </w:r>
      <w:r w:rsidRPr="00A364E3">
        <w:rPr>
          <w:i/>
          <w:sz w:val="28"/>
          <w:szCs w:val="28"/>
        </w:rPr>
        <w:t>exemplo</w:t>
      </w:r>
      <w:r>
        <w:rPr>
          <w:i/>
          <w:sz w:val="28"/>
          <w:szCs w:val="28"/>
        </w:rPr>
        <w:t xml:space="preserve"> </w:t>
      </w:r>
      <w:r w:rsidRPr="00A364E3">
        <w:rPr>
          <w:i/>
          <w:sz w:val="28"/>
          <w:szCs w:val="28"/>
        </w:rPr>
        <w:t xml:space="preserve">o </w:t>
      </w:r>
      <w:r>
        <w:rPr>
          <w:i/>
          <w:sz w:val="28"/>
          <w:szCs w:val="28"/>
        </w:rPr>
        <w:t>resgate do denominado conceito de</w:t>
      </w:r>
      <w:r w:rsidRPr="00A364E3">
        <w:rPr>
          <w:i/>
          <w:sz w:val="28"/>
          <w:szCs w:val="28"/>
        </w:rPr>
        <w:t xml:space="preserve"> </w:t>
      </w:r>
      <w:r>
        <w:rPr>
          <w:i/>
          <w:sz w:val="28"/>
          <w:szCs w:val="28"/>
        </w:rPr>
        <w:t>“</w:t>
      </w:r>
      <w:r w:rsidRPr="00F97B97">
        <w:rPr>
          <w:b/>
          <w:i/>
          <w:sz w:val="28"/>
          <w:szCs w:val="28"/>
        </w:rPr>
        <w:t>Livre Trânsito das ideias”</w:t>
      </w:r>
      <w:r w:rsidRPr="00A364E3">
        <w:rPr>
          <w:i/>
          <w:sz w:val="28"/>
          <w:szCs w:val="28"/>
        </w:rPr>
        <w:t xml:space="preserve"> </w:t>
      </w:r>
      <w:r>
        <w:rPr>
          <w:i/>
          <w:sz w:val="28"/>
          <w:szCs w:val="28"/>
        </w:rPr>
        <w:t>baseado nos</w:t>
      </w:r>
      <w:r w:rsidRPr="00A364E3">
        <w:rPr>
          <w:i/>
          <w:sz w:val="28"/>
          <w:szCs w:val="28"/>
        </w:rPr>
        <w:t xml:space="preserve"> ensinamentos de Paulo Freire que, mesmo </w:t>
      </w:r>
      <w:r>
        <w:rPr>
          <w:i/>
          <w:sz w:val="28"/>
          <w:szCs w:val="28"/>
        </w:rPr>
        <w:t>considerado</w:t>
      </w:r>
      <w:r w:rsidRPr="00A364E3">
        <w:rPr>
          <w:i/>
          <w:sz w:val="28"/>
          <w:szCs w:val="28"/>
        </w:rPr>
        <w:t xml:space="preserve"> muito estranho</w:t>
      </w:r>
      <w:r>
        <w:rPr>
          <w:i/>
          <w:sz w:val="28"/>
          <w:szCs w:val="28"/>
        </w:rPr>
        <w:t xml:space="preserve"> à época</w:t>
      </w:r>
      <w:r w:rsidRPr="00A364E3">
        <w:rPr>
          <w:i/>
          <w:sz w:val="28"/>
          <w:szCs w:val="28"/>
        </w:rPr>
        <w:t>,</w:t>
      </w:r>
      <w:r>
        <w:rPr>
          <w:i/>
          <w:sz w:val="28"/>
          <w:szCs w:val="28"/>
        </w:rPr>
        <w:t xml:space="preserve"> foi ousado e comprometido com a causa popular da educação, e </w:t>
      </w:r>
      <w:r w:rsidRPr="00A364E3">
        <w:rPr>
          <w:i/>
          <w:sz w:val="28"/>
          <w:szCs w:val="28"/>
        </w:rPr>
        <w:t xml:space="preserve">não se </w:t>
      </w:r>
      <w:r>
        <w:rPr>
          <w:i/>
          <w:sz w:val="28"/>
          <w:szCs w:val="28"/>
        </w:rPr>
        <w:t xml:space="preserve">intimidou </w:t>
      </w:r>
      <w:r w:rsidRPr="00A364E3">
        <w:rPr>
          <w:i/>
          <w:sz w:val="28"/>
          <w:szCs w:val="28"/>
        </w:rPr>
        <w:t xml:space="preserve">em desenvolver um trabalho revolucionário durante a Ditadura.  </w:t>
      </w:r>
    </w:p>
    <w:p w:rsidR="00B22306" w:rsidRPr="00A364E3" w:rsidRDefault="00B22306" w:rsidP="00F84FD1">
      <w:pPr>
        <w:ind w:firstLine="284"/>
        <w:jc w:val="both"/>
        <w:rPr>
          <w:sz w:val="28"/>
          <w:szCs w:val="28"/>
        </w:rPr>
      </w:pPr>
      <w:r>
        <w:rPr>
          <w:i/>
          <w:sz w:val="28"/>
          <w:szCs w:val="28"/>
        </w:rPr>
        <w:t xml:space="preserve">Pois, </w:t>
      </w:r>
      <w:r w:rsidRPr="00A364E3">
        <w:rPr>
          <w:sz w:val="28"/>
          <w:szCs w:val="28"/>
        </w:rPr>
        <w:t xml:space="preserve">Paulo Freire insistia </w:t>
      </w:r>
      <w:r>
        <w:rPr>
          <w:sz w:val="28"/>
          <w:szCs w:val="28"/>
        </w:rPr>
        <w:t>que melhor conceito estava na</w:t>
      </w:r>
      <w:r w:rsidRPr="00A364E3">
        <w:rPr>
          <w:sz w:val="28"/>
          <w:szCs w:val="28"/>
        </w:rPr>
        <w:t xml:space="preserve"> “</w:t>
      </w:r>
      <w:r w:rsidRPr="00A364E3">
        <w:rPr>
          <w:b/>
          <w:sz w:val="28"/>
          <w:szCs w:val="28"/>
        </w:rPr>
        <w:t>história é possibilidade</w:t>
      </w:r>
      <w:r w:rsidRPr="00A364E3">
        <w:rPr>
          <w:sz w:val="28"/>
          <w:szCs w:val="28"/>
        </w:rPr>
        <w:t>” e não</w:t>
      </w:r>
      <w:r w:rsidR="00311A02">
        <w:rPr>
          <w:sz w:val="28"/>
          <w:szCs w:val="28"/>
        </w:rPr>
        <w:t xml:space="preserve"> </w:t>
      </w:r>
      <w:r>
        <w:rPr>
          <w:sz w:val="28"/>
          <w:szCs w:val="28"/>
        </w:rPr>
        <w:t xml:space="preserve">na </w:t>
      </w:r>
      <w:r w:rsidRPr="00A364E3">
        <w:rPr>
          <w:sz w:val="28"/>
          <w:szCs w:val="28"/>
        </w:rPr>
        <w:t>“</w:t>
      </w:r>
      <w:r w:rsidRPr="00A364E3">
        <w:rPr>
          <w:b/>
          <w:sz w:val="28"/>
          <w:szCs w:val="28"/>
        </w:rPr>
        <w:t>determinação”</w:t>
      </w:r>
      <w:r w:rsidRPr="00A364E3">
        <w:rPr>
          <w:sz w:val="28"/>
          <w:szCs w:val="28"/>
        </w:rPr>
        <w:t xml:space="preserve">. </w:t>
      </w:r>
      <w:r>
        <w:rPr>
          <w:sz w:val="28"/>
          <w:szCs w:val="28"/>
        </w:rPr>
        <w:t xml:space="preserve"> </w:t>
      </w:r>
      <w:r w:rsidRPr="00A364E3">
        <w:rPr>
          <w:i/>
          <w:sz w:val="28"/>
          <w:szCs w:val="28"/>
        </w:rPr>
        <w:t xml:space="preserve">Ele chegou a </w:t>
      </w:r>
      <w:r w:rsidRPr="00A364E3">
        <w:rPr>
          <w:sz w:val="28"/>
          <w:szCs w:val="28"/>
        </w:rPr>
        <w:t xml:space="preserve">falar de </w:t>
      </w:r>
      <w:r>
        <w:rPr>
          <w:sz w:val="28"/>
          <w:szCs w:val="28"/>
        </w:rPr>
        <w:t>uma</w:t>
      </w:r>
      <w:r w:rsidRPr="00A364E3">
        <w:rPr>
          <w:sz w:val="28"/>
          <w:szCs w:val="28"/>
        </w:rPr>
        <w:t xml:space="preserve"> </w:t>
      </w:r>
      <w:r>
        <w:rPr>
          <w:sz w:val="28"/>
          <w:szCs w:val="28"/>
        </w:rPr>
        <w:t xml:space="preserve">emancipação social </w:t>
      </w:r>
      <w:r w:rsidRPr="00A364E3">
        <w:rPr>
          <w:sz w:val="28"/>
          <w:szCs w:val="28"/>
        </w:rPr>
        <w:t>emancipadora aos técnicos do MOBRAL</w:t>
      </w:r>
      <w:r>
        <w:rPr>
          <w:sz w:val="28"/>
          <w:szCs w:val="28"/>
        </w:rPr>
        <w:t>,</w:t>
      </w:r>
      <w:r w:rsidRPr="00A364E3">
        <w:rPr>
          <w:sz w:val="28"/>
          <w:szCs w:val="28"/>
        </w:rPr>
        <w:t xml:space="preserve"> pouco antes</w:t>
      </w:r>
      <w:r>
        <w:rPr>
          <w:sz w:val="28"/>
          <w:szCs w:val="28"/>
        </w:rPr>
        <w:t xml:space="preserve"> do programa </w:t>
      </w:r>
      <w:r w:rsidRPr="00A364E3">
        <w:rPr>
          <w:sz w:val="28"/>
          <w:szCs w:val="28"/>
        </w:rPr>
        <w:t>ser extinto</w:t>
      </w:r>
      <w:r>
        <w:rPr>
          <w:sz w:val="28"/>
          <w:szCs w:val="28"/>
        </w:rPr>
        <w:t xml:space="preserve"> em </w:t>
      </w:r>
      <w:r w:rsidRPr="00A364E3">
        <w:rPr>
          <w:sz w:val="28"/>
          <w:szCs w:val="28"/>
        </w:rPr>
        <w:t xml:space="preserve">85. </w:t>
      </w:r>
    </w:p>
    <w:p w:rsidR="00B22306" w:rsidRDefault="00B22306" w:rsidP="00F84FD1">
      <w:pPr>
        <w:ind w:firstLine="284"/>
        <w:jc w:val="both"/>
        <w:rPr>
          <w:sz w:val="28"/>
          <w:szCs w:val="28"/>
        </w:rPr>
      </w:pPr>
      <w:r w:rsidRPr="00A364E3">
        <w:rPr>
          <w:sz w:val="28"/>
          <w:szCs w:val="28"/>
        </w:rPr>
        <w:t>Os agentes sociais podem incidir sobre essas contradições, acirrando-as no seu interior e transformando realidades históricas, pois todo processo educativo é contraditório.</w:t>
      </w:r>
    </w:p>
    <w:p w:rsidR="00B22306" w:rsidRPr="00660433" w:rsidRDefault="00B22306" w:rsidP="00F84FD1">
      <w:pPr>
        <w:ind w:firstLine="284"/>
        <w:jc w:val="both"/>
        <w:rPr>
          <w:sz w:val="16"/>
          <w:szCs w:val="16"/>
        </w:rPr>
      </w:pPr>
    </w:p>
    <w:p w:rsidR="00B22306" w:rsidRDefault="00B22306" w:rsidP="00F84FD1">
      <w:pPr>
        <w:ind w:firstLine="284"/>
        <w:jc w:val="both"/>
        <w:rPr>
          <w:b/>
          <w:i/>
          <w:sz w:val="28"/>
          <w:szCs w:val="28"/>
        </w:rPr>
      </w:pPr>
      <w:r w:rsidRPr="00A364E3">
        <w:rPr>
          <w:sz w:val="28"/>
          <w:szCs w:val="28"/>
        </w:rPr>
        <w:t>Sabe-se que o verdadeiro sentido da</w:t>
      </w:r>
      <w:r>
        <w:rPr>
          <w:sz w:val="28"/>
          <w:szCs w:val="28"/>
        </w:rPr>
        <w:t xml:space="preserve"> luta social</w:t>
      </w:r>
      <w:r w:rsidRPr="00A364E3">
        <w:rPr>
          <w:sz w:val="28"/>
          <w:szCs w:val="28"/>
        </w:rPr>
        <w:t xml:space="preserve"> não tem como sujeito apenas os mais empobrecidos e marginalizados.</w:t>
      </w:r>
      <w:r>
        <w:rPr>
          <w:sz w:val="28"/>
          <w:szCs w:val="28"/>
        </w:rPr>
        <w:t xml:space="preserve"> </w:t>
      </w:r>
      <w:r w:rsidRPr="00A364E3">
        <w:rPr>
          <w:sz w:val="28"/>
          <w:szCs w:val="28"/>
        </w:rPr>
        <w:t>E isto foi bem delineado por Freire que enxergou e definiu bem</w:t>
      </w:r>
      <w:r>
        <w:rPr>
          <w:sz w:val="28"/>
          <w:szCs w:val="28"/>
        </w:rPr>
        <w:t>,</w:t>
      </w:r>
      <w:r w:rsidRPr="00A364E3">
        <w:rPr>
          <w:sz w:val="28"/>
          <w:szCs w:val="28"/>
        </w:rPr>
        <w:t xml:space="preserve"> e com clareza, no seu livro Pedagogia do oprimido (Freire, 1970) com sua conhecida dedicatória: </w:t>
      </w:r>
      <w:r w:rsidRPr="00703A26">
        <w:rPr>
          <w:b/>
          <w:i/>
          <w:sz w:val="28"/>
          <w:szCs w:val="28"/>
        </w:rPr>
        <w:t>“Aos esfarrapados do mundo e aos que neles se descobrem e, assim descobrindo-se, com eles sofrem, mas, sobretudo, com eles lutam. ”</w:t>
      </w:r>
    </w:p>
    <w:p w:rsidR="00B22306" w:rsidRDefault="00B22306" w:rsidP="00F84FD1">
      <w:pPr>
        <w:ind w:firstLine="284"/>
        <w:jc w:val="both"/>
        <w:rPr>
          <w:sz w:val="28"/>
          <w:szCs w:val="28"/>
        </w:rPr>
      </w:pPr>
      <w:r w:rsidRPr="00480358">
        <w:rPr>
          <w:sz w:val="28"/>
          <w:szCs w:val="28"/>
        </w:rPr>
        <w:t xml:space="preserve">Impossível ignorar toda essa energia positiva em favor de </w:t>
      </w:r>
      <w:r w:rsidRPr="00480358">
        <w:rPr>
          <w:b/>
          <w:sz w:val="28"/>
          <w:szCs w:val="28"/>
        </w:rPr>
        <w:t>“um outro mundo possível</w:t>
      </w:r>
      <w:r>
        <w:rPr>
          <w:sz w:val="28"/>
          <w:szCs w:val="28"/>
        </w:rPr>
        <w:t>”</w:t>
      </w:r>
      <w:r w:rsidRPr="00480358">
        <w:rPr>
          <w:sz w:val="28"/>
          <w:szCs w:val="28"/>
        </w:rPr>
        <w:t xml:space="preserve">. É nesse mosaico de experiências e práticas que surgem denominações diversas de </w:t>
      </w:r>
      <w:r>
        <w:rPr>
          <w:sz w:val="28"/>
          <w:szCs w:val="28"/>
        </w:rPr>
        <w:t>empreendedorismo</w:t>
      </w:r>
      <w:r w:rsidRPr="00480358">
        <w:rPr>
          <w:sz w:val="28"/>
          <w:szCs w:val="28"/>
        </w:rPr>
        <w:t xml:space="preserve"> que delimitam um campo próprio de atuação</w:t>
      </w:r>
      <w:r>
        <w:rPr>
          <w:sz w:val="28"/>
          <w:szCs w:val="28"/>
        </w:rPr>
        <w:t xml:space="preserve"> como</w:t>
      </w:r>
      <w:r w:rsidRPr="00480358">
        <w:rPr>
          <w:sz w:val="28"/>
          <w:szCs w:val="28"/>
        </w:rPr>
        <w:t xml:space="preserve"> </w:t>
      </w:r>
      <w:r>
        <w:rPr>
          <w:sz w:val="28"/>
          <w:szCs w:val="28"/>
        </w:rPr>
        <w:t>formação</w:t>
      </w:r>
      <w:r w:rsidRPr="00480358">
        <w:rPr>
          <w:sz w:val="28"/>
          <w:szCs w:val="28"/>
        </w:rPr>
        <w:t xml:space="preserve"> cidadã</w:t>
      </w:r>
      <w:r>
        <w:rPr>
          <w:sz w:val="28"/>
          <w:szCs w:val="28"/>
        </w:rPr>
        <w:t>:</w:t>
      </w:r>
      <w:r w:rsidRPr="00480358">
        <w:rPr>
          <w:sz w:val="28"/>
          <w:szCs w:val="28"/>
        </w:rPr>
        <w:t xml:space="preserve"> educação em saúde, educação indígena, educação em direitos humanos, educação ambiental, educação no campo, educação rural, educação em valores, educação para a paz, educação para o trabalho, educação nas prisões, educação política, educação hospitalar, educação alimentar, educação na cidade, educação no trânsito... ora se identificando com a educação social, ora com a educação popular ou comunitária. </w:t>
      </w:r>
    </w:p>
    <w:p w:rsidR="00B22306" w:rsidRPr="00480358" w:rsidRDefault="00B22306" w:rsidP="00F84FD1">
      <w:pPr>
        <w:ind w:firstLine="284"/>
        <w:jc w:val="both"/>
        <w:rPr>
          <w:sz w:val="28"/>
          <w:szCs w:val="28"/>
        </w:rPr>
      </w:pPr>
      <w:r>
        <w:rPr>
          <w:sz w:val="28"/>
          <w:szCs w:val="28"/>
        </w:rPr>
        <w:t xml:space="preserve"> </w:t>
      </w:r>
      <w:r w:rsidRPr="00480358">
        <w:rPr>
          <w:sz w:val="28"/>
          <w:szCs w:val="28"/>
        </w:rPr>
        <w:t xml:space="preserve">São perspectivas sérias e consistentes da educação que não nasceram de divagações acadêmicas, mas da prática social. </w:t>
      </w:r>
      <w:r>
        <w:rPr>
          <w:sz w:val="28"/>
          <w:szCs w:val="28"/>
        </w:rPr>
        <w:t xml:space="preserve"> O conceito p</w:t>
      </w:r>
      <w:r w:rsidRPr="00480358">
        <w:rPr>
          <w:sz w:val="28"/>
          <w:szCs w:val="28"/>
        </w:rPr>
        <w:t>opular, social e comunitári</w:t>
      </w:r>
      <w:r>
        <w:rPr>
          <w:sz w:val="28"/>
          <w:szCs w:val="28"/>
        </w:rPr>
        <w:t>o</w:t>
      </w:r>
      <w:r w:rsidRPr="00480358">
        <w:rPr>
          <w:sz w:val="28"/>
          <w:szCs w:val="28"/>
        </w:rPr>
        <w:t xml:space="preserve"> não tem apenas caráter interdisciplinar - o trabalho social precisa ser integrado por equipes profissionais de diferentes áreas, com formação de nível médio, técnico ou superior - mas também tem um caráter </w:t>
      </w:r>
      <w:r w:rsidRPr="0065111F">
        <w:rPr>
          <w:color w:val="FF0000"/>
          <w:sz w:val="28"/>
          <w:szCs w:val="28"/>
        </w:rPr>
        <w:t>Intersetorial</w:t>
      </w:r>
      <w:r w:rsidRPr="00480358">
        <w:rPr>
          <w:sz w:val="28"/>
          <w:szCs w:val="28"/>
        </w:rPr>
        <w:t>. Ao mesmo tempo, devido a sua enorme diversidade, exigem-se conhecimentos e saberes específicos em cada caso. Não basta apenas boa vontade</w:t>
      </w:r>
      <w:r>
        <w:rPr>
          <w:sz w:val="28"/>
          <w:szCs w:val="28"/>
        </w:rPr>
        <w:t>. É preciso ser competente.</w:t>
      </w:r>
      <w:r w:rsidR="00311A02">
        <w:rPr>
          <w:sz w:val="28"/>
          <w:szCs w:val="28"/>
        </w:rPr>
        <w:t xml:space="preserve"> </w:t>
      </w:r>
      <w:r>
        <w:rPr>
          <w:sz w:val="28"/>
          <w:szCs w:val="28"/>
        </w:rPr>
        <w:t>Sabático!</w:t>
      </w:r>
    </w:p>
    <w:p w:rsidR="00B22306" w:rsidRDefault="00B22306" w:rsidP="00F84FD1">
      <w:pPr>
        <w:ind w:firstLine="284"/>
        <w:jc w:val="both"/>
        <w:rPr>
          <w:sz w:val="28"/>
          <w:szCs w:val="28"/>
        </w:rPr>
      </w:pPr>
      <w:r>
        <w:rPr>
          <w:sz w:val="28"/>
          <w:szCs w:val="28"/>
        </w:rPr>
        <w:t xml:space="preserve">É nessa diversidade </w:t>
      </w:r>
      <w:r w:rsidRPr="00A364E3">
        <w:rPr>
          <w:sz w:val="28"/>
          <w:szCs w:val="28"/>
        </w:rPr>
        <w:t xml:space="preserve">que </w:t>
      </w:r>
      <w:r>
        <w:rPr>
          <w:sz w:val="28"/>
          <w:szCs w:val="28"/>
        </w:rPr>
        <w:t xml:space="preserve">se </w:t>
      </w:r>
      <w:r w:rsidRPr="00A364E3">
        <w:rPr>
          <w:sz w:val="28"/>
          <w:szCs w:val="28"/>
        </w:rPr>
        <w:t xml:space="preserve">configura a grande riqueza </w:t>
      </w:r>
      <w:r>
        <w:rPr>
          <w:sz w:val="28"/>
          <w:szCs w:val="28"/>
        </w:rPr>
        <w:t xml:space="preserve">dos </w:t>
      </w:r>
      <w:r w:rsidRPr="00A364E3">
        <w:rPr>
          <w:sz w:val="28"/>
          <w:szCs w:val="28"/>
        </w:rPr>
        <w:t xml:space="preserve">movimentos sociais, popular, da educação social e da educação comunitária. </w:t>
      </w:r>
      <w:r>
        <w:rPr>
          <w:sz w:val="28"/>
          <w:szCs w:val="28"/>
        </w:rPr>
        <w:t>E e</w:t>
      </w:r>
      <w:r w:rsidRPr="00A364E3">
        <w:rPr>
          <w:sz w:val="28"/>
          <w:szCs w:val="28"/>
        </w:rPr>
        <w:t xml:space="preserve">ssa diversidade tem em comum o compromisso ético-político com a transformação da sociedade, desde uma posição crítica, política, social e comunitária. </w:t>
      </w:r>
      <w:r>
        <w:rPr>
          <w:sz w:val="28"/>
          <w:szCs w:val="28"/>
        </w:rPr>
        <w:t>É preciso separar o “joio do trigo”, p</w:t>
      </w:r>
      <w:r w:rsidRPr="00A364E3">
        <w:rPr>
          <w:sz w:val="28"/>
          <w:szCs w:val="28"/>
        </w:rPr>
        <w:t>ois existem visões conservadoras que utilizam o rótulo da educação</w:t>
      </w:r>
      <w:r>
        <w:rPr>
          <w:sz w:val="28"/>
          <w:szCs w:val="28"/>
        </w:rPr>
        <w:t xml:space="preserve"> popular, comunitária ou social para tentar ultrapassar a sua mediocridade</w:t>
      </w:r>
    </w:p>
    <w:p w:rsidR="00B22306" w:rsidRDefault="00B22306" w:rsidP="00F84FD1">
      <w:pPr>
        <w:ind w:firstLine="284"/>
        <w:jc w:val="both"/>
        <w:rPr>
          <w:sz w:val="28"/>
          <w:szCs w:val="28"/>
        </w:rPr>
      </w:pPr>
      <w:r w:rsidRPr="00A364E3">
        <w:rPr>
          <w:sz w:val="28"/>
          <w:szCs w:val="28"/>
        </w:rPr>
        <w:t>Procurar</w:t>
      </w:r>
      <w:r>
        <w:rPr>
          <w:sz w:val="28"/>
          <w:szCs w:val="28"/>
        </w:rPr>
        <w:t xml:space="preserve">emos </w:t>
      </w:r>
      <w:r w:rsidRPr="00A364E3">
        <w:rPr>
          <w:sz w:val="28"/>
          <w:szCs w:val="28"/>
        </w:rPr>
        <w:t>situar</w:t>
      </w:r>
      <w:r>
        <w:rPr>
          <w:sz w:val="28"/>
          <w:szCs w:val="28"/>
        </w:rPr>
        <w:t>-nos no limite de nossa competência,</w:t>
      </w:r>
      <w:r w:rsidRPr="00A364E3">
        <w:rPr>
          <w:sz w:val="28"/>
          <w:szCs w:val="28"/>
        </w:rPr>
        <w:t xml:space="preserve"> </w:t>
      </w:r>
      <w:r>
        <w:rPr>
          <w:sz w:val="28"/>
          <w:szCs w:val="28"/>
        </w:rPr>
        <w:t xml:space="preserve">e </w:t>
      </w:r>
      <w:r w:rsidRPr="00A364E3">
        <w:rPr>
          <w:sz w:val="28"/>
          <w:szCs w:val="28"/>
        </w:rPr>
        <w:t xml:space="preserve">a partir de uma perspectiva utópica </w:t>
      </w:r>
      <w:r>
        <w:rPr>
          <w:sz w:val="28"/>
          <w:szCs w:val="28"/>
        </w:rPr>
        <w:t>de um movimento social</w:t>
      </w:r>
      <w:r w:rsidRPr="00A364E3">
        <w:rPr>
          <w:sz w:val="28"/>
          <w:szCs w:val="28"/>
        </w:rPr>
        <w:t xml:space="preserve">, como ideal a ser perseguido. </w:t>
      </w:r>
      <w:r>
        <w:rPr>
          <w:sz w:val="28"/>
          <w:szCs w:val="28"/>
        </w:rPr>
        <w:t>Isto porque,</w:t>
      </w:r>
      <w:r w:rsidRPr="00A364E3">
        <w:rPr>
          <w:sz w:val="28"/>
          <w:szCs w:val="28"/>
        </w:rPr>
        <w:t xml:space="preserve"> o verdadeiro realismo do </w:t>
      </w:r>
      <w:r>
        <w:rPr>
          <w:sz w:val="28"/>
          <w:szCs w:val="28"/>
        </w:rPr>
        <w:t>gestor</w:t>
      </w:r>
      <w:r w:rsidRPr="00A364E3">
        <w:rPr>
          <w:sz w:val="28"/>
          <w:szCs w:val="28"/>
        </w:rPr>
        <w:t xml:space="preserve"> popular, social e comunitário é a utopia, porque esse </w:t>
      </w:r>
      <w:r>
        <w:rPr>
          <w:sz w:val="28"/>
          <w:szCs w:val="28"/>
        </w:rPr>
        <w:t>gestor</w:t>
      </w:r>
      <w:r w:rsidRPr="00A364E3">
        <w:rPr>
          <w:sz w:val="28"/>
          <w:szCs w:val="28"/>
        </w:rPr>
        <w:t xml:space="preserve"> educa em função de um sonho na busca de um mundo justo, produtivo e sustentável para todos e todas. </w:t>
      </w:r>
    </w:p>
    <w:p w:rsidR="00B22306" w:rsidRDefault="00B22306" w:rsidP="00F84FD1">
      <w:pPr>
        <w:ind w:firstLine="284"/>
        <w:jc w:val="both"/>
        <w:rPr>
          <w:sz w:val="28"/>
          <w:szCs w:val="28"/>
        </w:rPr>
      </w:pPr>
      <w:r w:rsidRPr="00A364E3">
        <w:rPr>
          <w:sz w:val="28"/>
          <w:szCs w:val="28"/>
        </w:rPr>
        <w:t xml:space="preserve">Para intervir e mudar o mundo que deseja transformar, ele precisa conhecer a realidade onde atua, com os pés no chão, mas procurando enxergar longe. O que </w:t>
      </w:r>
      <w:r>
        <w:rPr>
          <w:sz w:val="28"/>
          <w:szCs w:val="28"/>
        </w:rPr>
        <w:lastRenderedPageBreak/>
        <w:t xml:space="preserve">se </w:t>
      </w:r>
      <w:r w:rsidRPr="00A364E3">
        <w:rPr>
          <w:sz w:val="28"/>
          <w:szCs w:val="28"/>
        </w:rPr>
        <w:t>pretend</w:t>
      </w:r>
      <w:r>
        <w:rPr>
          <w:sz w:val="28"/>
          <w:szCs w:val="28"/>
        </w:rPr>
        <w:t>e</w:t>
      </w:r>
      <w:r w:rsidRPr="00A364E3">
        <w:rPr>
          <w:sz w:val="28"/>
          <w:szCs w:val="28"/>
        </w:rPr>
        <w:t xml:space="preserve"> fazer é fala</w:t>
      </w:r>
      <w:r>
        <w:rPr>
          <w:sz w:val="28"/>
          <w:szCs w:val="28"/>
        </w:rPr>
        <w:t>r de um certo ponto de vista do próprio conceito de empreendedorismo</w:t>
      </w:r>
      <w:r w:rsidRPr="00A364E3">
        <w:rPr>
          <w:sz w:val="28"/>
          <w:szCs w:val="28"/>
        </w:rPr>
        <w:t xml:space="preserve"> popular, da educação social e da educação comunitária. </w:t>
      </w:r>
    </w:p>
    <w:p w:rsidR="00B22306" w:rsidRDefault="00B22306" w:rsidP="00F84FD1">
      <w:pPr>
        <w:ind w:firstLine="284"/>
        <w:jc w:val="both"/>
        <w:rPr>
          <w:sz w:val="28"/>
          <w:szCs w:val="28"/>
        </w:rPr>
      </w:pPr>
      <w:r>
        <w:rPr>
          <w:sz w:val="28"/>
          <w:szCs w:val="28"/>
        </w:rPr>
        <w:t xml:space="preserve">Haverá o cuidado pedagógico e </w:t>
      </w:r>
      <w:r w:rsidRPr="00A364E3">
        <w:rPr>
          <w:sz w:val="28"/>
          <w:szCs w:val="28"/>
        </w:rPr>
        <w:t>procura</w:t>
      </w:r>
      <w:r>
        <w:rPr>
          <w:sz w:val="28"/>
          <w:szCs w:val="28"/>
        </w:rPr>
        <w:t>r</w:t>
      </w:r>
      <w:r w:rsidRPr="00A364E3">
        <w:rPr>
          <w:sz w:val="28"/>
          <w:szCs w:val="28"/>
        </w:rPr>
        <w:t xml:space="preserve"> integrar os sujeitos à sociedade, </w:t>
      </w:r>
      <w:r>
        <w:rPr>
          <w:sz w:val="28"/>
          <w:szCs w:val="28"/>
        </w:rPr>
        <w:t>pois isto não se faz</w:t>
      </w:r>
      <w:r w:rsidRPr="00A364E3">
        <w:rPr>
          <w:sz w:val="28"/>
          <w:szCs w:val="28"/>
        </w:rPr>
        <w:t xml:space="preserve"> mecanicamente: integram para transformar a sociedade na qual sã</w:t>
      </w:r>
      <w:r>
        <w:rPr>
          <w:sz w:val="28"/>
          <w:szCs w:val="28"/>
        </w:rPr>
        <w:t>o</w:t>
      </w:r>
      <w:r w:rsidRPr="00A364E3">
        <w:rPr>
          <w:sz w:val="28"/>
          <w:szCs w:val="28"/>
        </w:rPr>
        <w:t xml:space="preserve"> </w:t>
      </w:r>
      <w:r>
        <w:rPr>
          <w:sz w:val="28"/>
          <w:szCs w:val="28"/>
        </w:rPr>
        <w:t xml:space="preserve">interligados. </w:t>
      </w:r>
      <w:r w:rsidRPr="00A364E3">
        <w:rPr>
          <w:sz w:val="28"/>
          <w:szCs w:val="28"/>
        </w:rPr>
        <w:t xml:space="preserve">Integrar e incluir para emancipar. </w:t>
      </w:r>
    </w:p>
    <w:p w:rsidR="00B22306" w:rsidRDefault="00B22306" w:rsidP="00F84FD1">
      <w:pPr>
        <w:ind w:firstLine="284"/>
        <w:jc w:val="both"/>
        <w:rPr>
          <w:sz w:val="28"/>
          <w:szCs w:val="28"/>
        </w:rPr>
      </w:pPr>
      <w:r w:rsidRPr="00A364E3">
        <w:rPr>
          <w:sz w:val="28"/>
          <w:szCs w:val="28"/>
        </w:rPr>
        <w:t xml:space="preserve">Por outro lado, não é </w:t>
      </w:r>
      <w:r>
        <w:rPr>
          <w:sz w:val="28"/>
          <w:szCs w:val="28"/>
        </w:rPr>
        <w:t>nossa</w:t>
      </w:r>
      <w:r w:rsidRPr="00A364E3">
        <w:rPr>
          <w:sz w:val="28"/>
          <w:szCs w:val="28"/>
        </w:rPr>
        <w:t xml:space="preserve"> intenção polemiza</w:t>
      </w:r>
      <w:r>
        <w:rPr>
          <w:sz w:val="28"/>
          <w:szCs w:val="28"/>
        </w:rPr>
        <w:t xml:space="preserve">r </w:t>
      </w:r>
      <w:r w:rsidRPr="00A364E3">
        <w:rPr>
          <w:sz w:val="28"/>
          <w:szCs w:val="28"/>
        </w:rPr>
        <w:t xml:space="preserve">em torno dos diversos discursos </w:t>
      </w:r>
      <w:r>
        <w:rPr>
          <w:sz w:val="28"/>
          <w:szCs w:val="28"/>
        </w:rPr>
        <w:t xml:space="preserve">nas </w:t>
      </w:r>
      <w:r w:rsidRPr="00A364E3">
        <w:rPr>
          <w:sz w:val="28"/>
          <w:szCs w:val="28"/>
        </w:rPr>
        <w:t>concepções diferentes e complementares d</w:t>
      </w:r>
      <w:r>
        <w:rPr>
          <w:sz w:val="28"/>
          <w:szCs w:val="28"/>
        </w:rPr>
        <w:t>o objetivo deste Projeto e do que o cerca. Procuraremos</w:t>
      </w:r>
      <w:r w:rsidRPr="00A364E3">
        <w:rPr>
          <w:sz w:val="28"/>
          <w:szCs w:val="28"/>
        </w:rPr>
        <w:t xml:space="preserve"> politizar mais nosso</w:t>
      </w:r>
      <w:r>
        <w:rPr>
          <w:sz w:val="28"/>
          <w:szCs w:val="28"/>
        </w:rPr>
        <w:t>s</w:t>
      </w:r>
      <w:r w:rsidRPr="00A364E3">
        <w:rPr>
          <w:sz w:val="28"/>
          <w:szCs w:val="28"/>
        </w:rPr>
        <w:t xml:space="preserve"> argumento</w:t>
      </w:r>
      <w:r>
        <w:rPr>
          <w:sz w:val="28"/>
          <w:szCs w:val="28"/>
        </w:rPr>
        <w:t>s</w:t>
      </w:r>
      <w:r w:rsidRPr="00A364E3">
        <w:rPr>
          <w:sz w:val="28"/>
          <w:szCs w:val="28"/>
        </w:rPr>
        <w:t xml:space="preserve"> e polemizar menos</w:t>
      </w:r>
      <w:r>
        <w:rPr>
          <w:sz w:val="28"/>
          <w:szCs w:val="28"/>
        </w:rPr>
        <w:t>! v</w:t>
      </w:r>
      <w:r w:rsidRPr="00A364E3">
        <w:rPr>
          <w:sz w:val="28"/>
          <w:szCs w:val="28"/>
        </w:rPr>
        <w:t xml:space="preserve">er primeiro o que nos une, valorizar mais a luta </w:t>
      </w:r>
      <w:r>
        <w:rPr>
          <w:sz w:val="28"/>
          <w:szCs w:val="28"/>
        </w:rPr>
        <w:t xml:space="preserve">ambiental </w:t>
      </w:r>
      <w:r w:rsidRPr="00A364E3">
        <w:rPr>
          <w:sz w:val="28"/>
          <w:szCs w:val="28"/>
        </w:rPr>
        <w:t>do que a disputa</w:t>
      </w:r>
      <w:r>
        <w:rPr>
          <w:sz w:val="28"/>
          <w:szCs w:val="28"/>
        </w:rPr>
        <w:t>, meramente eleitoreira</w:t>
      </w:r>
      <w:r w:rsidRPr="00A364E3">
        <w:rPr>
          <w:sz w:val="28"/>
          <w:szCs w:val="28"/>
        </w:rPr>
        <w:t xml:space="preserve">. </w:t>
      </w:r>
    </w:p>
    <w:p w:rsidR="00B22306" w:rsidRDefault="00B22306" w:rsidP="00F84FD1">
      <w:pPr>
        <w:ind w:firstLine="284"/>
        <w:jc w:val="both"/>
        <w:rPr>
          <w:sz w:val="28"/>
          <w:szCs w:val="28"/>
        </w:rPr>
      </w:pPr>
      <w:r>
        <w:rPr>
          <w:sz w:val="28"/>
          <w:szCs w:val="28"/>
        </w:rPr>
        <w:t xml:space="preserve"> </w:t>
      </w:r>
      <w:r w:rsidRPr="00A364E3">
        <w:rPr>
          <w:sz w:val="28"/>
          <w:szCs w:val="28"/>
        </w:rPr>
        <w:t xml:space="preserve">Esses são elementos essenciais </w:t>
      </w:r>
      <w:r>
        <w:rPr>
          <w:sz w:val="28"/>
          <w:szCs w:val="28"/>
        </w:rPr>
        <w:t xml:space="preserve">que pretendemos desenvolver, ou continuar a desenvolver, </w:t>
      </w:r>
      <w:r w:rsidRPr="00A364E3">
        <w:rPr>
          <w:sz w:val="28"/>
          <w:szCs w:val="28"/>
        </w:rPr>
        <w:t xml:space="preserve">de uma nova cultura política trazida pelos movimentos sociais e consagrada na Carta de Princípios do Fórum Social Mundial que nos inspira. É na prática social que superamos nossas divergências teóricas. A ambiguidade de certas concepções pedagógicas nunca impediu os </w:t>
      </w:r>
      <w:r>
        <w:rPr>
          <w:sz w:val="28"/>
          <w:szCs w:val="28"/>
        </w:rPr>
        <w:t>gestores</w:t>
      </w:r>
      <w:r w:rsidRPr="00A364E3">
        <w:rPr>
          <w:sz w:val="28"/>
          <w:szCs w:val="28"/>
        </w:rPr>
        <w:t xml:space="preserve"> sociais de atuar positivamente em favor dos excluídos, marginalizados e oprimidos. </w:t>
      </w:r>
    </w:p>
    <w:p w:rsidR="00B22306" w:rsidRPr="00915302" w:rsidRDefault="00B22306" w:rsidP="00F84FD1">
      <w:pPr>
        <w:ind w:firstLine="284"/>
        <w:jc w:val="both"/>
        <w:rPr>
          <w:sz w:val="28"/>
          <w:szCs w:val="28"/>
        </w:rPr>
      </w:pPr>
      <w:r>
        <w:rPr>
          <w:sz w:val="28"/>
          <w:szCs w:val="28"/>
        </w:rPr>
        <w:t xml:space="preserve">                     </w:t>
      </w:r>
      <w:r w:rsidRPr="00311A02">
        <w:rPr>
          <w:b/>
          <w:sz w:val="28"/>
          <w:szCs w:val="28"/>
        </w:rPr>
        <w:t>UM MOS</w:t>
      </w:r>
      <w:r w:rsidR="00311A02" w:rsidRPr="00311A02">
        <w:rPr>
          <w:b/>
          <w:sz w:val="28"/>
          <w:szCs w:val="28"/>
        </w:rPr>
        <w:t>AICO DE EXPERIÊNCIAS E PRÁTICAS</w:t>
      </w:r>
    </w:p>
    <w:p w:rsidR="00B22306" w:rsidRDefault="00B22306" w:rsidP="00F84FD1">
      <w:pPr>
        <w:ind w:firstLine="284"/>
        <w:jc w:val="both"/>
        <w:rPr>
          <w:sz w:val="28"/>
          <w:szCs w:val="28"/>
        </w:rPr>
      </w:pPr>
      <w:r w:rsidRPr="00915302">
        <w:rPr>
          <w:sz w:val="28"/>
          <w:szCs w:val="28"/>
        </w:rPr>
        <w:t xml:space="preserve"> O que tem em comum a prática dos educadores populares, sociais e comunitários que lutam hoje contra a precarização do seu trabalho e a favor do reconhecimento de sua função na sociedade? Tem em comum uma longa história e muitos aprendizados de experiência feitos na luta pelo direito à educação, por moradia, por trabalho decente, por saúde pública, por segurança alimentar etc. Eles são arte-educadores, oficineiros, artistas populares, artesãos, mas são também professores, advogados, sociólogos, cientistas sociais, psicólogos, pedagogos, trabalhadores sociais, historiadores, geógrafos, físicos matemáticos, químicos, inclusive delegados de polícia, promotores, juízes, administradores públicos, militares, engenheiros e arquitetos, trabalhando no campo, nas periferias urbanas, nos centros degradados das metrópoles, nas ruas e praças, com crianças, jovens, adultos e idosos, pessoas portadoras de deficiências, quilombolas, indígenas, catadores de produtos recicláveis. Eles são voluntários ou contratados por </w:t>
      </w:r>
      <w:r>
        <w:rPr>
          <w:sz w:val="28"/>
          <w:szCs w:val="28"/>
        </w:rPr>
        <w:t>ONG’s (O</w:t>
      </w:r>
      <w:r w:rsidRPr="00915302">
        <w:rPr>
          <w:sz w:val="28"/>
          <w:szCs w:val="28"/>
        </w:rPr>
        <w:t xml:space="preserve">rganizações </w:t>
      </w:r>
      <w:r>
        <w:rPr>
          <w:sz w:val="28"/>
          <w:szCs w:val="28"/>
        </w:rPr>
        <w:t>Não G</w:t>
      </w:r>
      <w:r w:rsidRPr="00915302">
        <w:rPr>
          <w:sz w:val="28"/>
          <w:szCs w:val="28"/>
        </w:rPr>
        <w:t>overnamentais</w:t>
      </w:r>
      <w:r>
        <w:rPr>
          <w:sz w:val="28"/>
          <w:szCs w:val="28"/>
        </w:rPr>
        <w:t>)</w:t>
      </w:r>
      <w:r w:rsidRPr="00915302">
        <w:rPr>
          <w:sz w:val="28"/>
          <w:szCs w:val="28"/>
        </w:rPr>
        <w:t>, por empresas privadas ou pelo poder público, trabalhando por um meio ambiente sustentável, pelos direitos humanos, pela cidadania, no trânsito, na formação profissional, no empreendedorismo, no protagonismo infanto</w:t>
      </w:r>
      <w:r>
        <w:rPr>
          <w:sz w:val="28"/>
          <w:szCs w:val="28"/>
        </w:rPr>
        <w:t>-</w:t>
      </w:r>
      <w:r w:rsidRPr="00915302">
        <w:rPr>
          <w:sz w:val="28"/>
          <w:szCs w:val="28"/>
        </w:rPr>
        <w:t xml:space="preserve">juvenil, no esporte, cultura, lazer, em atividades subsidiárias do ensino formal desde a educação infantil até o ensino superior, tratando da problemática das migrações, da marginalização, dos habitantes da rua, dos dependentes químicos, de apenados, do analfabetismo, chegando muitas vezes até onde o poder público não consegue chegar. </w:t>
      </w:r>
    </w:p>
    <w:p w:rsidR="00B22306" w:rsidRDefault="00B22306" w:rsidP="00F84FD1">
      <w:pPr>
        <w:ind w:firstLine="284"/>
        <w:jc w:val="both"/>
        <w:rPr>
          <w:sz w:val="28"/>
          <w:szCs w:val="28"/>
        </w:rPr>
      </w:pPr>
      <w:r w:rsidRPr="00915302">
        <w:rPr>
          <w:sz w:val="28"/>
          <w:szCs w:val="28"/>
        </w:rPr>
        <w:t xml:space="preserve"> </w:t>
      </w:r>
      <w:r>
        <w:rPr>
          <w:sz w:val="28"/>
          <w:szCs w:val="28"/>
        </w:rPr>
        <w:t>E</w:t>
      </w:r>
      <w:r w:rsidRPr="00915302">
        <w:rPr>
          <w:sz w:val="28"/>
          <w:szCs w:val="28"/>
        </w:rPr>
        <w:t xml:space="preserve">ducação popular, social e comunitária não tem apenas caráter interdisciplinar - o trabalho social precisa ser integrado por equipes profissionais de diferentes áreas, com formação de nível médio, técnico ou superior - mas também tem um caráter intersetorial. Ao mesmo tempo, devido a sua enorme diversidade, exigem-se conhecimentos e saberes específicos em cada caso. Não basta apenas boa vontade. O livro de Maria Stela dos Santos Graciani (1997), Pedagogia social de rua, mostra-nos a necessidade de uma outra formação profissional do educador social. A primeira aproximação com o menino ou menina de rua exige uma longa preparação. “Quem são vocês”, pergunta o menino de rua? O educador popular não pode simplesmente dizer que é um educador social e apresentar-se como tal. </w:t>
      </w:r>
      <w:r w:rsidRPr="00915302">
        <w:rPr>
          <w:sz w:val="28"/>
          <w:szCs w:val="28"/>
        </w:rPr>
        <w:lastRenderedPageBreak/>
        <w:t>Precisa primeiro conhecer esse menino. E para conhecer exige-se tempo, sensibilidade, alegria, envolvimento, tempo para aprender e não só 1. “Se o discurso do acadêmico soa alto e dominante sobre a fala popular, esse discurso congela-se em conceito, congela a consciência, faz com que esta adormeça no interior de frases feitas. Desaparece a ênfase na luta, entendida como curiosidade in</w:t>
      </w:r>
      <w:r>
        <w:rPr>
          <w:sz w:val="28"/>
          <w:szCs w:val="28"/>
        </w:rPr>
        <w:t>terrogadora e crítica da ordem.</w:t>
      </w:r>
      <w:r w:rsidRPr="00915302">
        <w:rPr>
          <w:sz w:val="28"/>
          <w:szCs w:val="28"/>
        </w:rPr>
        <w:t xml:space="preserve"> ”</w:t>
      </w:r>
    </w:p>
    <w:p w:rsidR="00F84FD1" w:rsidRDefault="00B22306"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r>
        <w:rPr>
          <w:rStyle w:val="stmainservices"/>
          <w:rFonts w:ascii="Verdana" w:hAnsi="Verdana"/>
          <w:color w:val="000000"/>
          <w:sz w:val="17"/>
          <w:szCs w:val="17"/>
          <w:bdr w:val="none" w:sz="0" w:space="0" w:color="auto" w:frame="1"/>
        </w:rPr>
        <w:t> </w:t>
      </w: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F84FD1" w:rsidRDefault="00F84FD1" w:rsidP="00F84FD1">
      <w:pPr>
        <w:pStyle w:val="NormalWeb"/>
        <w:shd w:val="clear" w:color="auto" w:fill="FFFFFF"/>
        <w:spacing w:before="0" w:beforeAutospacing="0" w:after="0" w:afterAutospacing="0" w:line="288" w:lineRule="atLeast"/>
        <w:ind w:firstLine="284"/>
        <w:textAlignment w:val="baseline"/>
        <w:rPr>
          <w:rStyle w:val="stmainservices"/>
          <w:rFonts w:ascii="Verdana" w:hAnsi="Verdana"/>
          <w:color w:val="000000"/>
          <w:sz w:val="17"/>
          <w:szCs w:val="17"/>
          <w:bdr w:val="none" w:sz="0" w:space="0" w:color="auto" w:frame="1"/>
        </w:rPr>
      </w:pPr>
    </w:p>
    <w:p w:rsidR="00B22306" w:rsidRPr="00F84FD1" w:rsidRDefault="00B22306" w:rsidP="00F84FD1">
      <w:pPr>
        <w:pStyle w:val="Ttulo3"/>
        <w:spacing w:before="0" w:beforeAutospacing="0" w:after="0" w:afterAutospacing="0" w:line="405" w:lineRule="atLeast"/>
        <w:rPr>
          <w:rFonts w:ascii="Arial" w:hAnsi="Arial" w:cs="Arial"/>
          <w:color w:val="317EAC"/>
          <w:sz w:val="24"/>
          <w:szCs w:val="24"/>
        </w:rPr>
      </w:pPr>
      <w:r w:rsidRPr="00F84FD1">
        <w:rPr>
          <w:rFonts w:ascii="Arial" w:hAnsi="Arial" w:cs="Arial"/>
          <w:color w:val="317EAC"/>
          <w:sz w:val="25"/>
          <w:szCs w:val="25"/>
        </w:rPr>
        <w:t>Carta aberta às autoridades, comunidade ambiental e imprensa - MG Brasil</w:t>
      </w:r>
      <w:r w:rsidR="00ED1B29">
        <w:rPr>
          <w:rFonts w:ascii="Helvetica" w:hAnsi="Helvetica"/>
          <w:color w:val="333333"/>
          <w:sz w:val="20"/>
          <w:szCs w:val="20"/>
        </w:rPr>
        <w:pict>
          <v:rect id="_x0000_i1027" style="width:0;height:1.5pt" o:hralign="center" o:hrstd="t" o:hr="t" fillcolor="#a0a0a0" stroked="f"/>
        </w:pict>
      </w:r>
      <w:r>
        <w:rPr>
          <w:rFonts w:ascii="Helvetica" w:hAnsi="Helvetica"/>
          <w:color w:val="333333"/>
          <w:sz w:val="20"/>
          <w:szCs w:val="20"/>
        </w:rPr>
        <w:br/>
      </w:r>
      <w:r w:rsidR="00FB4309" w:rsidRPr="00F84FD1">
        <w:rPr>
          <w:rFonts w:ascii="Arial" w:hAnsi="Arial" w:cs="Arial"/>
          <w:color w:val="317EAC"/>
          <w:sz w:val="24"/>
          <w:szCs w:val="24"/>
        </w:rPr>
        <w:t xml:space="preserve">AO </w:t>
      </w:r>
      <w:r w:rsidRPr="00F84FD1">
        <w:rPr>
          <w:rFonts w:ascii="Arial" w:hAnsi="Arial" w:cs="Arial"/>
          <w:color w:val="317EAC"/>
          <w:sz w:val="24"/>
          <w:szCs w:val="24"/>
        </w:rPr>
        <w:t>GOVERNO DO ESTADO: SEMAD;SISEMA (FEAM, IEF, IGAN, COPAM) ALMG,</w:t>
      </w:r>
    </w:p>
    <w:p w:rsidR="00B22306" w:rsidRDefault="00B22306" w:rsidP="00B22306">
      <w:pPr>
        <w:jc w:val="both"/>
        <w:rPr>
          <w:rFonts w:ascii="Helvetica" w:hAnsi="Helvetica"/>
          <w:color w:val="333333"/>
          <w:sz w:val="20"/>
          <w:szCs w:val="20"/>
        </w:rPr>
      </w:pPr>
      <w:r>
        <w:rPr>
          <w:rFonts w:ascii="Helvetica" w:hAnsi="Helvetica"/>
          <w:color w:val="333333"/>
          <w:sz w:val="20"/>
          <w:szCs w:val="20"/>
        </w:rPr>
        <w:br/>
      </w:r>
      <w:r w:rsidRPr="00FB4309">
        <w:rPr>
          <w:rFonts w:ascii="Andalus" w:hAnsi="Andalus" w:cs="Andalus"/>
          <w:b/>
          <w:color w:val="333333"/>
          <w:sz w:val="20"/>
          <w:szCs w:val="20"/>
        </w:rPr>
        <w:t>CARTA ABERTA Á POPULAÇÃO DE MINAS GERAIS, IMPRENSA E AUTORIDADES AMBIENTALISTAS</w:t>
      </w:r>
      <w:r>
        <w:rPr>
          <w:rFonts w:ascii="Helvetica" w:hAnsi="Helvetica"/>
          <w:color w:val="333333"/>
          <w:sz w:val="20"/>
          <w:szCs w:val="20"/>
        </w:rPr>
        <w:t>.</w:t>
      </w:r>
      <w:r>
        <w:rPr>
          <w:rStyle w:val="apple-converted-space"/>
          <w:rFonts w:ascii="Helvetica" w:hAnsi="Helvetica"/>
          <w:color w:val="333333"/>
        </w:rPr>
        <w:t> </w:t>
      </w:r>
      <w:r>
        <w:rPr>
          <w:rFonts w:ascii="Helvetica" w:hAnsi="Helvetica"/>
          <w:color w:val="333333"/>
          <w:sz w:val="20"/>
          <w:szCs w:val="20"/>
        </w:rPr>
        <w:br/>
        <w:t xml:space="preserve">                                                                               </w:t>
      </w:r>
      <w:r w:rsidR="00FB4309">
        <w:rPr>
          <w:rFonts w:ascii="Helvetica" w:hAnsi="Helvetica"/>
          <w:color w:val="333333"/>
          <w:sz w:val="20"/>
          <w:szCs w:val="20"/>
        </w:rPr>
        <w:t xml:space="preserve">                </w:t>
      </w:r>
      <w:r>
        <w:rPr>
          <w:rFonts w:ascii="Helvetica" w:hAnsi="Helvetica"/>
          <w:color w:val="333333"/>
          <w:sz w:val="20"/>
          <w:szCs w:val="20"/>
        </w:rPr>
        <w:t xml:space="preserve">            Raposos</w:t>
      </w:r>
      <w:r w:rsidR="00FB4309">
        <w:rPr>
          <w:rFonts w:ascii="Helvetica" w:hAnsi="Helvetica"/>
          <w:color w:val="333333"/>
          <w:sz w:val="20"/>
          <w:szCs w:val="20"/>
        </w:rPr>
        <w:t>, janeiro</w:t>
      </w:r>
      <w:r>
        <w:rPr>
          <w:rFonts w:ascii="Helvetica" w:hAnsi="Helvetica"/>
          <w:color w:val="333333"/>
          <w:sz w:val="20"/>
          <w:szCs w:val="20"/>
        </w:rPr>
        <w:t xml:space="preserve"> de 2010</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Somos membros do Movimento Contra a Barragem de Rejeitos em Raposos–MG (lama e arenoso e captação de água) e estamos mobilizados contra esta mega-obra denominada “Projeto Mina Apolo”, que a empresa Vale insiste em querer construir na calha do Ribeirão da Prata, que passa dentro de Raposos, considerado o único fator de potencial turístico da nossa cidade, conforme estudos do Plano Diretor do Município, onde foi diagnosticada a Vocação ao Turismo Sustentável e Ambiental do Município.</w:t>
      </w:r>
      <w:r>
        <w:rPr>
          <w:rStyle w:val="apple-converted-space"/>
          <w:rFonts w:ascii="Helvetica" w:hAnsi="Helvetica"/>
          <w:color w:val="333333"/>
        </w:rPr>
        <w:t> </w:t>
      </w:r>
      <w:r>
        <w:rPr>
          <w:rFonts w:ascii="Helvetica" w:hAnsi="Helvetica"/>
          <w:color w:val="333333"/>
          <w:sz w:val="20"/>
          <w:szCs w:val="20"/>
        </w:rPr>
        <w:br/>
        <w:t>O povo de Raposos traumatizado com as terríveis enchentes que agridem a região, e dos passivos ambientais de minerações, silicose, viuvez (consta na bandeira da cidade a cor roxa representando as viúvas dos mineiros mortos pelo mal do pó de pedra), não aceita essa prepotência dos destruidores da natureza.</w:t>
      </w:r>
      <w:r>
        <w:rPr>
          <w:rStyle w:val="apple-converted-space"/>
          <w:rFonts w:ascii="Helvetica" w:hAnsi="Helvetica"/>
          <w:color w:val="333333"/>
        </w:rPr>
        <w:t> </w:t>
      </w:r>
      <w:r>
        <w:rPr>
          <w:rFonts w:ascii="Helvetica" w:hAnsi="Helvetica"/>
          <w:color w:val="333333"/>
          <w:sz w:val="20"/>
          <w:szCs w:val="20"/>
        </w:rPr>
        <w:br/>
        <w:t xml:space="preserve">Esse empreendimento da Vale está contrariando as Leis do Município: Lei 979/06 de Uso e Ocupação do Solo; Deliberação Nº 001/2000 - Tombamento do Manancial do Ribeirão da Prata e a Lei Nº 1002/2007 que cria o Parque Municipal de Raposos - Ribeirão da Prata . Salientamos que a região é a última reserva dos recursos hídricos da margem direita do Velhas, com alta relevância </w:t>
      </w:r>
      <w:r w:rsidR="00FB4309">
        <w:rPr>
          <w:rFonts w:ascii="Helvetica" w:hAnsi="Helvetica"/>
          <w:color w:val="333333"/>
          <w:sz w:val="20"/>
          <w:szCs w:val="20"/>
        </w:rPr>
        <w:t>para o Rio das Velhas e, consequ</w:t>
      </w:r>
      <w:r>
        <w:rPr>
          <w:rFonts w:ascii="Helvetica" w:hAnsi="Helvetica"/>
          <w:color w:val="333333"/>
          <w:sz w:val="20"/>
          <w:szCs w:val="20"/>
        </w:rPr>
        <w:t>entemente, para o futuro sustentável da região metropolitana.</w:t>
      </w:r>
      <w:r>
        <w:rPr>
          <w:rStyle w:val="apple-converted-space"/>
          <w:rFonts w:ascii="Helvetica" w:hAnsi="Helvetica"/>
          <w:color w:val="333333"/>
        </w:rPr>
        <w:t> </w:t>
      </w:r>
      <w:r>
        <w:rPr>
          <w:rFonts w:ascii="Helvetica" w:hAnsi="Helvetica"/>
          <w:color w:val="333333"/>
          <w:sz w:val="20"/>
          <w:szCs w:val="20"/>
        </w:rPr>
        <w:br/>
        <w:t>A Vale, como muitos devem recordar foi protagonista do escândalo do século através do crime lesa-pátria com a venda cheia de falcatruas da empresa estatal - a Vale do Rio Doce.</w:t>
      </w:r>
      <w:r>
        <w:rPr>
          <w:rFonts w:ascii="Helvetica" w:hAnsi="Helvetica"/>
          <w:color w:val="333333"/>
          <w:sz w:val="20"/>
          <w:szCs w:val="20"/>
        </w:rPr>
        <w:br/>
        <w:t>Mesmo com todos os impedimentos legais acima citados e um robusto abaixo assinado contendo mais de 5.000 assinaturas contra a Barragem de Rejeitos no Ribeirão da Prata, não fez com que o Prefeito de Raposos, (que no momento encontra-se afastado por “problemas de saúde”) deixasse de assinar a Declaração de Anuência e atestando, assim, o potencial de risco e danos ao Município, sabendo que essa Barragem de Rejeitos (lama e arenoso, vindos dos municípios de Santa Bárbara e Caeté), estará á montante da cidade (menos de 10KM) e dentro da calha do Ribeirão da Prata. Uma calamidade!</w:t>
      </w:r>
      <w:r>
        <w:rPr>
          <w:rFonts w:ascii="Helvetica" w:hAnsi="Helvetica"/>
          <w:color w:val="333333"/>
          <w:sz w:val="20"/>
          <w:szCs w:val="20"/>
        </w:rPr>
        <w:br/>
      </w:r>
      <w:r>
        <w:rPr>
          <w:rFonts w:ascii="Helvetica" w:hAnsi="Helvetica"/>
          <w:color w:val="333333"/>
          <w:sz w:val="20"/>
          <w:szCs w:val="20"/>
        </w:rPr>
        <w:lastRenderedPageBreak/>
        <w:t>O número de assinaturas coletadas pelo movimento é bem maior do que o número de votos que esse prefeito recebeu nas urnas nas eleições passadas. Qual o motivo que o levou a assinar a Carta de Anuência? Todos sabem que poucos dias depois da fatídica assinatura o prefeito foi preso numa situação vexatória”.Sem preconceitos sugere-nos encontrar a resposta nos recônditos de Freud. Teria sido o “escândalo” uma forma para abafar o caso de uma negociação escusa? Será que estamos retornando à ditadura? Desta vez Ditadura multinacional?</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O Movimento Contra a Barragem de Raposos não caminha sozinho. Estamos aliados ao Projeto Manuelzão, Associação Cultural Comunitária de Raposos, SOS Serra da Piedade, Movimento Águas e Serras de Minas, MACACA, Sind’Água, SOS Rio das Velhas, Pro-Cittá , ASCAR, Conexão Cidadã, Sitiantes Ri’Acima dentre outros e unidos em prol do Parque Nacional da Serra do Gandarela. É bom lembrar que o empreendimento está 100% inserido na APA SUL.</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A Serra do Gandarela, local onde a Vale pretende minerar</w:t>
      </w:r>
      <w:r w:rsidR="00FB4309">
        <w:rPr>
          <w:rFonts w:ascii="Helvetica" w:hAnsi="Helvetica"/>
          <w:color w:val="333333"/>
          <w:sz w:val="20"/>
          <w:szCs w:val="20"/>
        </w:rPr>
        <w:t xml:space="preserve"> e onde está a M</w:t>
      </w:r>
      <w:r>
        <w:rPr>
          <w:rFonts w:ascii="Helvetica" w:hAnsi="Helvetica"/>
          <w:color w:val="333333"/>
          <w:sz w:val="20"/>
          <w:szCs w:val="20"/>
        </w:rPr>
        <w:t>ina Apolo. Os mananciais originados do Gandarela evidenciam-se pela importância de suas águas cristalinas para as bacias, tanto do Rio das Velhas como do Rio Doce. E, ameaçando esse paraíso ecológico, a Vale necessita rasgar com dragas a pródiga natureza para fazer essa criminosa barragem de rejeitos. E, segundo eles, a essa barragem é pioneira no gênero, pois é a primeira barragem do mundo a ser construída dentro de um ribeirão – “grande vantagem!”(água+rejeitos e contaminada por arsênico presente na região. São milhões de m3.</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Entretanto, nos documentos manipulados da empresa, EIA/ RIMA, constam coisas absurdas, como por exemplo sobre a qualidade da água. O parâmetro utilizado para análise foi a classe 2 pela Vale, sendo que, com base na Deliberação Normativa do COPAM é classificada como classe 1 ou como classe especial.</w:t>
      </w:r>
      <w:r>
        <w:rPr>
          <w:rFonts w:ascii="Helvetica" w:hAnsi="Helvetica"/>
          <w:color w:val="333333"/>
          <w:sz w:val="20"/>
          <w:szCs w:val="20"/>
        </w:rPr>
        <w:br/>
        <w:t>Essa suposta classificação tipo 2 é considerada a qualidade da água poluída do Rio das Velhas. O que não se aplica ao Ribeirão da Prata que é cristalino. A empresa alega que existe ponto que não foi possível fazer a coleta de água para análise, isso porque o mesmo se encontrava seco. Ora, ora! quem é de Raposos, ou se interessa pelas suas questões sociais, sabe que o Ribeirão da Prata e nenhum afluente jamais secaram. Mas a Vale sabe que isso poderá ocorrer futuramente com crime ambiental que tentam perpetrar. Dizer da boca pra fora no EIA/RIMA“ que a maior preocupação será como devolver ao Ribeirão da Prata a quantidade e qualidade da água” é uma balela, pois eles irão destruir o ecossistema da região e nada será como antes.</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A Vale mente também dizendo que a área já está totalmente desmatada. Isso é outra grande mentira! O local é constituído por remanescente de mata Atlântica e Campos Rupestres sobre Canga, considerada a última do Quadrilátero Ferrífero, onde abriga espécies comprovadamente ameaçadas de extinção. Existem relatos da existência de uma fauna e flora ricas: onças pintadas e macaco bugiu, que não foram consideradas no EIA/RIMA.</w:t>
      </w:r>
      <w:r>
        <w:rPr>
          <w:rStyle w:val="apple-converted-space"/>
          <w:rFonts w:ascii="Helvetica" w:hAnsi="Helvetica"/>
          <w:color w:val="333333"/>
        </w:rPr>
        <w:t> </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Saibam que fizemos algumas visitas na Serra do Gandarela e constatamos que a área já está totalmente demarcada. Fazendas centenárias já desfazem suas cercas, pois a Vale comprou essas relíquias e disse aos antigos proprietários que tudo ali será inundado brevemente. Como isso é possível, se a COPAM ainda não liberou a Licença Prévia (LP)?</w:t>
      </w:r>
      <w:r>
        <w:rPr>
          <w:rStyle w:val="apple-converted-space"/>
          <w:rFonts w:ascii="Helvetica" w:hAnsi="Helvetica"/>
          <w:color w:val="333333"/>
        </w:rPr>
        <w:t> </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Tomem cuidado! Tudo isso é muito estranho e controverso. Essa barragem de rejeitos, se construída, terá seu barramento feito pelo próprio rejeito (solo pobre, barra, areia e produtos químicos tóxicos descartados pela empresa. Inservível). E a altitude será de mais de 500m e a altura do barramento com mais de 200m, como consta no próprio EIA/RIMA forjado por eles mesmos.</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Já encaminhamos representações (Leis, o abaixo assinado com de 5000 assinaturas etc), para os órgãos competentes, MINISTÉRIO PÚBLICO FEDERAL E ESTADUAL, COPAM, SUPRAM, APA SUL, CBH VELHAS, SEMAD - FEAM/ IEF/ IGAM, dentre outros. Porém, até hoje nenhum desses órgãos se posicionou. E ainda: em conjunto com as entidades relatadas acima e em defesa da Serra do Gandarela e do Ribeirão da Prata, demos entrada com o Pedido de Audiência Pública na COPAM, conforme Deliberação Normativa Nº 12/94, porém o Movimento Contra a Barragem de Raposos não foi notificado até a presente data.</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Querem saber de mais um absurdo? A Vale considera-se dona de tudo – resquícios da Ditadura? E distribui convites como se ela estivesse promovendo a Audiência Pública, como aconteceu em Raposos, Nova Lima. Caeté rio Acima e Santa Bárbara. Estão na contra mão da legislação.</w:t>
      </w:r>
      <w:r>
        <w:rPr>
          <w:rStyle w:val="apple-converted-space"/>
          <w:rFonts w:ascii="Helvetica" w:hAnsi="Helvetica"/>
          <w:color w:val="333333"/>
        </w:rPr>
        <w:t> </w:t>
      </w:r>
      <w:r>
        <w:rPr>
          <w:rFonts w:ascii="Helvetica" w:hAnsi="Helvetica"/>
          <w:color w:val="333333"/>
          <w:sz w:val="20"/>
          <w:szCs w:val="20"/>
        </w:rPr>
        <w:br/>
        <w:t>O Movimento procurou o SUPRAM (responsável pela Análise Interdisciplinar de Processos de Regularização Ambiental). Alegaram que o pedido de Audiência Pública feito em 04 de Dezembro - como consta no Protocolo) - pelo Movimento de Raposos havia sumido (?). Alguém advinha por que isso aconteceu ?!?!?!? Um técnico do Órgão nos confidenciou que foi transmitido à Vale “que o mês de janeiro não era propício para realização da Audiência Pública,por ser um mês de férias”, mas a Vale insistiu e exigiu essa data, inoportuna. Podemos deduzir então que a Vale comprou a consciência da SUPRAM?</w:t>
      </w:r>
      <w:r>
        <w:rPr>
          <w:rFonts w:ascii="Helvetica" w:hAnsi="Helvetica"/>
          <w:color w:val="333333"/>
          <w:sz w:val="20"/>
          <w:szCs w:val="20"/>
        </w:rPr>
        <w:br/>
        <w:t>Diante desses absurdos, novamente foi feita uma representação junto ao Ministério Público Estadual sobre o caso, desta vez pedindo a anulação da Audiência Pública pelo não cumprimento do prazo de notificação conforme Deliberação Normativa nº 12/94.</w:t>
      </w:r>
      <w:r>
        <w:rPr>
          <w:rStyle w:val="apple-converted-space"/>
          <w:rFonts w:ascii="Helvetica" w:hAnsi="Helvetica"/>
          <w:color w:val="333333"/>
        </w:rPr>
        <w:t> </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A Vale atropela tudo e a todos! E vamos resistir, pois eles “morrem de medo” da Imprensa e da Opinião Pública!</w:t>
      </w:r>
      <w:r>
        <w:rPr>
          <w:rStyle w:val="apple-converted-space"/>
          <w:rFonts w:ascii="Helvetica" w:hAnsi="Helvetica"/>
          <w:color w:val="333333"/>
        </w:rPr>
        <w:t> </w:t>
      </w:r>
      <w:r>
        <w:rPr>
          <w:rFonts w:ascii="Helvetica" w:hAnsi="Helvetica"/>
          <w:color w:val="333333"/>
          <w:sz w:val="20"/>
          <w:szCs w:val="20"/>
        </w:rPr>
        <w:br/>
        <w:t xml:space="preserve">Quando nosso movimento conversou anteriormente com o Prefeito (afastado pelos motivos acima citados), sobre o empreendimento, ele nos informou que “estaria do lado do Povo e se o povo estava </w:t>
      </w:r>
      <w:r>
        <w:rPr>
          <w:rFonts w:ascii="Helvetica" w:hAnsi="Helvetica"/>
          <w:color w:val="333333"/>
          <w:sz w:val="20"/>
          <w:szCs w:val="20"/>
        </w:rPr>
        <w:lastRenderedPageBreak/>
        <w:t>contra, ele estaria ao lado do povo”. Ledo engano! Horas depois deu uma desculpa esfarrapada dizendo que estava sendo “muito pressionado por autoridades estaduais deputados estaduais e federais, Prefeitos dos municípios envolvidos no processo e pela Vale”.</w:t>
      </w:r>
      <w:r>
        <w:rPr>
          <w:rStyle w:val="apple-converted-space"/>
          <w:rFonts w:ascii="Helvetica" w:hAnsi="Helvetica"/>
          <w:color w:val="333333"/>
        </w:rPr>
        <w:t> </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Denunciamos também as tentativa de massacrar e desqualificar o Movimento Contra a Barragem, pelo Prefeito e seus asseclas, vereadores de Raposos, secretários, auxiliares, “aspones” e também além da prepotente Vale, com todo seu aparato. que nos chamou de “moleques e de irresponsáveis, e que estão indo contra o desenvolvimento sustentável de Raposos”.</w:t>
      </w:r>
      <w:r>
        <w:rPr>
          <w:rStyle w:val="apple-converted-space"/>
          <w:rFonts w:ascii="Helvetica" w:hAnsi="Helvetica"/>
          <w:color w:val="333333"/>
        </w:rPr>
        <w:t> </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É bom lembrar que os membros do Movimento passaram muitos e muitos dias na rua debaixo do sol escaldante pra recolher assinaturas. Foram feitas várias caminhadas e reuniões, além de programas em rádio local e jornais impressos. Não vamos mais tolerar os abusos contra o direito de cidadania. Quem tem a obrigação de lutar pela defesa do povo, deveriam ser os representantes do Legislativo e Executivo. pois foram eleitos para isso. Mas, infelizmente, ninguém faz nada. Apesar disso, a nossa atitude foi coerente ao lado do POVO. Jamais nos omitiremos.</w:t>
      </w:r>
      <w:r>
        <w:rPr>
          <w:rStyle w:val="apple-converted-space"/>
          <w:rFonts w:ascii="Helvetica" w:hAnsi="Helvetica"/>
          <w:color w:val="333333"/>
        </w:rPr>
        <w:t> </w:t>
      </w:r>
    </w:p>
    <w:p w:rsidR="00B22306" w:rsidRDefault="00B22306" w:rsidP="00F84FD1">
      <w:pPr>
        <w:ind w:firstLine="142"/>
        <w:jc w:val="both"/>
        <w:rPr>
          <w:rFonts w:ascii="Helvetica" w:hAnsi="Helvetica"/>
          <w:color w:val="333333"/>
          <w:sz w:val="20"/>
          <w:szCs w:val="20"/>
        </w:rPr>
      </w:pPr>
      <w:r>
        <w:rPr>
          <w:rFonts w:ascii="Helvetica" w:hAnsi="Helvetica"/>
          <w:color w:val="333333"/>
          <w:sz w:val="20"/>
          <w:szCs w:val="20"/>
        </w:rPr>
        <w:t>O Movimento contra a Barragem nasceu em 24 de julho de 2009, após a reunião de apresentação do Projeto Mina Apolo. Não somos um grupo político. Somos, sim, ambientalistas preocupados com as gerações presentes e futuras, em nome da coerência!</w:t>
      </w:r>
    </w:p>
    <w:p w:rsidR="00B22306" w:rsidRDefault="00B22306" w:rsidP="00F84FD1">
      <w:pPr>
        <w:ind w:firstLine="142"/>
        <w:jc w:val="both"/>
        <w:rPr>
          <w:rStyle w:val="apple-converted-space"/>
          <w:rFonts w:ascii="Helvetica" w:hAnsi="Helvetica"/>
          <w:color w:val="333333"/>
        </w:rPr>
      </w:pPr>
      <w:r>
        <w:rPr>
          <w:rFonts w:ascii="Helvetica" w:hAnsi="Helvetica"/>
          <w:color w:val="333333"/>
          <w:sz w:val="20"/>
          <w:szCs w:val="20"/>
        </w:rPr>
        <w:t>Precisamos de sua AJUDA. Da conscientização da população e da imprensa livre e transparente.</w:t>
      </w:r>
      <w:r>
        <w:rPr>
          <w:rStyle w:val="apple-converted-space"/>
          <w:rFonts w:ascii="Helvetica" w:hAnsi="Helvetica"/>
          <w:color w:val="333333"/>
        </w:rPr>
        <w:t> </w:t>
      </w:r>
    </w:p>
    <w:p w:rsidR="00B22306" w:rsidRDefault="00B22306" w:rsidP="00B22306">
      <w:pPr>
        <w:pStyle w:val="Ttulo3"/>
        <w:spacing w:before="0" w:beforeAutospacing="0" w:after="0" w:afterAutospacing="0" w:line="405" w:lineRule="atLeast"/>
        <w:jc w:val="right"/>
        <w:rPr>
          <w:rFonts w:ascii="Arial" w:hAnsi="Arial" w:cs="Arial"/>
          <w:color w:val="317EAC"/>
        </w:rPr>
      </w:pPr>
    </w:p>
    <w:p w:rsidR="00F84FD1" w:rsidRDefault="00F84FD1" w:rsidP="00FB4309">
      <w:pPr>
        <w:pStyle w:val="Ttulo3"/>
        <w:spacing w:before="0" w:beforeAutospacing="0" w:after="0" w:afterAutospacing="0" w:line="405" w:lineRule="atLeast"/>
        <w:jc w:val="right"/>
        <w:rPr>
          <w:rFonts w:ascii="Arial" w:hAnsi="Arial" w:cs="Arial"/>
          <w:color w:val="317EAC"/>
        </w:rPr>
      </w:pPr>
    </w:p>
    <w:p w:rsidR="00F84FD1" w:rsidRDefault="00F84FD1" w:rsidP="00FB4309">
      <w:pPr>
        <w:pStyle w:val="Ttulo3"/>
        <w:spacing w:before="0" w:beforeAutospacing="0" w:after="0" w:afterAutospacing="0" w:line="405" w:lineRule="atLeast"/>
        <w:jc w:val="right"/>
        <w:rPr>
          <w:rFonts w:ascii="Arial" w:hAnsi="Arial" w:cs="Arial"/>
          <w:color w:val="317EAC"/>
        </w:rPr>
      </w:pPr>
    </w:p>
    <w:p w:rsidR="00F84FD1" w:rsidRDefault="00F84FD1" w:rsidP="00FB4309">
      <w:pPr>
        <w:pStyle w:val="Ttulo3"/>
        <w:spacing w:before="0" w:beforeAutospacing="0" w:after="0" w:afterAutospacing="0" w:line="405" w:lineRule="atLeast"/>
        <w:jc w:val="right"/>
        <w:rPr>
          <w:rFonts w:ascii="Arial" w:hAnsi="Arial" w:cs="Arial"/>
          <w:color w:val="317EAC"/>
        </w:rPr>
      </w:pPr>
    </w:p>
    <w:p w:rsidR="00F84FD1" w:rsidRDefault="00F84FD1" w:rsidP="00FB4309">
      <w:pPr>
        <w:pStyle w:val="Ttulo3"/>
        <w:spacing w:before="0" w:beforeAutospacing="0" w:after="0" w:afterAutospacing="0" w:line="405" w:lineRule="atLeast"/>
        <w:jc w:val="right"/>
        <w:rPr>
          <w:rFonts w:ascii="Arial" w:hAnsi="Arial" w:cs="Arial"/>
          <w:color w:val="317EAC"/>
        </w:rPr>
      </w:pPr>
    </w:p>
    <w:p w:rsidR="00F84FD1" w:rsidRDefault="00F84FD1" w:rsidP="00FB4309">
      <w:pPr>
        <w:pStyle w:val="Ttulo3"/>
        <w:spacing w:before="0" w:beforeAutospacing="0" w:after="0" w:afterAutospacing="0" w:line="405" w:lineRule="atLeast"/>
        <w:jc w:val="right"/>
        <w:rPr>
          <w:rFonts w:ascii="Arial" w:hAnsi="Arial" w:cs="Arial"/>
          <w:color w:val="317EAC"/>
        </w:rPr>
      </w:pPr>
    </w:p>
    <w:p w:rsidR="00917E84" w:rsidRDefault="00917E84" w:rsidP="00FB4309">
      <w:pPr>
        <w:pStyle w:val="Ttulo3"/>
        <w:spacing w:before="0" w:beforeAutospacing="0" w:after="0" w:afterAutospacing="0" w:line="405" w:lineRule="atLeast"/>
        <w:jc w:val="right"/>
        <w:rPr>
          <w:rFonts w:ascii="Arial" w:hAnsi="Arial" w:cs="Arial"/>
          <w:color w:val="317EAC"/>
        </w:rPr>
      </w:pPr>
    </w:p>
    <w:p w:rsidR="00917E84" w:rsidRDefault="00917E84" w:rsidP="00FB4309">
      <w:pPr>
        <w:pStyle w:val="Ttulo3"/>
        <w:spacing w:before="0" w:beforeAutospacing="0" w:after="0" w:afterAutospacing="0" w:line="405" w:lineRule="atLeast"/>
        <w:jc w:val="right"/>
        <w:rPr>
          <w:rFonts w:ascii="Arial" w:hAnsi="Arial" w:cs="Arial"/>
          <w:color w:val="317EAC"/>
        </w:rPr>
      </w:pPr>
    </w:p>
    <w:p w:rsidR="00917E84" w:rsidRDefault="00917E84" w:rsidP="00FB4309">
      <w:pPr>
        <w:pStyle w:val="Ttulo3"/>
        <w:spacing w:before="0" w:beforeAutospacing="0" w:after="0" w:afterAutospacing="0" w:line="405" w:lineRule="atLeast"/>
        <w:jc w:val="right"/>
        <w:rPr>
          <w:rFonts w:ascii="Arial" w:hAnsi="Arial" w:cs="Arial"/>
          <w:color w:val="317EAC"/>
        </w:rPr>
      </w:pPr>
    </w:p>
    <w:p w:rsidR="00B22306" w:rsidRDefault="00B22306" w:rsidP="00917E84">
      <w:pPr>
        <w:pStyle w:val="Ttulo3"/>
        <w:spacing w:before="0" w:beforeAutospacing="0" w:after="0" w:afterAutospacing="0" w:line="405" w:lineRule="atLeast"/>
        <w:jc w:val="right"/>
        <w:rPr>
          <w:rFonts w:ascii="Arial" w:hAnsi="Arial" w:cs="Arial"/>
          <w:color w:val="317EAC"/>
        </w:rPr>
      </w:pPr>
      <w:r>
        <w:rPr>
          <w:rFonts w:ascii="Arial" w:hAnsi="Arial" w:cs="Arial"/>
          <w:color w:val="317EAC"/>
        </w:rPr>
        <w:t>MANIFESTO DOS E SITIANTES DA MG-O3O CONTRA O ASFALTAMENTO DO UNICO TRECHO INTACTO DA ESTRADA REAL</w:t>
      </w:r>
    </w:p>
    <w:p w:rsidR="00B22306" w:rsidRDefault="00B22306" w:rsidP="00B22306">
      <w:pPr>
        <w:jc w:val="center"/>
        <w:rPr>
          <w:rFonts w:ascii="Helvetica" w:hAnsi="Helvetica" w:cs="Helvetica"/>
          <w:color w:val="333333"/>
          <w:sz w:val="20"/>
          <w:szCs w:val="20"/>
        </w:rPr>
      </w:pPr>
      <w:r>
        <w:rPr>
          <w:rFonts w:ascii="Helvetica" w:hAnsi="Helvetica" w:cs="Helvetica"/>
          <w:color w:val="333333"/>
          <w:sz w:val="20"/>
          <w:szCs w:val="20"/>
        </w:rPr>
        <w:t>-------</w:t>
      </w:r>
      <w:r>
        <w:rPr>
          <w:rFonts w:ascii="Helvetica" w:hAnsi="Helvetica" w:cs="Helvetica"/>
          <w:noProof/>
          <w:color w:val="0088CC"/>
          <w:sz w:val="20"/>
          <w:szCs w:val="20"/>
          <w:lang w:eastAsia="pt-BR"/>
        </w:rPr>
        <w:drawing>
          <wp:inline distT="0" distB="0" distL="0" distR="0">
            <wp:extent cx="3248025" cy="3390900"/>
            <wp:effectExtent l="19050" t="0" r="9525" b="0"/>
            <wp:docPr id="108" name="Imagem 3" descr="http://www.academiadocodigo.com.br/images/marketing/160X600.png">
              <a:hlinkClick xmlns:a="http://schemas.openxmlformats.org/drawingml/2006/main" r:id="rId10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academiadocodigo.com.br/images/marketing/160X600.png">
                      <a:hlinkClick r:id="rId100"/>
                    </pic:cNvPr>
                    <pic:cNvPicPr>
                      <a:picLocks noChangeAspect="1" noChangeArrowheads="1"/>
                    </pic:cNvPicPr>
                  </pic:nvPicPr>
                  <pic:blipFill>
                    <a:blip r:embed="rId101" cstate="print"/>
                    <a:srcRect/>
                    <a:stretch>
                      <a:fillRect/>
                    </a:stretch>
                  </pic:blipFill>
                  <pic:spPr bwMode="auto">
                    <a:xfrm>
                      <a:off x="0" y="0"/>
                      <a:ext cx="3248025" cy="3390900"/>
                    </a:xfrm>
                    <a:prstGeom prst="rect">
                      <a:avLst/>
                    </a:prstGeom>
                    <a:noFill/>
                    <a:ln w="9525">
                      <a:noFill/>
                      <a:miter lim="800000"/>
                      <a:headEnd/>
                      <a:tailEnd/>
                    </a:ln>
                  </pic:spPr>
                </pic:pic>
              </a:graphicData>
            </a:graphic>
          </wp:inline>
        </w:drawing>
      </w:r>
    </w:p>
    <w:p w:rsidR="00B22306" w:rsidRPr="000A3649" w:rsidRDefault="00B22306" w:rsidP="00B22306">
      <w:pPr>
        <w:pStyle w:val="Ttulo4"/>
        <w:spacing w:before="0"/>
        <w:jc w:val="both"/>
        <w:rPr>
          <w:rFonts w:ascii="Arial" w:hAnsi="Arial" w:cs="Arial"/>
          <w:color w:val="317EAC"/>
          <w:sz w:val="30"/>
          <w:szCs w:val="30"/>
        </w:rPr>
      </w:pPr>
      <w:r w:rsidRPr="000A3649">
        <w:rPr>
          <w:rFonts w:ascii="Arial" w:hAnsi="Arial" w:cs="Arial"/>
          <w:color w:val="317EAC"/>
          <w:sz w:val="30"/>
          <w:szCs w:val="30"/>
        </w:rPr>
        <w:t>AO DER, ALMG, INSTITUTO ESTRADA REAL, FEAM/ IEF/IGAM,</w:t>
      </w:r>
    </w:p>
    <w:p w:rsidR="00B22306" w:rsidRDefault="00B22306" w:rsidP="00917E84">
      <w:pPr>
        <w:ind w:firstLine="284"/>
        <w:jc w:val="both"/>
        <w:rPr>
          <w:rFonts w:ascii="Helvetica" w:hAnsi="Helvetica" w:cs="Helvetica"/>
          <w:color w:val="333333"/>
          <w:sz w:val="20"/>
          <w:szCs w:val="20"/>
        </w:rPr>
      </w:pPr>
      <w:r>
        <w:rPr>
          <w:rFonts w:ascii="Helvetica" w:hAnsi="Helvetica" w:cs="Helvetica"/>
          <w:color w:val="333333"/>
          <w:sz w:val="20"/>
          <w:szCs w:val="20"/>
        </w:rPr>
        <w:br/>
        <w:t>Peço colaborar com a divulgação sobre a ameaça de asfaltamento do único trecho intacto da Estrada Real, reproduzindo este texto para toda sociedade.</w:t>
      </w:r>
    </w:p>
    <w:p w:rsidR="00B22306" w:rsidRDefault="00B22306" w:rsidP="00917E84">
      <w:pPr>
        <w:ind w:firstLine="284"/>
        <w:jc w:val="both"/>
        <w:rPr>
          <w:rFonts w:ascii="Helvetica" w:hAnsi="Helvetica" w:cs="Helvetica"/>
          <w:color w:val="333333"/>
          <w:sz w:val="20"/>
          <w:szCs w:val="20"/>
        </w:rPr>
      </w:pPr>
      <w:r>
        <w:rPr>
          <w:rFonts w:ascii="Helvetica" w:hAnsi="Helvetica" w:cs="Helvetica"/>
          <w:color w:val="333333"/>
          <w:sz w:val="20"/>
          <w:szCs w:val="20"/>
        </w:rPr>
        <w:lastRenderedPageBreak/>
        <w:br/>
        <w:t>Amigos e amigas do meio ambiente equilibrado e auto-sustentável.</w:t>
      </w:r>
    </w:p>
    <w:p w:rsidR="00B22306" w:rsidRDefault="00B22306" w:rsidP="00917E84">
      <w:pPr>
        <w:ind w:firstLine="284"/>
        <w:jc w:val="both"/>
        <w:rPr>
          <w:rStyle w:val="apple-converted-space"/>
          <w:rFonts w:ascii="Helvetica" w:hAnsi="Helvetica" w:cs="Helvetica"/>
          <w:color w:val="333333"/>
          <w:sz w:val="20"/>
          <w:szCs w:val="20"/>
        </w:rPr>
      </w:pPr>
      <w:r>
        <w:rPr>
          <w:rFonts w:ascii="Helvetica" w:hAnsi="Helvetica" w:cs="Helvetica"/>
          <w:color w:val="333333"/>
          <w:sz w:val="20"/>
          <w:szCs w:val="20"/>
        </w:rPr>
        <w:t xml:space="preserve">.............                                                 </w:t>
      </w:r>
      <w:r w:rsidR="009131DA">
        <w:rPr>
          <w:rFonts w:ascii="Helvetica" w:hAnsi="Helvetica" w:cs="Helvetica"/>
          <w:color w:val="333333"/>
          <w:sz w:val="20"/>
          <w:szCs w:val="20"/>
        </w:rPr>
        <w:t xml:space="preserve">                       </w:t>
      </w:r>
      <w:r>
        <w:rPr>
          <w:rFonts w:ascii="Helvetica" w:hAnsi="Helvetica" w:cs="Helvetica"/>
          <w:color w:val="333333"/>
          <w:sz w:val="20"/>
          <w:szCs w:val="20"/>
        </w:rPr>
        <w:t xml:space="preserve">   Início de 2010 Giuseppe Gabriel Persichini Moll</w:t>
      </w:r>
      <w:r>
        <w:rPr>
          <w:rStyle w:val="apple-converted-space"/>
          <w:rFonts w:ascii="Helvetica" w:hAnsi="Helvetica" w:cs="Helvetica"/>
          <w:color w:val="333333"/>
          <w:sz w:val="20"/>
          <w:szCs w:val="20"/>
        </w:rPr>
        <w:t> </w:t>
      </w:r>
    </w:p>
    <w:p w:rsidR="00B22306" w:rsidRDefault="00B22306" w:rsidP="00917E84">
      <w:pPr>
        <w:ind w:firstLine="284"/>
        <w:jc w:val="both"/>
        <w:rPr>
          <w:rFonts w:ascii="Helvetica" w:hAnsi="Helvetica" w:cs="Helvetica"/>
          <w:color w:val="333333"/>
          <w:sz w:val="20"/>
          <w:szCs w:val="20"/>
        </w:rPr>
      </w:pPr>
      <w:r>
        <w:rPr>
          <w:rFonts w:ascii="Helvetica" w:hAnsi="Helvetica" w:cs="Helvetica"/>
          <w:color w:val="333333"/>
          <w:sz w:val="20"/>
          <w:szCs w:val="20"/>
        </w:rPr>
        <w:t>A comunidade ambientalista/histórico cultural em Minas está em alerta pela ameaça de asfaltamento do único trecho intacto da estrada real em Minas Gerais – a rodovia MG - 030, entre Rio Acima e Itabirito.</w:t>
      </w:r>
      <w:r>
        <w:rPr>
          <w:rFonts w:ascii="Helvetica" w:hAnsi="Helvetica" w:cs="Helvetica"/>
          <w:color w:val="333333"/>
          <w:sz w:val="20"/>
          <w:szCs w:val="20"/>
        </w:rPr>
        <w:br/>
        <w:t>Esta ameaça está sendo denunciada por ambientalistas da Associação Ecológica de Moradores do Entorno da Rodovia MG-30. Estrada que começa no BH -Shopping, de Belo Horizonte a Nova Lima, Rio Acima e Itabirito, antigo caminho – com de mais de 200 anos – que ligava Minas Gerais ao Rio de Janeiro e serviu de norte para bandeirantes, faiscadores, mineradores e da Tropa Real.</w:t>
      </w:r>
      <w:r>
        <w:rPr>
          <w:rFonts w:ascii="Helvetica" w:hAnsi="Helvetica" w:cs="Helvetica"/>
          <w:color w:val="333333"/>
          <w:sz w:val="20"/>
          <w:szCs w:val="20"/>
        </w:rPr>
        <w:br/>
        <w:t>Para reverter este equivocado asfaltamento os defensores do meio ambiente e da história e cultural do Brasil/colonial fizeram um ante-projeto para que a estrada seja calçada com pedra “pé de moleque” ou “pedra de mão”, acrescido ao irrefutável argumento de que dará maior autenticidade ao local e possibilitará permeabilidade e condições propícias à plantas, animais e pássaros conviverem harmoniosamente no meio ambiente.</w:t>
      </w:r>
    </w:p>
    <w:p w:rsidR="00B22306" w:rsidRDefault="00B22306" w:rsidP="00917E84">
      <w:pPr>
        <w:ind w:firstLine="284"/>
        <w:jc w:val="both"/>
        <w:rPr>
          <w:rFonts w:ascii="Helvetica" w:hAnsi="Helvetica" w:cs="Helvetica"/>
          <w:color w:val="333333"/>
          <w:sz w:val="20"/>
          <w:szCs w:val="20"/>
        </w:rPr>
      </w:pPr>
      <w:r>
        <w:rPr>
          <w:rFonts w:ascii="Helvetica" w:hAnsi="Helvetica" w:cs="Helvetica"/>
          <w:color w:val="333333"/>
          <w:sz w:val="20"/>
          <w:szCs w:val="20"/>
        </w:rPr>
        <w:t>HISTÓRIA – Esta antiga estrada tem 23 km encascalhados e salpicados com pedras do tempo colonial foi feita com cortes radicais nos contrafortes da serra e da mata protegida na APA/SUL. Porém, algumas pessoas “atiçadas” por mineradoras e maus políticos de Rio Acima e Itabirito, com de resto de Minas Gerais, insensíveis ao comprometimento ambientalista, tentam forçar a barra para asfaltar – com o equivocado argumento do progresso a qualquer custo, e com prejuízo ao meio ambiente. Isso fatalmente poderá acabar com o ecossistema da região e fará com que aumente o perigo de acidentes automobilísticos, uma vez que o trecho é cheio de curvas e muitos precipícios abissais.</w:t>
      </w:r>
      <w:r>
        <w:rPr>
          <w:rFonts w:ascii="Helvetica" w:hAnsi="Helvetica" w:cs="Helvetica"/>
          <w:color w:val="333333"/>
          <w:sz w:val="20"/>
          <w:szCs w:val="20"/>
        </w:rPr>
        <w:br/>
        <w:t>Os moradores e pequenos sitiantes e do entorno da Rodovia (pelo menos os mais conscientes), os ambientalistas e vereadores de Rio Acima, Itabirito, Nova Lima, Raposos e BH, aliados às associações socioambientais, estão fazendo apelos ao DER, IBAMA, SEMAD (IEF, FEAM, IGAM, COPAM ) e às secretarias de Cultura, de Turismo etc. para se unirem contra a ameaça de mais um crime ecológico - de forma irreversível - caso seja perpetrado.</w:t>
      </w:r>
    </w:p>
    <w:p w:rsidR="00B22306" w:rsidRDefault="00B22306" w:rsidP="00917E84">
      <w:pPr>
        <w:ind w:firstLine="284"/>
        <w:rPr>
          <w:rFonts w:ascii="Helvetica" w:hAnsi="Helvetica" w:cs="Helvetica"/>
          <w:color w:val="333333"/>
          <w:sz w:val="20"/>
          <w:szCs w:val="20"/>
        </w:rPr>
      </w:pPr>
      <w:r>
        <w:rPr>
          <w:rFonts w:ascii="Helvetica" w:hAnsi="Helvetica" w:cs="Helvetica"/>
          <w:color w:val="333333"/>
          <w:sz w:val="20"/>
          <w:szCs w:val="20"/>
        </w:rPr>
        <w:t>DECISÃO ECOLÓGICA – Os sistemas de calçamento ecologicamente corretos são indicados para pavimentos que preservam o meio ambiente sem agredi-lo.</w:t>
      </w:r>
      <w:r>
        <w:rPr>
          <w:rStyle w:val="apple-converted-space"/>
          <w:rFonts w:ascii="Helvetica" w:hAnsi="Helvetica" w:cs="Helvetica"/>
          <w:color w:val="333333"/>
          <w:sz w:val="20"/>
          <w:szCs w:val="20"/>
        </w:rPr>
        <w:t> </w:t>
      </w:r>
      <w:r>
        <w:rPr>
          <w:rFonts w:ascii="Helvetica" w:hAnsi="Helvetica" w:cs="Helvetica"/>
          <w:color w:val="333333"/>
          <w:sz w:val="20"/>
          <w:szCs w:val="20"/>
        </w:rPr>
        <w:br/>
        <w:t>O calçamento feito com pedra “pé de moleque” (“pedra de mão”), além da vantagem ambiental, é fortalecido pelo argumento do aspecto social, pois poderá ser feito empregando material e mão de obra locais, e que poderá também incentivar a adoção do exemplo em várias outras cidades do entorno das estradas vicinais, com grande ganho ambiental e cultural.</w:t>
      </w:r>
    </w:p>
    <w:p w:rsidR="00B22306" w:rsidRDefault="00B22306" w:rsidP="00917E84">
      <w:pPr>
        <w:ind w:firstLine="284"/>
        <w:rPr>
          <w:rFonts w:ascii="Helvetica" w:hAnsi="Helvetica" w:cs="Helvetica"/>
          <w:color w:val="333333"/>
          <w:sz w:val="20"/>
          <w:szCs w:val="20"/>
        </w:rPr>
      </w:pPr>
      <w:r>
        <w:rPr>
          <w:rFonts w:ascii="Helvetica" w:hAnsi="Helvetica" w:cs="Helvetica"/>
          <w:color w:val="333333"/>
          <w:sz w:val="20"/>
          <w:szCs w:val="20"/>
        </w:rPr>
        <w:t>Trata-se de uma alternativa que é considerada útil e ambientalmente correta por administradores públicos e privada, projetista, ambientalistas, consultores e empreiteiros, ou por qualquer pessoa envolvida na escolha dos tipos de pavimentos a serem utilizados em diversos campos de aplicação</w:t>
      </w:r>
      <w:r>
        <w:rPr>
          <w:rFonts w:ascii="Helvetica" w:hAnsi="Helvetica" w:cs="Helvetica"/>
          <w:color w:val="333333"/>
          <w:sz w:val="20"/>
          <w:szCs w:val="20"/>
        </w:rPr>
        <w:br/>
        <w:t>CICLO HIDROLÓGICO - A escassez de água no meio ambiente e as formas de garantir o melhor aproveitamento desse recurso, são alguns dos temas mais discutidos em todo planeta. A UNESCO (Organização das Nações Unidas para a Educação, Ciência e Cultura) afirmou que nos próximos cinquenta anos, os problemas relacionados com a falta de água afetarão todas as pessoas no mundo. Uma das causas é a ação predatória do homem, que continua a intervir no ciclo hidrológico, e acaba por contribuir na intensificação dos desastres naturais, seja com o desmatamento ou até mesmo pela impermeabilização do solo através da pavimentação Asfáltica de grandes áreas.</w:t>
      </w:r>
      <w:r>
        <w:rPr>
          <w:rFonts w:ascii="Helvetica" w:hAnsi="Helvetica" w:cs="Helvetica"/>
          <w:color w:val="333333"/>
          <w:sz w:val="20"/>
          <w:szCs w:val="20"/>
        </w:rPr>
        <w:br/>
        <w:t>Ao longo dos anos, muitos fatores vêm modificando as exigências da gestão municipal, impondo a busca de novas soluções que sejam, ao mesmo tempo, práticas e capazes de agregar outros valores para a economia das cidades e para a vida dos contribuintes. A exemplo disso, alguns municípios fizeram algumas alterações na Lei de Parcelamento, Ocupação e Uso do Solo do Município, aprovando mudanças que vêm ao encontro às necessidades da sociedade e da cidade, em se adaptarem à dinâmica urbana e às consequências deste crescimento.</w:t>
      </w:r>
    </w:p>
    <w:p w:rsidR="00B22306" w:rsidRDefault="00B22306" w:rsidP="00917E84">
      <w:pPr>
        <w:ind w:firstLine="284"/>
        <w:jc w:val="both"/>
        <w:rPr>
          <w:rFonts w:ascii="Helvetica" w:hAnsi="Helvetica" w:cs="Helvetica"/>
          <w:color w:val="333333"/>
          <w:sz w:val="20"/>
          <w:szCs w:val="20"/>
        </w:rPr>
      </w:pPr>
      <w:r>
        <w:rPr>
          <w:rFonts w:ascii="Helvetica" w:hAnsi="Helvetica" w:cs="Helvetica"/>
          <w:color w:val="333333"/>
          <w:sz w:val="20"/>
          <w:szCs w:val="20"/>
        </w:rPr>
        <w:t xml:space="preserve">O calçamento “pé de moleque”, ou “pedra de mão” permite a perfeita drenagem das águas de chuva e, </w:t>
      </w:r>
      <w:r w:rsidRPr="00A51978">
        <w:rPr>
          <w:rFonts w:ascii="Helvetica" w:hAnsi="Helvetica" w:cs="Helvetica"/>
          <w:i/>
          <w:color w:val="333333"/>
          <w:sz w:val="20"/>
          <w:szCs w:val="20"/>
        </w:rPr>
        <w:t>ao</w:t>
      </w:r>
      <w:r>
        <w:rPr>
          <w:rFonts w:ascii="Helvetica" w:hAnsi="Helvetica" w:cs="Helvetica"/>
          <w:color w:val="333333"/>
          <w:sz w:val="20"/>
          <w:szCs w:val="20"/>
        </w:rPr>
        <w:t xml:space="preserve"> mesmo tempo, evita a impermeabilização do solo, pois as juntas entre as pedras possibilitam a infiltração de uma de uma parcela das águas incidentes, amenizando desta maneira, o impacto ambiental. Portanto, são considerados pisos ecologicamente corretos.</w:t>
      </w:r>
    </w:p>
    <w:p w:rsidR="00B22306" w:rsidRDefault="00B22306" w:rsidP="00917E84">
      <w:pPr>
        <w:ind w:firstLine="284"/>
        <w:jc w:val="both"/>
        <w:rPr>
          <w:rFonts w:ascii="Helvetica" w:hAnsi="Helvetica" w:cs="Helvetica"/>
          <w:color w:val="333333"/>
          <w:sz w:val="20"/>
          <w:szCs w:val="20"/>
        </w:rPr>
      </w:pPr>
    </w:p>
    <w:p w:rsidR="00B22306" w:rsidRDefault="00B22306" w:rsidP="00917E84">
      <w:pPr>
        <w:ind w:firstLine="284"/>
        <w:jc w:val="both"/>
        <w:rPr>
          <w:rStyle w:val="apple-converted-space"/>
          <w:rFonts w:ascii="Helvetica" w:hAnsi="Helvetica" w:cs="Helvetica"/>
          <w:color w:val="333333"/>
          <w:sz w:val="20"/>
          <w:szCs w:val="20"/>
        </w:rPr>
      </w:pPr>
      <w:r>
        <w:rPr>
          <w:rFonts w:ascii="Helvetica" w:hAnsi="Helvetica" w:cs="Helvetica"/>
          <w:color w:val="333333"/>
          <w:sz w:val="20"/>
          <w:szCs w:val="20"/>
        </w:rPr>
        <w:t>Giuseppe Gabriel Persichini Moll</w:t>
      </w:r>
      <w:r>
        <w:rPr>
          <w:rStyle w:val="apple-converted-space"/>
          <w:rFonts w:ascii="Helvetica" w:hAnsi="Helvetica" w:cs="Helvetica"/>
          <w:color w:val="333333"/>
          <w:sz w:val="20"/>
          <w:szCs w:val="20"/>
        </w:rPr>
        <w:t> </w:t>
      </w:r>
    </w:p>
    <w:p w:rsidR="00B22306" w:rsidRDefault="00ED1B29" w:rsidP="00917E84">
      <w:pPr>
        <w:ind w:firstLine="284"/>
        <w:jc w:val="both"/>
        <w:rPr>
          <w:rFonts w:ascii="Helvetica" w:hAnsi="Helvetica" w:cs="Helvetica"/>
          <w:color w:val="333333"/>
          <w:sz w:val="20"/>
          <w:szCs w:val="20"/>
        </w:rPr>
      </w:pPr>
      <w:hyperlink r:id="rId102" w:history="1">
        <w:r w:rsidR="00B22306">
          <w:rPr>
            <w:rStyle w:val="Hyperlink"/>
            <w:rFonts w:ascii="Helvetica" w:hAnsi="Helvetica" w:cs="Helvetica"/>
            <w:color w:val="0088CC"/>
          </w:rPr>
          <w:t>depersi@ibest.com.br</w:t>
        </w:r>
      </w:hyperlink>
      <w:r w:rsidR="00B22306">
        <w:rPr>
          <w:rStyle w:val="apple-converted-space"/>
          <w:rFonts w:ascii="Helvetica" w:hAnsi="Helvetica" w:cs="Helvetica"/>
          <w:color w:val="333333"/>
          <w:sz w:val="20"/>
          <w:szCs w:val="20"/>
        </w:rPr>
        <w:t> </w:t>
      </w:r>
      <w:r w:rsidR="00B22306">
        <w:rPr>
          <w:rFonts w:ascii="Helvetica" w:hAnsi="Helvetica" w:cs="Helvetica"/>
          <w:color w:val="333333"/>
          <w:sz w:val="20"/>
          <w:szCs w:val="20"/>
        </w:rPr>
        <w:t>- Rio Acima MG - 9733.9183</w:t>
      </w:r>
      <w:r w:rsidR="00B22306">
        <w:rPr>
          <w:rStyle w:val="apple-converted-space"/>
          <w:rFonts w:ascii="Helvetica" w:hAnsi="Helvetica" w:cs="Helvetica"/>
          <w:color w:val="333333"/>
          <w:sz w:val="20"/>
          <w:szCs w:val="20"/>
        </w:rPr>
        <w:t> </w:t>
      </w:r>
    </w:p>
    <w:p w:rsidR="00B22306" w:rsidRDefault="00B22306" w:rsidP="00917E84">
      <w:pPr>
        <w:pStyle w:val="NormalWeb"/>
        <w:spacing w:before="0" w:beforeAutospacing="0" w:after="0" w:afterAutospacing="0"/>
        <w:ind w:firstLine="284"/>
        <w:jc w:val="both"/>
        <w:rPr>
          <w:rFonts w:ascii="Helvetica" w:hAnsi="Helvetica" w:cs="Helvetica"/>
          <w:color w:val="333333"/>
          <w:sz w:val="20"/>
          <w:szCs w:val="20"/>
        </w:rPr>
      </w:pPr>
      <w:r>
        <w:rPr>
          <w:rFonts w:ascii="Helvetica" w:hAnsi="Helvetica" w:cs="Helvetica"/>
          <w:color w:val="333333"/>
          <w:sz w:val="20"/>
          <w:szCs w:val="20"/>
        </w:rPr>
        <w:t>Assinado, ambientalistas, defensores da cultura e da memória</w:t>
      </w:r>
    </w:p>
    <w:p w:rsidR="00B22306" w:rsidRPr="000A3649" w:rsidRDefault="00ED1B29" w:rsidP="00917E84">
      <w:pPr>
        <w:ind w:firstLine="284"/>
        <w:jc w:val="both"/>
        <w:rPr>
          <w:rFonts w:ascii="Helvetica" w:hAnsi="Helvetica" w:cs="Helvetica"/>
          <w:color w:val="333333"/>
          <w:sz w:val="20"/>
          <w:szCs w:val="20"/>
        </w:rPr>
      </w:pPr>
      <w:r>
        <w:rPr>
          <w:rFonts w:ascii="Helvetica" w:hAnsi="Helvetica" w:cs="Helvetica"/>
          <w:color w:val="333333"/>
          <w:sz w:val="20"/>
          <w:szCs w:val="20"/>
        </w:rPr>
        <w:pict>
          <v:rect id="_x0000_i1028" style="width:0;height:1.5pt" o:hralign="center" o:hrstd="t" o:hr="t" fillcolor="#a0a0a0" stroked="f"/>
        </w:pict>
      </w:r>
      <w:r w:rsidR="00B22306">
        <w:rPr>
          <w:rFonts w:ascii="Helvetica" w:hAnsi="Helvetica" w:cs="Helvetica"/>
          <w:color w:val="C09853"/>
          <w:sz w:val="20"/>
          <w:szCs w:val="20"/>
        </w:rPr>
        <w:t>O EuConcordo.com é mantido gratuitamente, mas os custos existem. Pedimos que todos façam sua parte e mantenha esta causa VIVA.Meta do mês</w:t>
      </w:r>
    </w:p>
    <w:p w:rsidR="00B22306" w:rsidRDefault="00B22306" w:rsidP="00917E84">
      <w:pPr>
        <w:pStyle w:val="NormalWeb"/>
        <w:shd w:val="clear" w:color="auto" w:fill="FFFFFF"/>
        <w:spacing w:before="0" w:beforeAutospacing="0" w:after="0" w:afterAutospacing="0"/>
        <w:ind w:firstLine="284"/>
        <w:rPr>
          <w:rFonts w:ascii="Helvetica" w:hAnsi="Helvetica" w:cs="Helvetica"/>
          <w:color w:val="333333"/>
          <w:sz w:val="21"/>
          <w:szCs w:val="21"/>
        </w:rPr>
      </w:pPr>
      <w:r>
        <w:rPr>
          <w:rFonts w:ascii="Helvetica" w:hAnsi="Helvetica" w:cs="Helvetica"/>
          <w:color w:val="333333"/>
          <w:sz w:val="21"/>
          <w:szCs w:val="21"/>
        </w:rPr>
        <w:t>EM DEFESA DO CALÇAMENTO EM PEDRA PE DE MOLEQUE DO TRECHO DE RIO ACIMA A ITABIRITO. Depois de ler o trabalho os membros do CONEP, e da Secretaria de Estado do Meio Ambiente, preocupado também com o asfaltamento de outras vias públicas já calçadas com pedra, reuniu num fórum de entidades ambientais, culturais e histórias, representantes da ONG e da prefeitura de Rio Acima para discutir o assunto, no dia 40 de março de 2011.</w:t>
      </w:r>
    </w:p>
    <w:p w:rsidR="00B22306" w:rsidRPr="00E71502" w:rsidRDefault="00B22306" w:rsidP="00917E84">
      <w:pPr>
        <w:pStyle w:val="NormalWeb"/>
        <w:shd w:val="clear" w:color="auto" w:fill="FFFFFF"/>
        <w:spacing w:before="0" w:beforeAutospacing="0" w:after="0" w:afterAutospacing="0"/>
        <w:ind w:firstLine="284"/>
        <w:rPr>
          <w:rFonts w:ascii="Bodoni MT Condensed" w:hAnsi="Bodoni MT Condensed" w:cs="Helvetica"/>
          <w:b/>
          <w:color w:val="333333"/>
          <w:sz w:val="32"/>
          <w:szCs w:val="32"/>
        </w:rPr>
      </w:pPr>
      <w:r w:rsidRPr="00E71502">
        <w:rPr>
          <w:rFonts w:ascii="Bodoni MT Condensed" w:hAnsi="Bodoni MT Condensed" w:cs="Helvetica"/>
          <w:b/>
          <w:color w:val="333333"/>
          <w:sz w:val="32"/>
          <w:szCs w:val="32"/>
        </w:rPr>
        <w:t>NÃO AO ASFALTO! CONTRA O EFEITO ESTUFA NA ESTRADA REAL!</w:t>
      </w:r>
    </w:p>
    <w:p w:rsidR="00B22306" w:rsidRPr="00AA7BA6" w:rsidRDefault="00B22306" w:rsidP="00917E84">
      <w:pPr>
        <w:pStyle w:val="NormalWeb"/>
        <w:shd w:val="clear" w:color="auto" w:fill="FFFFFF"/>
        <w:spacing w:before="0" w:beforeAutospacing="0" w:after="0" w:afterAutospacing="0"/>
        <w:ind w:firstLine="284"/>
        <w:rPr>
          <w:rFonts w:ascii="Arial" w:hAnsi="Arial" w:cs="Arial"/>
          <w:color w:val="333333"/>
          <w:sz w:val="36"/>
          <w:szCs w:val="36"/>
        </w:rPr>
      </w:pPr>
      <w:r>
        <w:rPr>
          <w:rFonts w:ascii="Helvetica" w:hAnsi="Helvetica" w:cs="Helvetica"/>
          <w:color w:val="333333"/>
          <w:sz w:val="21"/>
          <w:szCs w:val="21"/>
        </w:rPr>
        <w:lastRenderedPageBreak/>
        <w:t xml:space="preserve">A notícia do asfaltamento do trecho da ESTRADA REAL, de Rio Acima a Itabirito, alardeada pelo DER, a pedido da VALE e de prefeitos das duas cidades, alastrou-se como fogo em rastilho de pólvora, dando vazão à revolta contida há muito no peito de ecologistas e de defensores da preservação ambiental, da história, da cultura e, principalmente, da qualidade de vida, que para tais entidades e principalmente Prefeituras parece ter apenas uma mínima importância.O primeiro grito foi da Associação de Moradores e Sitiantes do entorno da ESTRADA REAL, que sempre se posicionou contra o asfaltamento de trechos históricos de terra ou encascalhados . A reação tomou força, quando o CONEP – Conselho do Patrimônio Histórico e Cultural de Minas Gerais – juntamente com o blog REDE RIO DAS VELHAS, elaborou um trabalho documental, sob o título&gt; </w:t>
      </w:r>
    </w:p>
    <w:p w:rsidR="00B22306" w:rsidRPr="000E25F8" w:rsidRDefault="00B22306" w:rsidP="00917E84">
      <w:pPr>
        <w:shd w:val="clear" w:color="auto" w:fill="FFFFFF"/>
        <w:ind w:firstLine="284"/>
        <w:rPr>
          <w:rFonts w:ascii="Arial" w:hAnsi="Arial" w:cs="Arial"/>
          <w:color w:val="333333"/>
          <w:sz w:val="36"/>
          <w:szCs w:val="36"/>
        </w:rPr>
      </w:pPr>
      <w:r w:rsidRPr="000E25F8">
        <w:rPr>
          <w:rFonts w:ascii="Arial" w:hAnsi="Arial" w:cs="Arial"/>
          <w:color w:val="333333"/>
          <w:sz w:val="36"/>
          <w:szCs w:val="36"/>
        </w:rPr>
        <w:t>Um Teatro do Absurdo</w:t>
      </w:r>
    </w:p>
    <w:p w:rsidR="00B22306" w:rsidRPr="000E25F8" w:rsidRDefault="00B22306" w:rsidP="00917E84">
      <w:pPr>
        <w:ind w:firstLine="284"/>
        <w:jc w:val="both"/>
        <w:rPr>
          <w:rFonts w:ascii="Verdana" w:eastAsia="Times New Roman" w:hAnsi="Verdana" w:cs="Times New Roman"/>
          <w:color w:val="333333"/>
          <w:sz w:val="21"/>
          <w:szCs w:val="21"/>
          <w:lang w:eastAsia="pt-BR"/>
        </w:rPr>
      </w:pPr>
      <w:r w:rsidRPr="000E25F8">
        <w:rPr>
          <w:rFonts w:ascii="Verdana" w:eastAsia="Times New Roman" w:hAnsi="Verdana" w:cs="Times New Roman"/>
          <w:color w:val="333333"/>
          <w:sz w:val="21"/>
          <w:szCs w:val="21"/>
          <w:lang w:eastAsia="pt-BR"/>
        </w:rPr>
        <w:t xml:space="preserve">Tanto o aspecto “coletivo” quanto o “individual” da formação da percepção da realidade sofrem diversos condicionamentos, alguns inconscientes. Para entender como a realidade do Sistema de Justiça Criminal é construída, ou mais precisamente, como se dá a percepção da realidade pelos atores jurídicos que atuam (e constroem) o sistema de justiça criminal é importante estudar esses fatores condicionantes, dentre os quais </w:t>
      </w:r>
      <w:r w:rsidR="00E71502" w:rsidRPr="000E25F8">
        <w:rPr>
          <w:rFonts w:ascii="Verdana" w:eastAsia="Times New Roman" w:hAnsi="Verdana" w:cs="Times New Roman"/>
          <w:color w:val="333333"/>
          <w:sz w:val="21"/>
          <w:szCs w:val="21"/>
          <w:lang w:eastAsia="pt-BR"/>
        </w:rPr>
        <w:t>se destaca</w:t>
      </w:r>
      <w:r w:rsidRPr="000E25F8">
        <w:rPr>
          <w:rFonts w:ascii="Verdana" w:eastAsia="Times New Roman" w:hAnsi="Verdana" w:cs="Times New Roman"/>
          <w:color w:val="333333"/>
          <w:sz w:val="21"/>
          <w:szCs w:val="21"/>
          <w:lang w:eastAsia="pt-BR"/>
        </w:rPr>
        <w:t xml:space="preserve"> a ideologia.</w:t>
      </w:r>
    </w:p>
    <w:p w:rsidR="00B22306" w:rsidRPr="00C45F05" w:rsidRDefault="00ED1B29" w:rsidP="00917E84">
      <w:pPr>
        <w:ind w:firstLine="284"/>
        <w:jc w:val="both"/>
        <w:rPr>
          <w:rFonts w:ascii="Verdana" w:eastAsia="Times New Roman" w:hAnsi="Verdana" w:cs="Times New Roman"/>
          <w:color w:val="333333"/>
          <w:sz w:val="21"/>
          <w:szCs w:val="21"/>
          <w:lang w:eastAsia="pt-BR"/>
        </w:rPr>
      </w:pPr>
      <w:hyperlink r:id="rId103" w:history="1">
        <w:r w:rsidR="00B22306" w:rsidRPr="00C45F05">
          <w:rPr>
            <w:rFonts w:ascii="Verdana" w:eastAsia="Times New Roman" w:hAnsi="Verdana" w:cs="Times New Roman"/>
            <w:b/>
            <w:bCs/>
            <w:color w:val="336688"/>
            <w:sz w:val="21"/>
            <w:lang w:eastAsia="pt-BR"/>
          </w:rPr>
          <w:t>Realidade e Ideologia no Sistema de Justiça Criminal</w:t>
        </w:r>
      </w:hyperlink>
    </w:p>
    <w:p w:rsidR="00B22306" w:rsidRPr="00C45F05" w:rsidRDefault="00B22306" w:rsidP="00917E84">
      <w:pPr>
        <w:ind w:firstLine="284"/>
        <w:jc w:val="both"/>
        <w:rPr>
          <w:rFonts w:ascii="Verdana" w:eastAsia="Times New Roman" w:hAnsi="Verdana" w:cs="Times New Roman"/>
          <w:color w:val="333333"/>
          <w:sz w:val="21"/>
          <w:szCs w:val="21"/>
          <w:lang w:eastAsia="pt-BR"/>
        </w:rPr>
      </w:pPr>
      <w:r>
        <w:rPr>
          <w:rFonts w:ascii="Verdana" w:eastAsia="Times New Roman" w:hAnsi="Verdana" w:cs="Times New Roman"/>
          <w:noProof/>
          <w:color w:val="333333"/>
          <w:sz w:val="21"/>
          <w:szCs w:val="21"/>
          <w:lang w:eastAsia="pt-BR"/>
        </w:rPr>
        <w:drawing>
          <wp:inline distT="0" distB="0" distL="0" distR="0">
            <wp:extent cx="9525" cy="9525"/>
            <wp:effectExtent l="19050" t="0" r="9525" b="0"/>
            <wp:docPr id="109" name="Imagem 16" descr="https://adrank.com.br/www/delivery/lg.php?bannerid=1230&amp;campaignid=716&amp;zoneid=128&amp;loc=1&amp;referer=https%3A%2F%2Fjornalggn.com.br%2Fnoticia%2Frealidade-e-ideologia-na-justica-criminal-por-rubens-casara&amp;cb=8912a488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s://adrank.com.br/www/delivery/lg.php?bannerid=1230&amp;campaignid=716&amp;zoneid=128&amp;loc=1&amp;referer=https%3A%2F%2Fjornalggn.com.br%2Fnoticia%2Frealidade-e-ideologia-na-justica-criminal-por-rubens-casara&amp;cb=8912a488bc"/>
                    <pic:cNvPicPr>
                      <a:picLocks noChangeAspect="1" noChangeArrowheads="1"/>
                    </pic:cNvPicPr>
                  </pic:nvPicPr>
                  <pic:blipFill>
                    <a:blip r:embed="rId104"/>
                    <a:srcRect/>
                    <a:stretch>
                      <a:fillRect/>
                    </a:stretch>
                  </pic:blipFill>
                  <pic:spPr bwMode="auto">
                    <a:xfrm>
                      <a:off x="0" y="0"/>
                      <a:ext cx="9525" cy="9525"/>
                    </a:xfrm>
                    <a:prstGeom prst="rect">
                      <a:avLst/>
                    </a:prstGeom>
                    <a:noFill/>
                    <a:ln w="9525">
                      <a:noFill/>
                      <a:miter lim="800000"/>
                      <a:headEnd/>
                      <a:tailEnd/>
                    </a:ln>
                  </pic:spPr>
                </pic:pic>
              </a:graphicData>
            </a:graphic>
          </wp:inline>
        </w:drawing>
      </w:r>
      <w:r w:rsidRPr="00C45F05">
        <w:rPr>
          <w:rFonts w:ascii="Verdana" w:eastAsia="Times New Roman" w:hAnsi="Verdana" w:cs="Times New Roman"/>
          <w:color w:val="333333"/>
          <w:sz w:val="21"/>
          <w:szCs w:val="21"/>
          <w:lang w:eastAsia="pt-BR"/>
        </w:rPr>
        <w:t>A percepção da realidade não é neutra. O que cada um de nós identifica como “realidade” é o resultado de uma trama simbólico-imaginária: o indivíduo (ser-no-mundo) ao nascer é lançado na linguagem/no simbólico (o que sempre antecipa sentidos) e passa a produzir imagens-ideias a partir dela. Há, na percepção da realidade, um conteúdo coletivo, algo “comum”, imagens construídas socialmente, mas também a contribuição de dados individuais, das imagens-ideias criadas em razão da experiência de cada um e dos desejos que são, por definição, infungíveis. Assim, por exemplo, quem acredita no uso da força, tem menos recursos intelectuais ou tem medo da liberdade tende a uma visão mais autoritária da realidade.</w:t>
      </w:r>
    </w:p>
    <w:p w:rsidR="00B22306" w:rsidRPr="00C45F05" w:rsidRDefault="00B22306" w:rsidP="00917E84">
      <w:pPr>
        <w:ind w:firstLine="284"/>
        <w:jc w:val="both"/>
        <w:rPr>
          <w:rFonts w:ascii="Verdana" w:eastAsia="Times New Roman" w:hAnsi="Verdana" w:cs="Times New Roman"/>
          <w:color w:val="333333"/>
          <w:sz w:val="21"/>
          <w:szCs w:val="21"/>
          <w:lang w:eastAsia="pt-BR"/>
        </w:rPr>
      </w:pPr>
      <w:r w:rsidRPr="00C45F05">
        <w:rPr>
          <w:rFonts w:ascii="Verdana" w:eastAsia="Times New Roman" w:hAnsi="Verdana" w:cs="Times New Roman"/>
          <w:color w:val="333333"/>
          <w:sz w:val="21"/>
          <w:szCs w:val="21"/>
          <w:lang w:eastAsia="pt-BR"/>
        </w:rPr>
        <w:t>Tanto o aspecto “coletivo” quanto o “individual” da formação da percepção da realidade sofrem diversos condicionamentos, alguns inconscientes. Para entender como a realidade do Sistema de Justiça Criminal é construída, ou mais precisamente, como se dá a percepção da realidade pelos atores jurídicos que atuam (e constroem) o sistema de justiça criminal é importante estudar esses fatores condicionantes, dentre os quais destaca-se a ideologia.</w:t>
      </w:r>
    </w:p>
    <w:p w:rsidR="00B22306" w:rsidRPr="000E25F8" w:rsidRDefault="00B22306" w:rsidP="00917E84">
      <w:pPr>
        <w:ind w:firstLine="284"/>
        <w:jc w:val="both"/>
        <w:rPr>
          <w:rFonts w:ascii="Verdana" w:eastAsia="Times New Roman" w:hAnsi="Verdana" w:cs="Times New Roman"/>
          <w:color w:val="333333"/>
          <w:sz w:val="21"/>
          <w:szCs w:val="21"/>
          <w:lang w:eastAsia="pt-BR"/>
        </w:rPr>
      </w:pPr>
      <w:r w:rsidRPr="000E25F8">
        <w:rPr>
          <w:rFonts w:ascii="Verdana" w:eastAsia="Times New Roman" w:hAnsi="Verdana" w:cs="Times New Roman"/>
          <w:color w:val="333333"/>
          <w:sz w:val="21"/>
          <w:szCs w:val="21"/>
          <w:lang w:eastAsia="pt-BR"/>
        </w:rPr>
        <w:t> Poucos termos são tão polissêmicos e objeto de tanta controvérsia, ambivalência e arbitrariedade quanto “ideologia”. Diferentes sentidos são atribuídos por autores de correntes de pensamento distintas e até no seio de uma linha de pensamento, ou na produção teórica de um mesmo autor. Terry Eagleton , por exemplo, elenca seis diferentes significados para “ideologia”. Karl Mannheim , por sua vez, em sua principal obra, utiliza a palavra ideologia em mais de um sentido, como estrutura categorizada ligada a uma determinada posição social e como sistemas de representação que buscam a estabilização e a reprodução da ordem vigente (em oposição ao conceito de utopia). Contudo, trata-se de conceito fundamental para os problemas que se põem a partir da relação entre conflito social e conhecimento, ou entre objetividade científica e ponto de vista de classe. O conceito de ideologia está no centro do debate epistemológico e metodológico, além do que se revela fundamental também em perspectivas contrametodológicas.</w:t>
      </w:r>
    </w:p>
    <w:p w:rsidR="00B22306" w:rsidRPr="000E25F8" w:rsidRDefault="00B22306" w:rsidP="00917E84">
      <w:pPr>
        <w:ind w:firstLine="284"/>
        <w:jc w:val="both"/>
        <w:rPr>
          <w:rFonts w:ascii="Verdana" w:eastAsia="Times New Roman" w:hAnsi="Verdana" w:cs="Times New Roman"/>
          <w:color w:val="333333"/>
          <w:sz w:val="21"/>
          <w:szCs w:val="21"/>
          <w:lang w:eastAsia="pt-BR"/>
        </w:rPr>
      </w:pPr>
      <w:r w:rsidRPr="000E25F8">
        <w:rPr>
          <w:rFonts w:ascii="Verdana" w:eastAsia="Times New Roman" w:hAnsi="Verdana" w:cs="Times New Roman"/>
          <w:color w:val="333333"/>
          <w:sz w:val="21"/>
          <w:szCs w:val="21"/>
          <w:lang w:eastAsia="pt-BR"/>
        </w:rPr>
        <w:t> </w:t>
      </w:r>
    </w:p>
    <w:p w:rsidR="00B22306" w:rsidRDefault="00B22306" w:rsidP="00B22306">
      <w:pPr>
        <w:pStyle w:val="Ttulo2"/>
        <w:shd w:val="clear" w:color="auto" w:fill="FFFFFF"/>
        <w:spacing w:before="0"/>
        <w:rPr>
          <w:rFonts w:ascii="Arial" w:hAnsi="Arial" w:cs="Arial"/>
          <w:b w:val="0"/>
          <w:bCs w:val="0"/>
          <w:color w:val="997755"/>
          <w:sz w:val="24"/>
          <w:szCs w:val="24"/>
        </w:rPr>
      </w:pPr>
    </w:p>
    <w:p w:rsidR="00B22306" w:rsidRPr="00ED46BE" w:rsidRDefault="00B22306" w:rsidP="00B22306">
      <w:pPr>
        <w:jc w:val="center"/>
        <w:rPr>
          <w:rFonts w:ascii="Felix Titling" w:eastAsia="BatangChe" w:hAnsi="Felix Titling" w:cs="Aharoni"/>
          <w:b/>
          <w:sz w:val="30"/>
          <w:szCs w:val="30"/>
        </w:rPr>
      </w:pPr>
      <w:bookmarkStart w:id="1" w:name="SECTION010050000000000000000"/>
      <w:r w:rsidRPr="00ED46BE">
        <w:rPr>
          <w:rFonts w:ascii="Felix Titling" w:eastAsia="BatangChe" w:hAnsi="Felix Titling" w:cs="Aharoni"/>
          <w:b/>
          <w:bCs/>
          <w:sz w:val="30"/>
          <w:szCs w:val="30"/>
        </w:rPr>
        <w:t xml:space="preserve">degradação ambiental da bacia do rio das Velhas </w:t>
      </w:r>
    </w:p>
    <w:p w:rsidR="00B22306" w:rsidRPr="00131711" w:rsidRDefault="00B22306" w:rsidP="00131711">
      <w:pPr>
        <w:pStyle w:val="NormalWeb"/>
        <w:spacing w:before="0" w:beforeAutospacing="0" w:after="0" w:afterAutospacing="0"/>
      </w:pPr>
      <w:r w:rsidRPr="00131711">
        <w:t xml:space="preserve">Por drenar a região mais industrializada e densamente povoada de Minas Gerais, a bacia do rio das Velhas vem sofrendo acelerado e crescente processo de degradação. Entre os principais impactos sobre a ictiofauna podemos citar: </w:t>
      </w:r>
    </w:p>
    <w:p w:rsidR="00B22306" w:rsidRPr="00131711" w:rsidRDefault="00B22306" w:rsidP="00F800E6">
      <w:pPr>
        <w:numPr>
          <w:ilvl w:val="0"/>
          <w:numId w:val="17"/>
        </w:numPr>
        <w:tabs>
          <w:tab w:val="clear" w:pos="720"/>
        </w:tabs>
        <w:ind w:left="0" w:firstLine="0"/>
        <w:rPr>
          <w:rFonts w:ascii="Baskerville Old Face" w:hAnsi="Baskerville Old Face"/>
          <w:sz w:val="24"/>
          <w:szCs w:val="24"/>
        </w:rPr>
      </w:pPr>
      <w:r w:rsidRPr="00131711">
        <w:rPr>
          <w:rFonts w:ascii="Baskerville Old Face" w:hAnsi="Baskerville Old Face"/>
          <w:sz w:val="24"/>
          <w:szCs w:val="24"/>
        </w:rPr>
        <w:t xml:space="preserve">A atividade mineradora nas cabeceiras da bacia, que altera a cor da água e faz elevar os teores de sólidos em suspensão; </w:t>
      </w:r>
    </w:p>
    <w:p w:rsidR="00B22306" w:rsidRPr="00131711" w:rsidRDefault="00B22306" w:rsidP="00F800E6">
      <w:pPr>
        <w:numPr>
          <w:ilvl w:val="0"/>
          <w:numId w:val="17"/>
        </w:numPr>
        <w:tabs>
          <w:tab w:val="clear" w:pos="720"/>
        </w:tabs>
        <w:ind w:left="0" w:firstLine="0"/>
        <w:rPr>
          <w:rFonts w:ascii="Baskerville Old Face" w:hAnsi="Baskerville Old Face"/>
          <w:sz w:val="24"/>
          <w:szCs w:val="24"/>
        </w:rPr>
      </w:pPr>
      <w:r w:rsidRPr="00131711">
        <w:rPr>
          <w:rFonts w:ascii="Baskerville Old Face" w:hAnsi="Baskerville Old Face"/>
          <w:sz w:val="24"/>
          <w:szCs w:val="24"/>
        </w:rPr>
        <w:t xml:space="preserve">A poluição pelo despejo de esgotos doméstico e industrial não tratados de grande parte da região metropolitana de Belo </w:t>
      </w:r>
      <w:bookmarkStart w:id="2" w:name="BH2"/>
      <w:bookmarkEnd w:id="1"/>
      <w:bookmarkEnd w:id="2"/>
      <w:r w:rsidRPr="00131711">
        <w:rPr>
          <w:rFonts w:ascii="Baskerville Old Face" w:hAnsi="Baskerville Old Face"/>
          <w:sz w:val="24"/>
          <w:szCs w:val="24"/>
        </w:rPr>
        <w:t xml:space="preserve">Horizonte, com nítidos efeitos na qualidade da água do rio; </w:t>
      </w:r>
    </w:p>
    <w:p w:rsidR="00B22306" w:rsidRPr="00131711" w:rsidRDefault="00B22306" w:rsidP="00F800E6">
      <w:pPr>
        <w:numPr>
          <w:ilvl w:val="0"/>
          <w:numId w:val="17"/>
        </w:numPr>
        <w:tabs>
          <w:tab w:val="clear" w:pos="720"/>
        </w:tabs>
        <w:ind w:left="0" w:firstLine="0"/>
        <w:rPr>
          <w:rFonts w:ascii="Baskerville Old Face" w:hAnsi="Baskerville Old Face"/>
          <w:sz w:val="24"/>
          <w:szCs w:val="24"/>
        </w:rPr>
      </w:pPr>
      <w:r w:rsidRPr="00131711">
        <w:rPr>
          <w:rFonts w:ascii="Baskerville Old Face" w:hAnsi="Baskerville Old Face"/>
          <w:sz w:val="24"/>
          <w:szCs w:val="24"/>
        </w:rPr>
        <w:t xml:space="preserve">O desmatamento da vegetação ciliar que protege o rio contra o assoreamento e funciona como um filtro de produtos tóxicos (fertilizantes, pesticidas, agrotóxicos etc.); </w:t>
      </w:r>
    </w:p>
    <w:p w:rsidR="00B22306" w:rsidRPr="00131711" w:rsidRDefault="00B22306" w:rsidP="00F800E6">
      <w:pPr>
        <w:numPr>
          <w:ilvl w:val="0"/>
          <w:numId w:val="17"/>
        </w:numPr>
        <w:tabs>
          <w:tab w:val="clear" w:pos="720"/>
        </w:tabs>
        <w:ind w:left="0" w:firstLine="0"/>
        <w:rPr>
          <w:rFonts w:ascii="Baskerville Old Face" w:hAnsi="Baskerville Old Face"/>
          <w:sz w:val="24"/>
          <w:szCs w:val="24"/>
        </w:rPr>
      </w:pPr>
      <w:r w:rsidRPr="00131711">
        <w:rPr>
          <w:rFonts w:ascii="Baskerville Old Face" w:hAnsi="Baskerville Old Face"/>
          <w:sz w:val="24"/>
          <w:szCs w:val="24"/>
        </w:rPr>
        <w:t xml:space="preserve">A construção de barragens para aproveitamento hidrelétrico e acumulação de água para consumo humano, verificada nas cabeceiras e em afluentes do rio das Velhas; </w:t>
      </w:r>
    </w:p>
    <w:p w:rsidR="00B22306" w:rsidRPr="00131711" w:rsidRDefault="00B22306" w:rsidP="00F800E6">
      <w:pPr>
        <w:numPr>
          <w:ilvl w:val="0"/>
          <w:numId w:val="17"/>
        </w:numPr>
        <w:tabs>
          <w:tab w:val="clear" w:pos="720"/>
        </w:tabs>
        <w:ind w:left="0" w:firstLine="0"/>
        <w:rPr>
          <w:rFonts w:ascii="Baskerville Old Face" w:hAnsi="Baskerville Old Face"/>
          <w:sz w:val="24"/>
          <w:szCs w:val="24"/>
        </w:rPr>
      </w:pPr>
      <w:r w:rsidRPr="00131711">
        <w:rPr>
          <w:rFonts w:ascii="Baskerville Old Face" w:hAnsi="Baskerville Old Face"/>
          <w:sz w:val="24"/>
          <w:szCs w:val="24"/>
        </w:rPr>
        <w:lastRenderedPageBreak/>
        <w:t xml:space="preserve">A introdução de espécies exóticas, provenientes de outros países ou de outras bacias brasileiras; </w:t>
      </w:r>
    </w:p>
    <w:p w:rsidR="00B22306" w:rsidRPr="00131711" w:rsidRDefault="00B22306" w:rsidP="00F800E6">
      <w:pPr>
        <w:numPr>
          <w:ilvl w:val="0"/>
          <w:numId w:val="17"/>
        </w:numPr>
        <w:tabs>
          <w:tab w:val="clear" w:pos="720"/>
        </w:tabs>
        <w:ind w:left="0" w:firstLine="0"/>
        <w:rPr>
          <w:rFonts w:ascii="Baskerville Old Face" w:hAnsi="Baskerville Old Face"/>
          <w:sz w:val="24"/>
          <w:szCs w:val="24"/>
        </w:rPr>
      </w:pPr>
      <w:r w:rsidRPr="00131711">
        <w:rPr>
          <w:rFonts w:ascii="Baskerville Old Face" w:hAnsi="Baskerville Old Face"/>
          <w:sz w:val="24"/>
          <w:szCs w:val="24"/>
        </w:rPr>
        <w:t xml:space="preserve">A retirada indiscriminada de água para projetos de irrigação e o aterro de veredas, várzeas, áreas alagáveis e lagoas marginas, importantes locais de desova e procriação para as espécies de peixes. </w:t>
      </w:r>
    </w:p>
    <w:p w:rsidR="00B22306" w:rsidRPr="00131711" w:rsidRDefault="00B22306" w:rsidP="00131711">
      <w:pPr>
        <w:pStyle w:val="NormalWeb"/>
        <w:spacing w:before="0" w:beforeAutospacing="0" w:after="0" w:afterAutospacing="0"/>
      </w:pPr>
      <w:r w:rsidRPr="00131711">
        <w:t xml:space="preserve">Além de interferir diretamente na distribuição da ictiofauna na </w:t>
      </w:r>
      <w:r w:rsidR="00917E84">
        <w:t>bacia, a degradação produz frequ</w:t>
      </w:r>
      <w:r w:rsidRPr="00131711">
        <w:t>entes mortandades de peixes, que ocorrem sobretudo no início da estação chuvosa.</w:t>
      </w:r>
    </w:p>
    <w:p w:rsidR="00B22306" w:rsidRPr="00131711" w:rsidRDefault="00B22306" w:rsidP="00131711">
      <w:pPr>
        <w:pStyle w:val="NormalWeb"/>
        <w:spacing w:before="0" w:beforeAutospacing="0" w:after="0" w:afterAutospacing="0"/>
      </w:pPr>
      <w:r w:rsidRPr="00131711">
        <w:t xml:space="preserve">Com as primeiras chuvas, principalmente no curso superior da bacia, verifica-se o carreamento de detritos da bacia de drenagem e revolvimento de poluentes acumulados no leito do rio no período de menor vazão, provocando sensíveis alterações na qualidade da água. A disponibilização desta matéria orgânica na coluna dágua tem como efeito imediato a diminuição dos níveis de oxigênio dissolvido (OD), resultado da atividade de decomposição por microorganismos. Os teores baixos de OD causam então os episódios de mortandade, que se prolongam por todo o médio curso do rio das Velhas </w:t>
      </w:r>
      <w:r w:rsidRPr="00131711">
        <w:rPr>
          <w:rFonts w:ascii="Agency FB" w:hAnsi="Agency FB" w:cs="Shruti"/>
        </w:rPr>
        <w:t>(</w:t>
      </w:r>
      <w:hyperlink r:id="rId105" w:anchor="alves00" w:history="1">
        <w:r w:rsidRPr="00131711">
          <w:rPr>
            <w:rStyle w:val="Hyperlink"/>
            <w:rFonts w:ascii="Agency FB" w:hAnsi="Agency FB" w:cs="Shruti"/>
          </w:rPr>
          <w:t xml:space="preserve">Alves </w:t>
        </w:r>
        <w:r w:rsidRPr="00131711">
          <w:rPr>
            <w:rStyle w:val="Hyperlink"/>
            <w:rFonts w:ascii="Agency FB" w:hAnsi="Agency FB" w:cs="Shruti"/>
            <w:i/>
            <w:iCs/>
          </w:rPr>
          <w:t>et al.</w:t>
        </w:r>
        <w:r w:rsidRPr="00131711">
          <w:rPr>
            <w:rStyle w:val="Hyperlink"/>
            <w:rFonts w:ascii="Agency FB" w:hAnsi="Agency FB" w:cs="Shruti"/>
          </w:rPr>
          <w:t>, 2000</w:t>
        </w:r>
      </w:hyperlink>
      <w:r w:rsidRPr="00131711">
        <w:t>)</w:t>
      </w:r>
      <w:bookmarkStart w:id="3" w:name="rdvcb7"/>
      <w:bookmarkEnd w:id="3"/>
    </w:p>
    <w:p w:rsidR="00B22306" w:rsidRPr="00131711" w:rsidRDefault="00B22306" w:rsidP="00131711">
      <w:pPr>
        <w:pStyle w:val="NormalWeb"/>
        <w:spacing w:before="0" w:beforeAutospacing="0" w:after="0" w:afterAutospacing="0"/>
      </w:pPr>
      <w:r w:rsidRPr="00131711">
        <w:t xml:space="preserve">A coincidência entre esses episódios e o início do período reprodutivo da maioria das espécies de peixes permite supor que estas mortandades afetam diretamente o recrutamento das espécies do rio das Velhas. </w:t>
      </w:r>
    </w:p>
    <w:p w:rsidR="00B22306" w:rsidRPr="00131711" w:rsidRDefault="00B22306" w:rsidP="00131711">
      <w:pPr>
        <w:pStyle w:val="NormalWeb"/>
        <w:spacing w:before="0" w:beforeAutospacing="0" w:after="0" w:afterAutospacing="0"/>
      </w:pPr>
      <w:r w:rsidRPr="00131711">
        <w:t>Uma vez que, nesta mesma época, algumas populações de peixes migradores provenientes do rio São Francisco sobem o rio das Velhas para se reproduzir, a degradação ambiental da bacia representa também um risco potencial para os estoques de peixes de importância comercial do trecho de rio livre entre as barragens de Três Marias (MG) e Sobradinho (BA</w:t>
      </w:r>
      <w:r w:rsidR="00131711" w:rsidRPr="00131711">
        <w:t>)</w:t>
      </w:r>
    </w:p>
    <w:p w:rsidR="00B22306" w:rsidRPr="00E71502" w:rsidRDefault="00B22306" w:rsidP="00E71502">
      <w:pPr>
        <w:pStyle w:val="Ttulo2"/>
        <w:shd w:val="clear" w:color="auto" w:fill="FFFFFF"/>
        <w:spacing w:before="0"/>
        <w:rPr>
          <w:rFonts w:ascii="Arial" w:hAnsi="Arial" w:cs="Arial"/>
          <w:b w:val="0"/>
          <w:bCs w:val="0"/>
          <w:color w:val="997755"/>
        </w:rPr>
      </w:pPr>
    </w:p>
    <w:p w:rsidR="00B22306" w:rsidRDefault="00B22306" w:rsidP="00B22306">
      <w:pPr>
        <w:pStyle w:val="Ttulo2"/>
        <w:shd w:val="clear" w:color="auto" w:fill="FFFFFF"/>
        <w:spacing w:before="0"/>
        <w:rPr>
          <w:rFonts w:ascii="Arial" w:hAnsi="Arial" w:cs="Arial"/>
          <w:b w:val="0"/>
          <w:bCs w:val="0"/>
          <w:color w:val="997755"/>
          <w:sz w:val="24"/>
          <w:szCs w:val="24"/>
        </w:rPr>
      </w:pPr>
    </w:p>
    <w:p w:rsidR="00917E84" w:rsidRDefault="00917E84" w:rsidP="00917E84"/>
    <w:p w:rsidR="00917E84" w:rsidRPr="00917E84" w:rsidRDefault="00917E84" w:rsidP="00917E84"/>
    <w:p w:rsidR="00B22306" w:rsidRDefault="00B22306" w:rsidP="00B22306">
      <w:pPr>
        <w:pStyle w:val="Ttulo2"/>
        <w:shd w:val="clear" w:color="auto" w:fill="FFFFFF"/>
        <w:spacing w:before="0"/>
        <w:rPr>
          <w:rFonts w:ascii="Arial" w:hAnsi="Arial" w:cs="Arial"/>
          <w:b w:val="0"/>
          <w:bCs w:val="0"/>
          <w:color w:val="997755"/>
          <w:sz w:val="24"/>
          <w:szCs w:val="24"/>
        </w:rPr>
      </w:pPr>
    </w:p>
    <w:p w:rsidR="00B22306" w:rsidRDefault="00B22306" w:rsidP="00B22306">
      <w:pPr>
        <w:pStyle w:val="Ttulo2"/>
        <w:shd w:val="clear" w:color="auto" w:fill="FFFFFF"/>
        <w:spacing w:before="0"/>
        <w:rPr>
          <w:rFonts w:ascii="Arial" w:hAnsi="Arial" w:cs="Arial"/>
          <w:b w:val="0"/>
          <w:bCs w:val="0"/>
          <w:color w:val="997755"/>
          <w:sz w:val="24"/>
          <w:szCs w:val="24"/>
        </w:rPr>
      </w:pPr>
      <w:r>
        <w:rPr>
          <w:rFonts w:ascii="Arial" w:hAnsi="Arial" w:cs="Arial"/>
          <w:b w:val="0"/>
          <w:bCs w:val="0"/>
          <w:color w:val="997755"/>
          <w:sz w:val="24"/>
          <w:szCs w:val="24"/>
        </w:rPr>
        <w:t>terça-feira, 25 de abril de 2017</w:t>
      </w:r>
    </w:p>
    <w:p w:rsidR="00B22306" w:rsidRPr="00CB795D" w:rsidRDefault="00B22306" w:rsidP="00B22306">
      <w:pPr>
        <w:pStyle w:val="Ttulo3"/>
        <w:spacing w:before="0" w:beforeAutospacing="0" w:after="0" w:afterAutospacing="0"/>
        <w:rPr>
          <w:rFonts w:ascii="Georgia" w:hAnsi="Georgia" w:cs="Arial"/>
          <w:bCs w:val="0"/>
          <w:color w:val="333333"/>
          <w:sz w:val="33"/>
          <w:szCs w:val="33"/>
        </w:rPr>
      </w:pPr>
      <w:bookmarkStart w:id="4" w:name="6786798669998938310"/>
      <w:bookmarkEnd w:id="4"/>
      <w:r w:rsidRPr="00CB795D">
        <w:rPr>
          <w:rFonts w:ascii="Georgia" w:hAnsi="Georgia" w:cs="Arial"/>
          <w:bCs w:val="0"/>
          <w:color w:val="333333"/>
          <w:sz w:val="33"/>
          <w:szCs w:val="33"/>
        </w:rPr>
        <w:t>Mineração em Conceição do Mato Dentro denunciada na assembleia da Anglo American em Londres</w:t>
      </w:r>
    </w:p>
    <w:p w:rsidR="00B22306" w:rsidRPr="000C4C91" w:rsidRDefault="00B22306" w:rsidP="00B22306">
      <w:pPr>
        <w:jc w:val="center"/>
        <w:rPr>
          <w:rFonts w:ascii="Arial" w:hAnsi="Arial" w:cs="Arial"/>
          <w:color w:val="333333"/>
          <w:sz w:val="24"/>
          <w:szCs w:val="24"/>
        </w:rPr>
      </w:pPr>
      <w:r>
        <w:rPr>
          <w:rFonts w:ascii="Arial" w:hAnsi="Arial" w:cs="Arial"/>
          <w:noProof/>
          <w:color w:val="993322"/>
          <w:sz w:val="20"/>
          <w:szCs w:val="20"/>
          <w:lang w:eastAsia="pt-BR"/>
        </w:rPr>
        <w:t>Mineração</w:t>
      </w:r>
      <w:r w:rsidRPr="000C4C91">
        <w:rPr>
          <w:rFonts w:ascii="Arial" w:hAnsi="Arial" w:cs="Arial"/>
          <w:noProof/>
          <w:color w:val="993322"/>
          <w:sz w:val="24"/>
          <w:szCs w:val="24"/>
          <w:lang w:eastAsia="pt-BR"/>
        </w:rPr>
        <w:drawing>
          <wp:inline distT="0" distB="0" distL="0" distR="0">
            <wp:extent cx="3048000" cy="2286000"/>
            <wp:effectExtent l="19050" t="0" r="0" b="0"/>
            <wp:docPr id="110" name="Imagem 1" descr="https://3.bp.blogspot.com/-j44OXy2-5qI/WP_KX6u8UgI/AAAAAAAAEaw/EWeCqp_-Pj4ZNIEz1gQF1VFYhq5dvrD8ACLcB/s320/18136087_1024056127730508_1770236687_n.jpg">
              <a:hlinkClick xmlns:a="http://schemas.openxmlformats.org/drawingml/2006/main" r:id="rId10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3.bp.blogspot.com/-j44OXy2-5qI/WP_KX6u8UgI/AAAAAAAAEaw/EWeCqp_-Pj4ZNIEz1gQF1VFYhq5dvrD8ACLcB/s320/18136087_1024056127730508_1770236687_n.jpg">
                      <a:hlinkClick r:id="rId106"/>
                    </pic:cNvPr>
                    <pic:cNvPicPr>
                      <a:picLocks noChangeAspect="1" noChangeArrowheads="1"/>
                    </pic:cNvPicPr>
                  </pic:nvPicPr>
                  <pic:blipFill>
                    <a:blip r:embed="rId107" cstate="print"/>
                    <a:srcRect/>
                    <a:stretch>
                      <a:fillRect/>
                    </a:stretch>
                  </pic:blipFill>
                  <pic:spPr bwMode="auto">
                    <a:xfrm>
                      <a:off x="0" y="0"/>
                      <a:ext cx="3048000" cy="2286000"/>
                    </a:xfrm>
                    <a:prstGeom prst="rect">
                      <a:avLst/>
                    </a:prstGeom>
                    <a:noFill/>
                    <a:ln w="9525">
                      <a:noFill/>
                      <a:miter lim="800000"/>
                      <a:headEnd/>
                      <a:tailEnd/>
                    </a:ln>
                  </pic:spPr>
                </pic:pic>
              </a:graphicData>
            </a:graphic>
          </wp:inline>
        </w:drawing>
      </w:r>
    </w:p>
    <w:p w:rsidR="00B22306" w:rsidRPr="000C4C91" w:rsidRDefault="00B22306" w:rsidP="00B22306">
      <w:pPr>
        <w:ind w:firstLine="708"/>
        <w:jc w:val="both"/>
        <w:rPr>
          <w:rFonts w:ascii="Cambria" w:hAnsi="Cambria" w:cs="Arial"/>
          <w:color w:val="333333"/>
          <w:sz w:val="24"/>
          <w:szCs w:val="24"/>
        </w:rPr>
      </w:pPr>
      <w:r w:rsidRPr="000C4C91">
        <w:rPr>
          <w:rFonts w:ascii="Arial" w:hAnsi="Arial" w:cs="Arial"/>
          <w:color w:val="333333"/>
          <w:sz w:val="24"/>
          <w:szCs w:val="24"/>
        </w:rPr>
        <w:t>Com o apoio de uma rede de 30 organizações da Inglaterra, durante a Assembleia Geral da Anglo American, em Londres, foram feitas denuncias dos impactos do Projeto Minas Rio, em Conceição do Mato Dentro. Os questionamentos levados à direção global da Anglo e aos investidores pelo frei franciscano Rodrigo Péret da Rede Igrejas e Mineração e por Patrícia Generoso, atingida pelo projeto membro da Rede de Articulação e Justiça Ambiental dos Atingidos do Projeto Minas Rio. Ambos foram a Inglaterra a convite da Rede de Mineração de Londres (London Mining Network), em seguida deram uma entrevista na BBC.</w:t>
      </w:r>
    </w:p>
    <w:p w:rsidR="00B22306" w:rsidRPr="000C4C91" w:rsidRDefault="00B22306" w:rsidP="00B22306">
      <w:pPr>
        <w:ind w:firstLine="708"/>
        <w:jc w:val="both"/>
        <w:rPr>
          <w:rFonts w:ascii="Cambria" w:hAnsi="Cambria" w:cs="Arial"/>
          <w:color w:val="333333"/>
          <w:sz w:val="24"/>
          <w:szCs w:val="24"/>
        </w:rPr>
      </w:pPr>
      <w:r w:rsidRPr="000C4C91">
        <w:rPr>
          <w:rFonts w:ascii="Arial" w:hAnsi="Arial" w:cs="Arial"/>
          <w:color w:val="333333"/>
          <w:sz w:val="24"/>
          <w:szCs w:val="24"/>
        </w:rPr>
        <w:t>As denuncias e questionamentos se basearam em documentos, representações da comunidade à órgãos públicos </w:t>
      </w:r>
      <w:r w:rsidRPr="000C4C91">
        <w:rPr>
          <w:rStyle w:val="apple-converted-space"/>
          <w:rFonts w:ascii="Arial" w:hAnsi="Arial" w:cs="Arial"/>
          <w:color w:val="333333"/>
          <w:sz w:val="24"/>
          <w:szCs w:val="24"/>
        </w:rPr>
        <w:t> </w:t>
      </w:r>
      <w:r w:rsidRPr="000C4C91">
        <w:rPr>
          <w:rFonts w:ascii="Arial" w:hAnsi="Arial" w:cs="Arial"/>
          <w:color w:val="333333"/>
          <w:sz w:val="24"/>
          <w:szCs w:val="24"/>
        </w:rPr>
        <w:t>e reportagens:</w:t>
      </w:r>
    </w:p>
    <w:p w:rsidR="00B22306" w:rsidRPr="000C4C91" w:rsidRDefault="00B22306" w:rsidP="00B22306">
      <w:pPr>
        <w:ind w:firstLine="708"/>
        <w:jc w:val="both"/>
        <w:rPr>
          <w:rFonts w:ascii="Cambria" w:hAnsi="Cambria" w:cs="Arial"/>
          <w:color w:val="333333"/>
          <w:sz w:val="24"/>
          <w:szCs w:val="24"/>
        </w:rPr>
      </w:pPr>
      <w:r w:rsidRPr="000C4C91">
        <w:rPr>
          <w:rFonts w:ascii="Arial" w:hAnsi="Arial" w:cs="Arial"/>
          <w:color w:val="333333"/>
          <w:sz w:val="24"/>
          <w:szCs w:val="24"/>
        </w:rPr>
        <w:t xml:space="preserve">De acordo com os dados contidos no processo de licenciamento da Anglo American projeto Minas Rio utiliza 5.023 metros cúbicos de água por hora e sua atividade reduz o lençol freático e destrói as áreas de recarga e aquíferos, pois é na camada de minério de ferro que a água se acumula. Pelo menos seis comunidades já </w:t>
      </w:r>
      <w:r w:rsidRPr="000C4C91">
        <w:rPr>
          <w:rFonts w:ascii="Arial" w:hAnsi="Arial" w:cs="Arial"/>
          <w:color w:val="333333"/>
          <w:sz w:val="24"/>
          <w:szCs w:val="24"/>
        </w:rPr>
        <w:lastRenderedPageBreak/>
        <w:t>vivem com água bombeada e algumas ficam sem água por dias porque as nascentes secaram. O projeto está em uma sub-bacia do Rio Doce e suas águas são fundamentais para a recuperação da bacia após a ruptura da barragem de rejeitos de Samarco em novembro de 2015.</w:t>
      </w:r>
      <w:r w:rsidRPr="000C4C91">
        <w:rPr>
          <w:rStyle w:val="apple-converted-space"/>
          <w:rFonts w:ascii="Arial" w:hAnsi="Arial" w:cs="Arial"/>
          <w:color w:val="333333"/>
          <w:sz w:val="24"/>
          <w:szCs w:val="24"/>
        </w:rPr>
        <w:t> </w:t>
      </w:r>
      <w:r w:rsidRPr="000C4C91">
        <w:rPr>
          <w:rFonts w:ascii="Arial" w:hAnsi="Arial" w:cs="Arial"/>
          <w:b/>
          <w:bCs/>
          <w:color w:val="333333"/>
          <w:sz w:val="24"/>
          <w:szCs w:val="24"/>
        </w:rPr>
        <w:t>Diante disso, a Anglo American manterá e continuará tentando expandir sua Projeto Minas Rio?</w:t>
      </w:r>
    </w:p>
    <w:p w:rsidR="00B22306" w:rsidRPr="000C4C91" w:rsidRDefault="00B22306" w:rsidP="00B22306">
      <w:pPr>
        <w:jc w:val="both"/>
        <w:rPr>
          <w:rFonts w:ascii="Cambria" w:hAnsi="Cambria" w:cs="Arial"/>
          <w:color w:val="333333"/>
          <w:sz w:val="24"/>
          <w:szCs w:val="24"/>
        </w:rPr>
      </w:pPr>
      <w:r w:rsidRPr="000C4C91">
        <w:rPr>
          <w:rFonts w:ascii="Arial" w:hAnsi="Arial" w:cs="Arial"/>
          <w:color w:val="333333"/>
          <w:sz w:val="24"/>
          <w:szCs w:val="24"/>
        </w:rPr>
        <w:t>A barragem de rejeitos do Projeto Minas-Rio, com capacidade de 370 milhões de m3, é sete vezes maior que a barragem da Samarco que rompeu em 2015. Três comunidades abaixo da barragem do Minas-Rio estão em área definid</w:t>
      </w:r>
      <w:r>
        <w:rPr>
          <w:rFonts w:ascii="Arial" w:hAnsi="Arial" w:cs="Arial"/>
          <w:color w:val="333333"/>
          <w:sz w:val="24"/>
          <w:szCs w:val="24"/>
        </w:rPr>
        <w:t>a como um "zona de auto-resgate</w:t>
      </w:r>
      <w:r w:rsidRPr="000C4C91">
        <w:rPr>
          <w:rFonts w:ascii="Arial" w:hAnsi="Arial" w:cs="Arial"/>
          <w:color w:val="333333"/>
          <w:sz w:val="24"/>
          <w:szCs w:val="24"/>
        </w:rPr>
        <w:t>", porque não haveria tempo suficiente para as autoridades competentes intervirem em caso de acidente. O medo compreensível das pessoas foi alimentado pela ruptura de uma pequena bacia de contenção em Minas-Rio, em 2012, bem como pela ruptura da barragem de Samarco. A empresa não parece reconhecer o perigo enfrentado por essas comunidades, e a Etapa 3 prevê a elevação da barragem. A Anglo American pretende continuar ignorando o perigo e assumir sua responsabilidade civil e criminal se ocorrer um desastre? Se a mineração, segundo a documentação da Anglo American ainda continuará por mais 28 anos, e como com o Step 3, o mineroduto vai estar em sua capacidade máxima, qualquer nova expansão</w:t>
      </w:r>
      <w:r w:rsidRPr="000C4C91">
        <w:rPr>
          <w:rStyle w:val="apple-converted-space"/>
          <w:rFonts w:ascii="Arial" w:hAnsi="Arial" w:cs="Arial"/>
          <w:color w:val="333333"/>
          <w:sz w:val="24"/>
          <w:szCs w:val="24"/>
        </w:rPr>
        <w:t> </w:t>
      </w:r>
      <w:r w:rsidRPr="000C4C91">
        <w:rPr>
          <w:rFonts w:ascii="Arial" w:hAnsi="Arial" w:cs="Arial"/>
          <w:color w:val="333333"/>
          <w:sz w:val="24"/>
          <w:szCs w:val="24"/>
        </w:rPr>
        <w:t> exigirá um novo mineroduto, o que demandará mais água e mais impactos.</w:t>
      </w:r>
    </w:p>
    <w:p w:rsidR="00B22306" w:rsidRPr="00C45F05" w:rsidRDefault="00B22306" w:rsidP="00B22306">
      <w:pPr>
        <w:jc w:val="both"/>
        <w:rPr>
          <w:rFonts w:ascii="Arial" w:hAnsi="Arial" w:cs="Arial"/>
          <w:color w:val="333333"/>
          <w:sz w:val="24"/>
          <w:szCs w:val="24"/>
        </w:rPr>
      </w:pPr>
      <w:r w:rsidRPr="000C4C91">
        <w:rPr>
          <w:rFonts w:ascii="Arial" w:hAnsi="Arial" w:cs="Arial"/>
          <w:color w:val="333333"/>
          <w:sz w:val="24"/>
          <w:szCs w:val="24"/>
        </w:rPr>
        <w:t>O empreendimento Minas-Rio é marcado por uma falta de transparência e mudanças constantes em seus projetos, estudos e ritmos. Isso impede que a população compreenda o tamanho real do empreendimento e seus impactos. (1) Por exemplo, embora a Licença de Operação concedida em novembro de 2014 prever atividades por 5 anos, a licença para o Step2 foi concedida em outubro de 2016. Somente um ano depois, ainda dentro do período de 5 anos previsto na primeira licença, o processo de licenciamento do Step 3 foi iniciado. (2) O rebaixamento do lençol freático deveria iniciar-se no 5º ano de exploração mineira, mas o pedido de rebaixamento</w:t>
      </w:r>
      <w:r w:rsidRPr="000C4C91">
        <w:rPr>
          <w:rStyle w:val="apple-converted-space"/>
          <w:rFonts w:ascii="Arial" w:hAnsi="Arial" w:cs="Arial"/>
          <w:color w:val="333333"/>
          <w:sz w:val="24"/>
          <w:szCs w:val="24"/>
        </w:rPr>
        <w:t> </w:t>
      </w:r>
      <w:r w:rsidRPr="000C4C91">
        <w:rPr>
          <w:rFonts w:ascii="Arial" w:hAnsi="Arial" w:cs="Arial"/>
          <w:color w:val="333333"/>
          <w:sz w:val="24"/>
          <w:szCs w:val="24"/>
        </w:rPr>
        <w:t> registro foi apresentado em Março de 2014, mesmo antes da concessão da Licença de Exploração. (3) Nos estudos iniciais foi argumentado que não haveria necessidade de novas áreas para pilhas de estéril. Mas o pedido do Step 3 diz que haverá mais pilha de estéril.</w:t>
      </w:r>
      <w:r w:rsidRPr="000C4C91">
        <w:rPr>
          <w:rStyle w:val="apple-converted-space"/>
          <w:rFonts w:ascii="Arial" w:hAnsi="Arial" w:cs="Arial"/>
          <w:color w:val="333333"/>
          <w:sz w:val="24"/>
          <w:szCs w:val="24"/>
        </w:rPr>
        <w:t> </w:t>
      </w:r>
      <w:r w:rsidRPr="000C4C91">
        <w:rPr>
          <w:rFonts w:ascii="Arial" w:hAnsi="Arial" w:cs="Arial"/>
          <w:b/>
          <w:bCs/>
          <w:color w:val="333333"/>
          <w:sz w:val="24"/>
          <w:szCs w:val="24"/>
        </w:rPr>
        <w:t>Os estudos são falhos ou é uma estratégia de empresa para enganar a população e o Estado?</w:t>
      </w:r>
    </w:p>
    <w:p w:rsidR="00B22306" w:rsidRPr="000C4C91" w:rsidRDefault="00B22306" w:rsidP="00B22306">
      <w:pPr>
        <w:jc w:val="both"/>
        <w:rPr>
          <w:rFonts w:ascii="Cambria" w:hAnsi="Cambria" w:cs="Arial"/>
          <w:color w:val="333333"/>
          <w:sz w:val="24"/>
          <w:szCs w:val="24"/>
        </w:rPr>
      </w:pPr>
      <w:r w:rsidRPr="000C4C91">
        <w:rPr>
          <w:rFonts w:ascii="Arial" w:hAnsi="Arial" w:cs="Arial"/>
          <w:color w:val="333333"/>
          <w:sz w:val="24"/>
          <w:szCs w:val="24"/>
        </w:rPr>
        <w:t>Reuniões públicas para lidar com assuntos relacionados ao empreendimento da Anglo American são marcadas pela presença ostensiva de policiais e outras formas de pressão. Demonstrações comunitárias pacíficas são suprimidas por uma força policial desproporcional e líderes comunitários são processados pela empresa. A empresa muitas vezes contrata policiais aposentados para a segurança corporativa, mantendo uma influência permanente sobre o sistema de segurança local. O Ministério Público Federal expressou preocupação com a militarização e o Ministério Público do Estado recomendou moderar o uso da força policial em manifestações pacíficas.</w:t>
      </w:r>
      <w:r w:rsidRPr="000C4C91">
        <w:rPr>
          <w:rStyle w:val="apple-converted-space"/>
          <w:rFonts w:ascii="Arial" w:hAnsi="Arial" w:cs="Arial"/>
          <w:color w:val="333333"/>
          <w:sz w:val="24"/>
          <w:szCs w:val="24"/>
        </w:rPr>
        <w:t> </w:t>
      </w:r>
      <w:r w:rsidRPr="000C4C91">
        <w:rPr>
          <w:rFonts w:ascii="Arial" w:hAnsi="Arial" w:cs="Arial"/>
          <w:b/>
          <w:bCs/>
          <w:color w:val="333333"/>
          <w:sz w:val="24"/>
          <w:szCs w:val="24"/>
        </w:rPr>
        <w:t>O que isso nos diz sobre o entendimento da Anglo American sobre o direito de participar?</w:t>
      </w:r>
    </w:p>
    <w:p w:rsidR="00B22306" w:rsidRPr="000C4C91" w:rsidRDefault="00B22306" w:rsidP="00B22306">
      <w:pPr>
        <w:jc w:val="both"/>
        <w:rPr>
          <w:rFonts w:ascii="Cambria" w:hAnsi="Cambria" w:cs="Arial"/>
          <w:color w:val="333333"/>
          <w:sz w:val="24"/>
          <w:szCs w:val="24"/>
        </w:rPr>
      </w:pPr>
      <w:r w:rsidRPr="000C4C91">
        <w:rPr>
          <w:rFonts w:ascii="Arial" w:hAnsi="Arial" w:cs="Arial"/>
          <w:color w:val="333333"/>
          <w:sz w:val="24"/>
          <w:szCs w:val="24"/>
        </w:rPr>
        <w:t>Em seguida foi lida uma denuncia contra as ameaças sofridas por representantes de organizações sociais, no caso da suspensão judicial da audiência pública, no dia 11 de abril passado.</w:t>
      </w:r>
    </w:p>
    <w:p w:rsidR="00B22306" w:rsidRPr="00131711" w:rsidRDefault="00B22306" w:rsidP="00B22306">
      <w:pPr>
        <w:rPr>
          <w:rFonts w:ascii="Arial" w:hAnsi="Arial" w:cs="Arial"/>
          <w:color w:val="333333"/>
          <w:sz w:val="20"/>
          <w:szCs w:val="20"/>
        </w:rPr>
      </w:pPr>
      <w:r w:rsidRPr="00131711">
        <w:rPr>
          <w:rStyle w:val="post-labels"/>
          <w:rFonts w:ascii="Arial" w:hAnsi="Arial" w:cs="Arial"/>
          <w:color w:val="997755"/>
          <w:sz w:val="20"/>
          <w:szCs w:val="20"/>
        </w:rPr>
        <w:t>Marcadores:</w:t>
      </w:r>
      <w:r w:rsidRPr="00131711">
        <w:rPr>
          <w:rStyle w:val="apple-converted-space"/>
          <w:rFonts w:ascii="Arial" w:hAnsi="Arial" w:cs="Arial"/>
          <w:color w:val="997755"/>
          <w:sz w:val="20"/>
          <w:szCs w:val="20"/>
        </w:rPr>
        <w:t> </w:t>
      </w:r>
      <w:hyperlink r:id="rId108" w:history="1">
        <w:r w:rsidRPr="00131711">
          <w:rPr>
            <w:rStyle w:val="Hyperlink"/>
            <w:rFonts w:ascii="Arial" w:hAnsi="Arial" w:cs="Arial"/>
            <w:color w:val="993322"/>
            <w:sz w:val="20"/>
            <w:szCs w:val="20"/>
          </w:rPr>
          <w:t>Direitos Humanos</w:t>
        </w:r>
      </w:hyperlink>
      <w:r w:rsidRPr="00131711">
        <w:rPr>
          <w:rStyle w:val="post-labels"/>
          <w:rFonts w:ascii="Arial" w:hAnsi="Arial" w:cs="Arial"/>
          <w:color w:val="997755"/>
          <w:sz w:val="20"/>
          <w:szCs w:val="20"/>
        </w:rPr>
        <w:t>,</w:t>
      </w:r>
      <w:r w:rsidRPr="00131711">
        <w:rPr>
          <w:rStyle w:val="apple-converted-space"/>
          <w:rFonts w:ascii="Arial" w:hAnsi="Arial" w:cs="Arial"/>
          <w:color w:val="997755"/>
          <w:sz w:val="20"/>
          <w:szCs w:val="20"/>
        </w:rPr>
        <w:t> </w:t>
      </w:r>
      <w:hyperlink r:id="rId109" w:history="1">
        <w:r w:rsidRPr="00131711">
          <w:rPr>
            <w:rStyle w:val="Hyperlink"/>
            <w:rFonts w:ascii="Arial" w:hAnsi="Arial" w:cs="Arial"/>
            <w:color w:val="993322"/>
            <w:sz w:val="20"/>
            <w:szCs w:val="20"/>
          </w:rPr>
          <w:t>Igreja</w:t>
        </w:r>
      </w:hyperlink>
      <w:r w:rsidRPr="00131711">
        <w:rPr>
          <w:rStyle w:val="post-labels"/>
          <w:rFonts w:ascii="Arial" w:hAnsi="Arial" w:cs="Arial"/>
          <w:color w:val="997755"/>
          <w:sz w:val="20"/>
          <w:szCs w:val="20"/>
        </w:rPr>
        <w:t>,</w:t>
      </w:r>
      <w:r w:rsidRPr="00131711">
        <w:rPr>
          <w:rStyle w:val="apple-converted-space"/>
          <w:rFonts w:ascii="Arial" w:hAnsi="Arial" w:cs="Arial"/>
          <w:color w:val="997755"/>
          <w:sz w:val="20"/>
          <w:szCs w:val="20"/>
        </w:rPr>
        <w:t> </w:t>
      </w:r>
      <w:hyperlink r:id="rId110" w:history="1">
        <w:r w:rsidRPr="00131711">
          <w:rPr>
            <w:rStyle w:val="Hyperlink"/>
            <w:rFonts w:ascii="Arial" w:hAnsi="Arial" w:cs="Arial"/>
            <w:color w:val="993322"/>
            <w:sz w:val="20"/>
            <w:szCs w:val="20"/>
          </w:rPr>
          <w:t>Lutas</w:t>
        </w:r>
      </w:hyperlink>
      <w:r w:rsidRPr="00131711">
        <w:rPr>
          <w:rStyle w:val="post-labels"/>
          <w:rFonts w:ascii="Arial" w:hAnsi="Arial" w:cs="Arial"/>
          <w:color w:val="997755"/>
          <w:sz w:val="20"/>
          <w:szCs w:val="20"/>
        </w:rPr>
        <w:t>,</w:t>
      </w:r>
      <w:r w:rsidRPr="00131711">
        <w:rPr>
          <w:rStyle w:val="apple-converted-space"/>
          <w:rFonts w:ascii="Arial" w:hAnsi="Arial" w:cs="Arial"/>
          <w:color w:val="997755"/>
          <w:sz w:val="20"/>
          <w:szCs w:val="20"/>
        </w:rPr>
        <w:t> </w:t>
      </w:r>
      <w:hyperlink r:id="rId111" w:history="1">
        <w:r w:rsidRPr="00131711">
          <w:rPr>
            <w:rStyle w:val="Hyperlink"/>
            <w:rFonts w:ascii="Arial" w:hAnsi="Arial" w:cs="Arial"/>
            <w:color w:val="993322"/>
            <w:sz w:val="20"/>
            <w:szCs w:val="20"/>
          </w:rPr>
          <w:t>Meio Ambiente</w:t>
        </w:r>
      </w:hyperlink>
      <w:r w:rsidRPr="00131711">
        <w:rPr>
          <w:rStyle w:val="post-labels"/>
          <w:rFonts w:ascii="Arial" w:hAnsi="Arial" w:cs="Arial"/>
          <w:color w:val="997755"/>
          <w:sz w:val="20"/>
          <w:szCs w:val="20"/>
        </w:rPr>
        <w:t>,</w:t>
      </w:r>
      <w:r w:rsidRPr="00131711">
        <w:rPr>
          <w:rStyle w:val="apple-converted-space"/>
          <w:rFonts w:ascii="Arial" w:hAnsi="Arial" w:cs="Arial"/>
          <w:color w:val="997755"/>
          <w:sz w:val="20"/>
          <w:szCs w:val="20"/>
        </w:rPr>
        <w:t> </w:t>
      </w:r>
      <w:hyperlink r:id="rId112" w:history="1">
        <w:r w:rsidRPr="00131711">
          <w:rPr>
            <w:rStyle w:val="Hyperlink"/>
            <w:rFonts w:ascii="Arial" w:hAnsi="Arial" w:cs="Arial"/>
            <w:color w:val="993322"/>
            <w:sz w:val="20"/>
            <w:szCs w:val="20"/>
          </w:rPr>
          <w:t>Mineração</w:t>
        </w:r>
      </w:hyperlink>
      <w:bookmarkStart w:id="5" w:name="comments"/>
      <w:bookmarkEnd w:id="5"/>
      <w:r w:rsidR="00131711">
        <w:rPr>
          <w:sz w:val="20"/>
          <w:szCs w:val="20"/>
        </w:rPr>
        <w:t xml:space="preserve"> </w:t>
      </w:r>
      <w:hyperlink r:id="rId113" w:tgtFrame="_self" w:history="1">
        <w:r w:rsidRPr="00131711">
          <w:rPr>
            <w:rStyle w:val="Hyperlink"/>
            <w:rFonts w:ascii="Arial" w:hAnsi="Arial" w:cs="Arial"/>
            <w:color w:val="993322"/>
            <w:sz w:val="20"/>
            <w:szCs w:val="20"/>
          </w:rPr>
          <w:t>Responder</w:t>
        </w:r>
      </w:hyperlink>
    </w:p>
    <w:p w:rsidR="00B22306" w:rsidRPr="000C4C91" w:rsidRDefault="00B22306" w:rsidP="00B22306">
      <w:pPr>
        <w:pStyle w:val="comment-content"/>
        <w:spacing w:before="0" w:beforeAutospacing="0" w:after="0" w:afterAutospacing="0"/>
        <w:jc w:val="both"/>
        <w:rPr>
          <w:rFonts w:ascii="Arial" w:hAnsi="Arial" w:cs="Arial"/>
          <w:color w:val="333333"/>
        </w:rPr>
      </w:pPr>
      <w:r w:rsidRPr="000C4C91">
        <w:rPr>
          <w:rFonts w:ascii="Arial" w:hAnsi="Arial" w:cs="Arial"/>
          <w:color w:val="333333"/>
        </w:rPr>
        <w:t>Fazem parte do movimento centenas de pessoas, mas todas com origem na área rural de Conceição do Mato Dentro. O gerente geral da anglo não falou</w:t>
      </w:r>
      <w:r w:rsidR="00131711">
        <w:rPr>
          <w:rFonts w:ascii="Arial" w:hAnsi="Arial" w:cs="Arial"/>
          <w:color w:val="333333"/>
        </w:rPr>
        <w:t>!</w:t>
      </w:r>
      <w:r w:rsidRPr="000C4C91">
        <w:rPr>
          <w:rFonts w:ascii="Arial" w:hAnsi="Arial" w:cs="Arial"/>
          <w:color w:val="333333"/>
        </w:rPr>
        <w:t xml:space="preserve"> porque? Porque não teve como argumentar? Denúncia contra anglo temos centenas, que são faladas em todas as reuniões durante todo o processo de licenciamento ambiental. Pelo visto, você não acompanhou este longo processo de licenciamento ambiental, nem sabe o que aconteceu. Você sabe sobre as condicionantes não cumpridas? Você leu esse artigo e observou as questões ali denunciadas? Porque não as contesta? Sempre perguntas sem resposta.... E a forma da anglo América fazer diferença na vida das pessoas.</w:t>
      </w:r>
    </w:p>
    <w:p w:rsidR="00B22306" w:rsidRPr="000C4C91" w:rsidRDefault="00B22306" w:rsidP="00B22306">
      <w:pPr>
        <w:pStyle w:val="comment-content"/>
        <w:spacing w:before="0" w:beforeAutospacing="0" w:after="0" w:afterAutospacing="0"/>
        <w:jc w:val="both"/>
        <w:rPr>
          <w:rFonts w:ascii="Arial" w:hAnsi="Arial" w:cs="Arial"/>
          <w:color w:val="333333"/>
        </w:rPr>
      </w:pPr>
    </w:p>
    <w:p w:rsidR="00B22306" w:rsidRDefault="00B22306" w:rsidP="00B22306">
      <w:pPr>
        <w:rPr>
          <w:rFonts w:ascii="Helvetica" w:hAnsi="Helvetica" w:cs="Helvetica"/>
          <w:color w:val="000000"/>
          <w:sz w:val="15"/>
          <w:szCs w:val="15"/>
        </w:rPr>
      </w:pPr>
      <w:r>
        <w:rPr>
          <w:rFonts w:ascii="Helvetica" w:hAnsi="Helvetica" w:cs="Helvetica"/>
          <w:noProof/>
          <w:color w:val="9E361E"/>
          <w:sz w:val="15"/>
          <w:szCs w:val="15"/>
          <w:lang w:eastAsia="pt-BR"/>
        </w:rPr>
        <w:lastRenderedPageBreak/>
        <w:drawing>
          <wp:inline distT="0" distB="0" distL="0" distR="0">
            <wp:extent cx="5119791" cy="851338"/>
            <wp:effectExtent l="19050" t="0" r="4659" b="0"/>
            <wp:docPr id="111" name="Imagem 11" descr="logomarca Projeto Manuelzão">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logomarca Projeto Manuelzão">
                      <a:hlinkClick r:id="rId114"/>
                    </pic:cNvPr>
                    <pic:cNvPicPr>
                      <a:picLocks noChangeAspect="1" noChangeArrowheads="1"/>
                    </pic:cNvPicPr>
                  </pic:nvPicPr>
                  <pic:blipFill>
                    <a:blip r:embed="rId115" cstate="print"/>
                    <a:srcRect/>
                    <a:stretch>
                      <a:fillRect/>
                    </a:stretch>
                  </pic:blipFill>
                  <pic:spPr bwMode="auto">
                    <a:xfrm>
                      <a:off x="0" y="0"/>
                      <a:ext cx="5143358" cy="855257"/>
                    </a:xfrm>
                    <a:prstGeom prst="rect">
                      <a:avLst/>
                    </a:prstGeom>
                    <a:noFill/>
                    <a:ln w="9525">
                      <a:noFill/>
                      <a:miter lim="800000"/>
                      <a:headEnd/>
                      <a:tailEnd/>
                    </a:ln>
                  </pic:spPr>
                </pic:pic>
              </a:graphicData>
            </a:graphic>
          </wp:inline>
        </w:drawing>
      </w:r>
    </w:p>
    <w:p w:rsidR="00B22306" w:rsidRPr="009A0479" w:rsidRDefault="00B22306" w:rsidP="00B22306">
      <w:pPr>
        <w:jc w:val="center"/>
        <w:rPr>
          <w:rFonts w:ascii="Helvetica" w:hAnsi="Helvetica" w:cs="Helvetica"/>
          <w:b/>
          <w:color w:val="000000"/>
          <w:sz w:val="40"/>
          <w:szCs w:val="40"/>
        </w:rPr>
      </w:pPr>
      <w:r w:rsidRPr="009A0479">
        <w:rPr>
          <w:rFonts w:ascii="Helvetica" w:hAnsi="Helvetica" w:cs="Helvetica"/>
          <w:b/>
          <w:color w:val="000000"/>
          <w:sz w:val="40"/>
          <w:szCs w:val="40"/>
        </w:rPr>
        <w:t xml:space="preserve">Raposos veta barragens de rejeitos </w:t>
      </w:r>
    </w:p>
    <w:p w:rsidR="00B22306" w:rsidRPr="009A0479" w:rsidRDefault="00B22306" w:rsidP="00B22306">
      <w:pPr>
        <w:jc w:val="center"/>
        <w:rPr>
          <w:rFonts w:ascii="Helvetica" w:hAnsi="Helvetica" w:cs="Helvetica"/>
          <w:b/>
          <w:color w:val="000000"/>
          <w:sz w:val="40"/>
          <w:szCs w:val="40"/>
        </w:rPr>
      </w:pPr>
      <w:r w:rsidRPr="009A0479">
        <w:rPr>
          <w:rFonts w:ascii="Helvetica" w:hAnsi="Helvetica" w:cs="Helvetica"/>
          <w:b/>
          <w:color w:val="000000"/>
          <w:sz w:val="40"/>
          <w:szCs w:val="40"/>
        </w:rPr>
        <w:t>com a emenda à Lei Orgânica</w:t>
      </w:r>
    </w:p>
    <w:p w:rsidR="00B22306" w:rsidRPr="00FF0CD4" w:rsidRDefault="00B22306" w:rsidP="00B22306">
      <w:pPr>
        <w:pStyle w:val="NormalWeb"/>
        <w:spacing w:before="0" w:beforeAutospacing="0" w:after="0" w:afterAutospacing="0"/>
        <w:ind w:firstLine="284"/>
        <w:jc w:val="both"/>
        <w:rPr>
          <w:rFonts w:ascii="Helvetica" w:hAnsi="Helvetica" w:cs="Helvetica"/>
          <w:color w:val="000000"/>
        </w:rPr>
      </w:pPr>
      <w:r w:rsidRPr="00FF0CD4">
        <w:rPr>
          <w:rStyle w:val="Forte"/>
          <w:rFonts w:ascii="Helvetica" w:hAnsi="Helvetica" w:cs="Helvetica"/>
          <w:color w:val="000000"/>
        </w:rPr>
        <w:t>Esta inédita decisão é resultado da articulação entre integrantes do Movimento Contra a Barragem, Projeto Manuelzão e Movimento pela Preservação da Serra do Gandarela.</w:t>
      </w:r>
    </w:p>
    <w:p w:rsidR="00B22306" w:rsidRDefault="00B22306" w:rsidP="00B22306">
      <w:pPr>
        <w:pStyle w:val="NormalWeb"/>
        <w:spacing w:before="0" w:beforeAutospacing="0" w:after="0" w:afterAutospacing="0"/>
        <w:ind w:firstLine="284"/>
        <w:jc w:val="both"/>
        <w:rPr>
          <w:rFonts w:ascii="Helvetica" w:hAnsi="Helvetica" w:cs="Helvetica"/>
          <w:color w:val="000000"/>
          <w:sz w:val="18"/>
          <w:szCs w:val="18"/>
        </w:rPr>
      </w:pPr>
      <w:r>
        <w:rPr>
          <w:rFonts w:ascii="Helvetica" w:hAnsi="Helvetica" w:cs="Helvetica"/>
          <w:color w:val="000000"/>
          <w:sz w:val="18"/>
          <w:szCs w:val="18"/>
        </w:rPr>
        <w:t>No dia 30 de agosto, foi aprovada na Câmara Municipal de Raposos a emenda nº 09/2016 que acrescentou ao artigo 176 da Lei Orgânica do Município de Raposos o inciso IV que veda a instalação e operação de barragens, valas ou qualquer outra estrutura destinada à disposição final ou temporária de rejeitos de mineração ou acumulação de resíduos industriais de qualquer tamanho, espécie ou natureza</w:t>
      </w:r>
    </w:p>
    <w:p w:rsidR="00B22306" w:rsidRDefault="00B22306" w:rsidP="00B22306">
      <w:pPr>
        <w:pStyle w:val="NormalWeb"/>
        <w:spacing w:before="0" w:beforeAutospacing="0" w:after="0" w:afterAutospacing="0"/>
        <w:ind w:firstLine="284"/>
        <w:jc w:val="both"/>
        <w:rPr>
          <w:b/>
          <w:bCs/>
          <w:caps/>
          <w:color w:val="FFFFFF"/>
          <w:sz w:val="38"/>
          <w:szCs w:val="38"/>
        </w:rPr>
      </w:pPr>
      <w:r w:rsidRPr="000C4C91">
        <w:rPr>
          <w:rFonts w:ascii="Helvetica" w:hAnsi="Helvetica" w:cs="Helvetica"/>
          <w:color w:val="000000"/>
        </w:rPr>
        <w:t>Movimento pelas Serras e Águas de Minas (MOvSAM) em parceria com o Movimento pela Preservação da Serra do Gandarela.O acesso aos da</w:t>
      </w:r>
      <w:r>
        <w:rPr>
          <w:rFonts w:ascii="Helvetica" w:hAnsi="Helvetica" w:cs="Helvetica"/>
          <w:color w:val="000000"/>
        </w:rPr>
        <w:t xml:space="preserve">dos da FEAM pode ser feito pelo </w:t>
      </w:r>
      <w:r w:rsidRPr="000C4C91">
        <w:rPr>
          <w:rFonts w:ascii="Helvetica" w:hAnsi="Helvetica" w:cs="Helvetica"/>
          <w:color w:val="000000"/>
        </w:rPr>
        <w:t>link:</w:t>
      </w:r>
      <w:r>
        <w:rPr>
          <w:rFonts w:ascii="Helvetica" w:hAnsi="Helvetica" w:cs="Helvetica"/>
          <w:color w:val="000000"/>
        </w:rPr>
        <w:t xml:space="preserve"> </w:t>
      </w:r>
      <w:hyperlink r:id="rId116" w:history="1">
        <w:r w:rsidRPr="005D466F">
          <w:rPr>
            <w:rStyle w:val="Hyperlink"/>
            <w:rFonts w:ascii="Helvetica" w:hAnsi="Helvetica" w:cs="Helvetica"/>
          </w:rPr>
          <w:t>http://www.feam.br/declaracoes-ambientais/gestao-de-barragem</w:t>
        </w:r>
      </w:hyperlink>
      <w:r>
        <w:rPr>
          <w:rFonts w:ascii="Helvetica" w:hAnsi="Helvetica" w:cs="Helvetica"/>
          <w:color w:val="000000"/>
        </w:rPr>
        <w:t xml:space="preserve"> </w:t>
      </w:r>
      <w:r w:rsidRPr="000C4C91">
        <w:rPr>
          <w:rFonts w:ascii="Helvetica" w:hAnsi="Helvetica" w:cs="Helvetica"/>
          <w:color w:val="000000"/>
        </w:rPr>
        <w:t>t</w:t>
      </w:r>
      <w:r>
        <w:rPr>
          <w:rFonts w:ascii="Helvetica" w:hAnsi="Helvetica" w:cs="Helvetica"/>
          <w:color w:val="000000"/>
        </w:rPr>
        <w:t xml:space="preserve">           </w:t>
      </w:r>
      <w:r w:rsidRPr="000C4C91">
        <w:rPr>
          <w:rFonts w:ascii="Helvetica" w:hAnsi="Helvetica" w:cs="Helvetica"/>
          <w:color w:val="000000"/>
        </w:rPr>
        <w:t xml:space="preserve">ask=viewTexto </w:t>
      </w:r>
    </w:p>
    <w:p w:rsidR="00B22306" w:rsidRDefault="00B22306" w:rsidP="00B22306">
      <w:pPr>
        <w:rPr>
          <w:rFonts w:ascii="Arial" w:hAnsi="Arial" w:cs="Arial"/>
          <w:color w:val="333333"/>
          <w:sz w:val="18"/>
          <w:szCs w:val="18"/>
        </w:rPr>
      </w:pPr>
      <w:r>
        <w:rPr>
          <w:noProof/>
          <w:color w:val="0000FF"/>
          <w:lang w:eastAsia="pt-BR"/>
        </w:rPr>
        <w:drawing>
          <wp:inline distT="0" distB="0" distL="0" distR="0">
            <wp:extent cx="1819275" cy="666750"/>
            <wp:effectExtent l="19050" t="0" r="9525" b="0"/>
            <wp:docPr id="112" name="Imagem 64" descr="CBH Rio das Velhas">
              <a:hlinkClick xmlns:a="http://schemas.openxmlformats.org/drawingml/2006/main" r:id="rId11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BH Rio das Velhas">
                      <a:hlinkClick r:id="rId117"/>
                    </pic:cNvPr>
                    <pic:cNvPicPr>
                      <a:picLocks noChangeAspect="1" noChangeArrowheads="1"/>
                    </pic:cNvPicPr>
                  </pic:nvPicPr>
                  <pic:blipFill>
                    <a:blip r:embed="rId118" cstate="print"/>
                    <a:srcRect/>
                    <a:stretch>
                      <a:fillRect/>
                    </a:stretch>
                  </pic:blipFill>
                  <pic:spPr bwMode="auto">
                    <a:xfrm>
                      <a:off x="0" y="0"/>
                      <a:ext cx="1819275" cy="666750"/>
                    </a:xfrm>
                    <a:prstGeom prst="rect">
                      <a:avLst/>
                    </a:prstGeom>
                    <a:noFill/>
                    <a:ln w="9525">
                      <a:noFill/>
                      <a:miter lim="800000"/>
                      <a:headEnd/>
                      <a:tailEnd/>
                    </a:ln>
                  </pic:spPr>
                </pic:pic>
              </a:graphicData>
            </a:graphic>
          </wp:inline>
        </w:drawing>
      </w:r>
      <w:r>
        <w:t>C</w:t>
      </w:r>
      <w:hyperlink r:id="rId119" w:history="1">
        <w:r w:rsidRPr="00626566">
          <w:rPr>
            <w:rStyle w:val="Hyperlink"/>
            <w:caps/>
            <w:sz w:val="20"/>
            <w:szCs w:val="20"/>
          </w:rPr>
          <w:t>BH VELHAS</w:t>
        </w:r>
      </w:hyperlink>
      <w:r>
        <w:t xml:space="preserve"> </w:t>
      </w:r>
      <w:hyperlink r:id="rId120" w:history="1">
        <w:r w:rsidRPr="00626566">
          <w:rPr>
            <w:rStyle w:val="Hyperlink"/>
            <w:caps/>
            <w:sz w:val="20"/>
            <w:szCs w:val="20"/>
          </w:rPr>
          <w:t>RIO DAS VELHAS</w:t>
        </w:r>
      </w:hyperlink>
      <w:r>
        <w:t xml:space="preserve"> </w:t>
      </w:r>
      <w:hyperlink r:id="rId121" w:history="1">
        <w:r w:rsidRPr="00626566">
          <w:rPr>
            <w:rStyle w:val="Hyperlink"/>
            <w:caps/>
            <w:sz w:val="20"/>
            <w:szCs w:val="20"/>
          </w:rPr>
          <w:t>PROJETOS</w:t>
        </w:r>
      </w:hyperlink>
      <w:r>
        <w:t xml:space="preserve">  </w:t>
      </w:r>
      <w:hyperlink r:id="rId122" w:history="1">
        <w:r w:rsidRPr="00626566">
          <w:rPr>
            <w:rStyle w:val="Hyperlink"/>
            <w:caps/>
            <w:sz w:val="20"/>
            <w:szCs w:val="20"/>
          </w:rPr>
          <w:t>CONTRATO DE GESTÃO</w:t>
        </w:r>
      </w:hyperlink>
      <w:r>
        <w:t xml:space="preserve"> </w:t>
      </w:r>
      <w:hyperlink r:id="rId123" w:history="1">
        <w:r w:rsidRPr="00626566">
          <w:rPr>
            <w:rStyle w:val="Hyperlink"/>
            <w:caps/>
            <w:sz w:val="20"/>
            <w:szCs w:val="20"/>
          </w:rPr>
          <w:t>COMUNICAÇÃO</w:t>
        </w:r>
      </w:hyperlink>
      <w:r>
        <w:t xml:space="preserve"> </w:t>
      </w:r>
      <w:hyperlink r:id="rId124" w:history="1">
        <w:r w:rsidRPr="00626566">
          <w:rPr>
            <w:rStyle w:val="Hyperlink"/>
            <w:caps/>
            <w:sz w:val="20"/>
            <w:szCs w:val="20"/>
          </w:rPr>
          <w:t>CONTATO</w:t>
        </w:r>
      </w:hyperlink>
      <w:r>
        <w:t xml:space="preserve"> </w:t>
      </w:r>
      <w:r w:rsidRPr="00626566">
        <w:rPr>
          <w:caps/>
          <w:color w:val="FFFFFF"/>
          <w:sz w:val="38"/>
          <w:szCs w:val="38"/>
        </w:rPr>
        <w:t>ARRAGENS DE REJEITO</w:t>
      </w:r>
      <w:r>
        <w:rPr>
          <w:caps/>
          <w:color w:val="FFFFFF"/>
          <w:sz w:val="38"/>
          <w:szCs w:val="38"/>
        </w:rPr>
        <w:t>S É TEMA DE DISCUÃO NA C</w:t>
      </w:r>
      <w:r w:rsidRPr="00626566">
        <w:rPr>
          <w:caps/>
          <w:color w:val="FFFFFF"/>
          <w:sz w:val="38"/>
          <w:szCs w:val="38"/>
        </w:rPr>
        <w:t xml:space="preserve">L DE BELO </w:t>
      </w:r>
      <w:r w:rsidRPr="007D207A">
        <w:rPr>
          <w:caps/>
          <w:color w:val="FFFFFF"/>
          <w:sz w:val="38"/>
          <w:szCs w:val="38"/>
        </w:rPr>
        <w:t xml:space="preserve">SSÃO NA CÂMARA MUNICIPAL DE </w:t>
      </w:r>
      <w:hyperlink r:id="rId125" w:history="1">
        <w:r>
          <w:rPr>
            <w:rStyle w:val="Hyperlink"/>
            <w:rFonts w:ascii="Arial" w:hAnsi="Arial" w:cs="Arial"/>
            <w:caps/>
            <w:sz w:val="14"/>
            <w:szCs w:val="14"/>
          </w:rPr>
          <w:t>DESTAQUE SLIDER</w:t>
        </w:r>
      </w:hyperlink>
    </w:p>
    <w:p w:rsidR="00B22306" w:rsidRDefault="00B22306" w:rsidP="00F800E6">
      <w:pPr>
        <w:numPr>
          <w:ilvl w:val="0"/>
          <w:numId w:val="7"/>
        </w:numPr>
        <w:shd w:val="clear" w:color="auto" w:fill="57B947"/>
        <w:spacing w:line="240" w:lineRule="atLeast"/>
        <w:ind w:left="0"/>
        <w:rPr>
          <w:rFonts w:ascii="Arial" w:hAnsi="Arial" w:cs="Arial"/>
          <w:color w:val="444444"/>
          <w:sz w:val="18"/>
          <w:szCs w:val="18"/>
        </w:rPr>
      </w:pPr>
      <w:r>
        <w:rPr>
          <w:rFonts w:ascii="Arial" w:hAnsi="Arial" w:cs="Arial"/>
          <w:color w:val="444444"/>
          <w:sz w:val="18"/>
          <w:szCs w:val="18"/>
        </w:rPr>
        <w:t>Página atual</w:t>
      </w:r>
    </w:p>
    <w:p w:rsidR="00B22306" w:rsidRDefault="00B22306" w:rsidP="00B22306">
      <w:pPr>
        <w:shd w:val="clear" w:color="auto" w:fill="FFFFFF"/>
        <w:rPr>
          <w:rFonts w:ascii="Arial" w:hAnsi="Arial" w:cs="Arial"/>
          <w:color w:val="444444"/>
          <w:sz w:val="20"/>
          <w:szCs w:val="20"/>
        </w:rPr>
      </w:pPr>
      <w:r>
        <w:rPr>
          <w:rFonts w:ascii="Arial" w:hAnsi="Arial" w:cs="Arial"/>
          <w:noProof/>
          <w:color w:val="444444"/>
          <w:sz w:val="20"/>
          <w:szCs w:val="20"/>
          <w:lang w:eastAsia="pt-BR"/>
        </w:rPr>
        <w:drawing>
          <wp:inline distT="0" distB="0" distL="0" distR="0">
            <wp:extent cx="3878317" cy="2128741"/>
            <wp:effectExtent l="19050" t="0" r="7883" b="0"/>
            <wp:docPr id="113" name="Imagem 30" descr="http://cbhvelhas.org.br/wp-content/uploads/2015/12/cameramunicipal_cbhvelhas_tantoexpresso_ohanapadilha-1-716x3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cbhvelhas.org.br/wp-content/uploads/2015/12/cameramunicipal_cbhvelhas_tantoexpresso_ohanapadilha-1-716x393.jpg"/>
                    <pic:cNvPicPr>
                      <a:picLocks noChangeAspect="1" noChangeArrowheads="1"/>
                    </pic:cNvPicPr>
                  </pic:nvPicPr>
                  <pic:blipFill>
                    <a:blip r:embed="rId126" cstate="print"/>
                    <a:srcRect/>
                    <a:stretch>
                      <a:fillRect/>
                    </a:stretch>
                  </pic:blipFill>
                  <pic:spPr bwMode="auto">
                    <a:xfrm>
                      <a:off x="0" y="0"/>
                      <a:ext cx="3879223" cy="2129238"/>
                    </a:xfrm>
                    <a:prstGeom prst="rect">
                      <a:avLst/>
                    </a:prstGeom>
                    <a:noFill/>
                    <a:ln w="9525">
                      <a:noFill/>
                      <a:miter lim="800000"/>
                      <a:headEnd/>
                      <a:tailEnd/>
                    </a:ln>
                  </pic:spPr>
                </pic:pic>
              </a:graphicData>
            </a:graphic>
          </wp:inline>
        </w:drawing>
      </w:r>
    </w:p>
    <w:p w:rsidR="00B22306" w:rsidRDefault="00B22306" w:rsidP="00F800E6">
      <w:pPr>
        <w:numPr>
          <w:ilvl w:val="0"/>
          <w:numId w:val="8"/>
        </w:numPr>
        <w:shd w:val="clear" w:color="auto" w:fill="FFFFFF"/>
        <w:spacing w:line="225" w:lineRule="atLeast"/>
        <w:ind w:left="0"/>
        <w:rPr>
          <w:rFonts w:ascii="Arial" w:hAnsi="Arial" w:cs="Arial"/>
          <w:color w:val="777777"/>
          <w:sz w:val="18"/>
          <w:szCs w:val="18"/>
        </w:rPr>
      </w:pPr>
      <w:r>
        <w:rPr>
          <w:rFonts w:ascii="Arial" w:hAnsi="Arial" w:cs="Arial"/>
          <w:color w:val="777777"/>
          <w:sz w:val="18"/>
          <w:szCs w:val="18"/>
        </w:rPr>
        <w:t>2015-12-17</w:t>
      </w:r>
    </w:p>
    <w:p w:rsidR="00B22306" w:rsidRDefault="00B22306" w:rsidP="00B22306">
      <w:pPr>
        <w:shd w:val="clear" w:color="auto" w:fill="FFFFFF"/>
        <w:rPr>
          <w:rFonts w:ascii="Arial" w:hAnsi="Arial" w:cs="Arial"/>
          <w:color w:val="444444"/>
          <w:sz w:val="20"/>
          <w:szCs w:val="20"/>
        </w:rPr>
      </w:pPr>
      <w:r>
        <w:rPr>
          <w:rStyle w:val="apple-converted-space"/>
          <w:rFonts w:ascii="Arial" w:hAnsi="Arial" w:cs="Arial"/>
          <w:color w:val="444444"/>
          <w:sz w:val="20"/>
          <w:szCs w:val="20"/>
        </w:rPr>
        <w:t> </w:t>
      </w:r>
    </w:p>
    <w:p w:rsidR="00B22306" w:rsidRPr="009A0479" w:rsidRDefault="00ED1B29" w:rsidP="00F800E6">
      <w:pPr>
        <w:numPr>
          <w:ilvl w:val="0"/>
          <w:numId w:val="8"/>
        </w:numPr>
        <w:shd w:val="clear" w:color="auto" w:fill="FFFFFF"/>
        <w:spacing w:line="225" w:lineRule="atLeast"/>
        <w:ind w:left="0"/>
        <w:rPr>
          <w:rFonts w:ascii="Arial" w:hAnsi="Arial" w:cs="Arial"/>
          <w:color w:val="777777"/>
          <w:sz w:val="18"/>
          <w:szCs w:val="18"/>
        </w:rPr>
      </w:pPr>
      <w:hyperlink r:id="rId127" w:history="1">
        <w:r w:rsidR="00B22306" w:rsidRPr="009A0479">
          <w:rPr>
            <w:rStyle w:val="Hyperlink"/>
            <w:rFonts w:ascii="Arial" w:hAnsi="Arial" w:cs="Arial"/>
            <w:color w:val="777777"/>
            <w:sz w:val="18"/>
            <w:szCs w:val="18"/>
          </w:rPr>
          <w:t>admin</w:t>
        </w:r>
      </w:hyperlink>
      <w:hyperlink r:id="rId128" w:history="1">
        <w:r w:rsidR="00B22306" w:rsidRPr="009A0479">
          <w:rPr>
            <w:rStyle w:val="Hyperlink"/>
            <w:rFonts w:ascii="Arial" w:hAnsi="Arial" w:cs="Arial"/>
            <w:color w:val="777777"/>
            <w:sz w:val="18"/>
            <w:szCs w:val="18"/>
          </w:rPr>
          <w:t>Destaque Slider</w:t>
        </w:r>
      </w:hyperlink>
      <w:r w:rsidR="00B22306" w:rsidRPr="009A0479">
        <w:rPr>
          <w:rFonts w:ascii="Arial" w:hAnsi="Arial" w:cs="Arial"/>
          <w:color w:val="777777"/>
          <w:sz w:val="18"/>
          <w:szCs w:val="18"/>
        </w:rPr>
        <w:t>,</w:t>
      </w:r>
      <w:r w:rsidR="00B22306" w:rsidRPr="009A0479">
        <w:rPr>
          <w:rStyle w:val="apple-converted-space"/>
          <w:rFonts w:ascii="Arial" w:hAnsi="Arial" w:cs="Arial"/>
          <w:color w:val="777777"/>
          <w:sz w:val="18"/>
          <w:szCs w:val="18"/>
        </w:rPr>
        <w:t> </w:t>
      </w:r>
      <w:hyperlink r:id="rId129" w:history="1">
        <w:r w:rsidR="00B22306" w:rsidRPr="009A0479">
          <w:rPr>
            <w:rStyle w:val="Hyperlink"/>
            <w:rFonts w:ascii="Arial" w:hAnsi="Arial" w:cs="Arial"/>
            <w:color w:val="777777"/>
            <w:sz w:val="18"/>
            <w:szCs w:val="18"/>
          </w:rPr>
          <w:t>Notícias</w:t>
        </w:r>
      </w:hyperlink>
      <w:r w:rsidR="00B22306" w:rsidRPr="009A0479">
        <w:rPr>
          <w:rFonts w:ascii="Arial" w:hAnsi="Arial" w:cs="Arial"/>
          <w:color w:val="777777"/>
          <w:sz w:val="18"/>
          <w:szCs w:val="18"/>
        </w:rPr>
        <w:t>,</w:t>
      </w:r>
      <w:r w:rsidR="00B22306" w:rsidRPr="009A0479">
        <w:rPr>
          <w:rStyle w:val="apple-converted-space"/>
          <w:rFonts w:ascii="Arial" w:hAnsi="Arial" w:cs="Arial"/>
          <w:color w:val="777777"/>
          <w:sz w:val="18"/>
          <w:szCs w:val="18"/>
        </w:rPr>
        <w:t> </w:t>
      </w:r>
      <w:hyperlink r:id="rId130" w:history="1">
        <w:r w:rsidR="00B22306" w:rsidRPr="009A0479">
          <w:rPr>
            <w:rStyle w:val="Hyperlink"/>
            <w:rFonts w:ascii="Arial" w:hAnsi="Arial" w:cs="Arial"/>
            <w:color w:val="777777"/>
            <w:sz w:val="18"/>
            <w:szCs w:val="18"/>
          </w:rPr>
          <w:t>Notícias internas</w:t>
        </w:r>
      </w:hyperlink>
      <w:hyperlink r:id="rId131" w:history="1">
        <w:r w:rsidR="00B22306" w:rsidRPr="009A0479">
          <w:rPr>
            <w:rStyle w:val="apple-converted-space"/>
            <w:rFonts w:ascii="Arial" w:hAnsi="Arial" w:cs="Arial"/>
            <w:color w:val="777777"/>
            <w:sz w:val="18"/>
            <w:szCs w:val="18"/>
          </w:rPr>
          <w:t> </w:t>
        </w:r>
        <w:r w:rsidR="00B22306" w:rsidRPr="009A0479">
          <w:rPr>
            <w:rStyle w:val="count-numbers"/>
            <w:rFonts w:ascii="Arial" w:hAnsi="Arial" w:cs="Arial"/>
            <w:color w:val="777777"/>
            <w:sz w:val="18"/>
            <w:szCs w:val="18"/>
          </w:rPr>
          <w:t>0</w:t>
        </w:r>
      </w:hyperlink>
    </w:p>
    <w:p w:rsidR="00B22306" w:rsidRDefault="00B22306" w:rsidP="00131711">
      <w:pPr>
        <w:pStyle w:val="Ttulo4"/>
        <w:shd w:val="clear" w:color="auto" w:fill="FFFFFF"/>
        <w:spacing w:before="0" w:beforeAutospacing="0" w:after="0" w:afterAutospacing="0"/>
        <w:rPr>
          <w:color w:val="2B2B2B"/>
          <w:sz w:val="27"/>
          <w:szCs w:val="27"/>
        </w:rPr>
      </w:pPr>
      <w:r>
        <w:rPr>
          <w:rStyle w:val="nfase"/>
          <w:color w:val="2B2B2B"/>
          <w:sz w:val="27"/>
          <w:szCs w:val="27"/>
        </w:rPr>
        <w:t>Na quinta-feira (10), aconteceu na Câmara Municipal de Belo Horizonte, audiência pública que abordou o tema das barragens de rejeitos instaladas na Região Metropolitana da capital mineira. Estiveram presentes os vereadores Gilson Reis e Sérgio Fernando de Belo Horizonte e Ricardo Henrique de Rio Acima, bem como representantes do poder público e lideranças de movimentos sociais e ambientais.</w:t>
      </w:r>
    </w:p>
    <w:p w:rsidR="00B22306" w:rsidRDefault="00B22306" w:rsidP="00B22306">
      <w:pPr>
        <w:pStyle w:val="NormalWeb"/>
        <w:shd w:val="clear" w:color="auto" w:fill="FFFFFF"/>
        <w:spacing w:before="0" w:beforeAutospacing="0" w:after="0" w:afterAutospacing="0"/>
        <w:ind w:right="-57"/>
        <w:rPr>
          <w:rFonts w:ascii="Arial" w:hAnsi="Arial" w:cs="Arial"/>
          <w:color w:val="444444"/>
          <w:sz w:val="20"/>
          <w:szCs w:val="20"/>
        </w:rPr>
      </w:pPr>
      <w:r>
        <w:rPr>
          <w:rFonts w:ascii="Arial" w:hAnsi="Arial" w:cs="Arial"/>
          <w:color w:val="444444"/>
          <w:sz w:val="20"/>
          <w:szCs w:val="20"/>
        </w:rPr>
        <w:t>Os presentes levantaram questões a respeito da segurança das barragens instaladas na RMBH, cobraram um aprimoramento da técnica de construção de barragens e destacaram medidas a serem adotadas para que outros rompimentos não aconteçam.                                                                                                         Os líderes dos movimentos sociais e ambientais chamaram atenção para a barragem da Mundo Mineração em Rio acima, situada na região do Alto Rio das Velhas. A barragem da Mundo Mineração situa-se nas proximidades da estação de Bela Fama que é responsável por grande parte do abastecimento de Belo Horizonte e de sua região metropolitana. Nesse contexto, os vereadores</w:t>
      </w:r>
      <w:r>
        <w:rPr>
          <w:rFonts w:ascii="Arial" w:hAnsi="Arial" w:cs="Arial"/>
          <w:color w:val="444444"/>
          <w:sz w:val="20"/>
          <w:szCs w:val="20"/>
        </w:rPr>
        <w:br/>
      </w:r>
      <w:r>
        <w:rPr>
          <w:rStyle w:val="nfase"/>
          <w:color w:val="444444"/>
          <w:sz w:val="20"/>
          <w:szCs w:val="20"/>
        </w:rPr>
        <w:t xml:space="preserve">Líderes de movimentos sociais e ambientais alertam sobre a segurança das barragens de rejeitos na RMBH. </w:t>
      </w:r>
      <w:r>
        <w:rPr>
          <w:rStyle w:val="nfase"/>
          <w:color w:val="444444"/>
          <w:sz w:val="20"/>
          <w:szCs w:val="20"/>
        </w:rPr>
        <w:lastRenderedPageBreak/>
        <w:t>Rompimento da barragem de rejeitos da Herculano Mineração em Itabirito (Setembro de 2014).</w:t>
      </w:r>
      <w:r>
        <w:rPr>
          <w:rStyle w:val="apple-converted-space"/>
          <w:rFonts w:ascii="Arial" w:hAnsi="Arial" w:cs="Arial"/>
          <w:i/>
          <w:iCs/>
          <w:color w:val="444444"/>
          <w:sz w:val="20"/>
          <w:szCs w:val="20"/>
        </w:rPr>
        <w:t> </w:t>
      </w:r>
      <w:hyperlink r:id="rId132" w:tgtFrame="_blank" w:history="1">
        <w:r>
          <w:rPr>
            <w:rStyle w:val="Hyperlink"/>
            <w:rFonts w:ascii="Arial" w:hAnsi="Arial" w:cs="Arial"/>
            <w:i/>
            <w:iCs/>
            <w:sz w:val="20"/>
            <w:szCs w:val="20"/>
          </w:rPr>
          <w:t>Confira a matéria relacionada.</w:t>
        </w:r>
      </w:hyperlink>
    </w:p>
    <w:p w:rsidR="00B22306" w:rsidRDefault="00B22306" w:rsidP="00B22306">
      <w:pPr>
        <w:pStyle w:val="Ttulo4"/>
        <w:shd w:val="clear" w:color="auto" w:fill="FFFFFF"/>
        <w:spacing w:before="0"/>
        <w:rPr>
          <w:color w:val="2B2B2B"/>
          <w:sz w:val="27"/>
          <w:szCs w:val="27"/>
        </w:rPr>
      </w:pPr>
      <w:r>
        <w:rPr>
          <w:color w:val="2B2B2B"/>
          <w:sz w:val="27"/>
          <w:szCs w:val="27"/>
        </w:rPr>
        <w:t>Encaminhamentos</w:t>
      </w:r>
    </w:p>
    <w:p w:rsidR="00B22306" w:rsidRDefault="00B22306" w:rsidP="00B22306">
      <w:pPr>
        <w:pStyle w:val="NormalWeb"/>
        <w:shd w:val="clear" w:color="auto" w:fill="FFFFFF"/>
        <w:spacing w:before="0" w:beforeAutospacing="0" w:after="0" w:afterAutospacing="0"/>
        <w:rPr>
          <w:rFonts w:ascii="Arial" w:hAnsi="Arial" w:cs="Arial"/>
          <w:color w:val="444444"/>
          <w:sz w:val="20"/>
          <w:szCs w:val="20"/>
        </w:rPr>
      </w:pPr>
      <w:r>
        <w:rPr>
          <w:rFonts w:ascii="Arial" w:hAnsi="Arial" w:cs="Arial"/>
          <w:color w:val="444444"/>
          <w:sz w:val="20"/>
          <w:szCs w:val="20"/>
        </w:rPr>
        <w:t>No fim da audiência, os vereadores Sérgio Fernando e Gilson Reis anunciaram a realização de visita técnica à Fazenda Velha, com o objetivo de conhecer o espaço e discutir com agentes locais os eventuais impactos da construção da represa. Os vereadores esperam ainda realizar reunião com o prefeito de Rio Acima, Wanderson Lima, para discutir o assunto e propuseram a criação de uma comissão especial para tratar do tema das barragens da Região Metropolitana de Belo Horizonte.</w:t>
      </w:r>
    </w:p>
    <w:p w:rsidR="00B22306" w:rsidRDefault="00B22306" w:rsidP="00B22306">
      <w:pPr>
        <w:pStyle w:val="Ttulo4"/>
        <w:shd w:val="clear" w:color="auto" w:fill="FFFFFF"/>
        <w:spacing w:before="0"/>
        <w:rPr>
          <w:color w:val="2B2B2B"/>
          <w:sz w:val="27"/>
          <w:szCs w:val="27"/>
        </w:rPr>
      </w:pPr>
      <w:r>
        <w:rPr>
          <w:color w:val="2B2B2B"/>
          <w:sz w:val="27"/>
          <w:szCs w:val="27"/>
        </w:rPr>
        <w:t>Veja as fotos da audiência</w:t>
      </w:r>
    </w:p>
    <w:p w:rsidR="00B22306" w:rsidRPr="007D207A" w:rsidRDefault="00B22306" w:rsidP="00B22306">
      <w:pPr>
        <w:shd w:val="clear" w:color="auto" w:fill="FFFFFF"/>
        <w:rPr>
          <w:color w:val="2B2B2B"/>
          <w:sz w:val="20"/>
          <w:szCs w:val="20"/>
        </w:rPr>
      </w:pPr>
      <w:r>
        <w:rPr>
          <w:color w:val="2B2B2B"/>
          <w:sz w:val="27"/>
          <w:szCs w:val="27"/>
        </w:rPr>
        <w:t xml:space="preserve">                                                   </w:t>
      </w:r>
      <w:r w:rsidRPr="007D207A">
        <w:rPr>
          <w:color w:val="2B2B2B"/>
          <w:sz w:val="20"/>
          <w:szCs w:val="20"/>
        </w:rPr>
        <w:t>Mapa com as barragens no território do Alto Rio das Velhas (46 barragens)</w:t>
      </w:r>
    </w:p>
    <w:p w:rsidR="00B22306" w:rsidRDefault="00B22306" w:rsidP="00B22306">
      <w:pPr>
        <w:pStyle w:val="NormalWeb"/>
        <w:shd w:val="clear" w:color="auto" w:fill="FFFFFF"/>
        <w:spacing w:before="0" w:beforeAutospacing="0" w:after="0" w:afterAutospacing="0" w:line="480" w:lineRule="auto"/>
        <w:rPr>
          <w:rFonts w:ascii="Arial" w:hAnsi="Arial" w:cs="Arial"/>
          <w:color w:val="444444"/>
          <w:sz w:val="20"/>
          <w:szCs w:val="20"/>
        </w:rPr>
      </w:pPr>
      <w:r>
        <w:rPr>
          <w:rFonts w:ascii="Arial" w:hAnsi="Arial" w:cs="Arial"/>
          <w:noProof/>
          <w:color w:val="0000FF"/>
          <w:sz w:val="20"/>
          <w:szCs w:val="20"/>
        </w:rPr>
        <w:drawing>
          <wp:inline distT="0" distB="0" distL="0" distR="0">
            <wp:extent cx="5922754" cy="4264381"/>
            <wp:effectExtent l="19050" t="0" r="1796" b="0"/>
            <wp:docPr id="115" name="Imagem 33" descr="BARRAMENTOS_CNB_DNPM_1500px">
              <a:hlinkClick xmlns:a="http://schemas.openxmlformats.org/drawingml/2006/main" r:id="rId13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BARRAMENTOS_CNB_DNPM_1500px">
                      <a:hlinkClick r:id="rId133"/>
                    </pic:cNvPr>
                    <pic:cNvPicPr>
                      <a:picLocks noChangeAspect="1" noChangeArrowheads="1"/>
                    </pic:cNvPicPr>
                  </pic:nvPicPr>
                  <pic:blipFill>
                    <a:blip r:embed="rId134" cstate="print"/>
                    <a:srcRect/>
                    <a:stretch>
                      <a:fillRect/>
                    </a:stretch>
                  </pic:blipFill>
                  <pic:spPr bwMode="auto">
                    <a:xfrm>
                      <a:off x="0" y="0"/>
                      <a:ext cx="5932558" cy="4271440"/>
                    </a:xfrm>
                    <a:prstGeom prst="rect">
                      <a:avLst/>
                    </a:prstGeom>
                    <a:noFill/>
                    <a:ln w="9525">
                      <a:noFill/>
                      <a:miter lim="800000"/>
                      <a:headEnd/>
                      <a:tailEnd/>
                    </a:ln>
                  </pic:spPr>
                </pic:pic>
              </a:graphicData>
            </a:graphic>
          </wp:inline>
        </w:drawing>
      </w:r>
    </w:p>
    <w:p w:rsidR="00B22306" w:rsidRDefault="00B22306" w:rsidP="00B22306">
      <w:pPr>
        <w:pStyle w:val="EndereoHTML"/>
        <w:shd w:val="clear" w:color="auto" w:fill="FFFFFF"/>
        <w:jc w:val="right"/>
        <w:rPr>
          <w:rFonts w:ascii="Arial" w:hAnsi="Arial" w:cs="Arial"/>
          <w:color w:val="444444"/>
          <w:sz w:val="20"/>
          <w:szCs w:val="20"/>
        </w:rPr>
      </w:pPr>
      <w:r>
        <w:rPr>
          <w:rStyle w:val="Forte"/>
          <w:color w:val="444444"/>
          <w:sz w:val="20"/>
          <w:szCs w:val="20"/>
        </w:rPr>
        <w:t>Mais informações e fotos em alta resolução:</w:t>
      </w:r>
      <w:r>
        <w:rPr>
          <w:rFonts w:ascii="Arial" w:hAnsi="Arial" w:cs="Arial"/>
          <w:color w:val="444444"/>
          <w:sz w:val="20"/>
          <w:szCs w:val="20"/>
        </w:rPr>
        <w:br/>
      </w:r>
      <w:r>
        <w:rPr>
          <w:rStyle w:val="nfase"/>
          <w:color w:val="444444"/>
          <w:sz w:val="20"/>
          <w:szCs w:val="20"/>
        </w:rPr>
        <w:t>Assessoria de Comunicação CBH Rio das Velhas</w:t>
      </w:r>
      <w:r>
        <w:rPr>
          <w:rFonts w:ascii="Arial" w:hAnsi="Arial" w:cs="Arial"/>
          <w:color w:val="444444"/>
          <w:sz w:val="20"/>
          <w:szCs w:val="20"/>
        </w:rPr>
        <w:br/>
      </w:r>
      <w:hyperlink r:id="rId135" w:history="1">
        <w:r>
          <w:rPr>
            <w:rStyle w:val="Hyperlink"/>
            <w:rFonts w:ascii="Arial" w:hAnsi="Arial" w:cs="Arial"/>
            <w:sz w:val="20"/>
            <w:szCs w:val="20"/>
          </w:rPr>
          <w:t>comunicacao@cbhvelhas.org.br</w:t>
        </w:r>
      </w:hyperlink>
    </w:p>
    <w:p w:rsidR="00B22306" w:rsidRDefault="00ED1B29" w:rsidP="00B22306">
      <w:pPr>
        <w:pStyle w:val="Ttulo6"/>
        <w:shd w:val="clear" w:color="auto" w:fill="FFFFFF"/>
        <w:spacing w:before="0"/>
        <w:rPr>
          <w:rFonts w:ascii="Arial" w:hAnsi="Arial" w:cs="Arial"/>
          <w:color w:val="777777"/>
          <w:sz w:val="18"/>
          <w:szCs w:val="18"/>
        </w:rPr>
      </w:pPr>
      <w:hyperlink r:id="rId136" w:history="1">
        <w:r w:rsidR="00B22306">
          <w:rPr>
            <w:rStyle w:val="Hyperlink"/>
            <w:b/>
            <w:bCs/>
            <w:color w:val="999999"/>
            <w:sz w:val="21"/>
            <w:szCs w:val="21"/>
          </w:rPr>
          <w:t>Outorga de PCH na Lapinha é tema de reuni</w:t>
        </w:r>
        <w:r w:rsidR="00B22306">
          <w:rPr>
            <w:rStyle w:val="Hyperlink"/>
            <w:rFonts w:ascii="Tahoma" w:hAnsi="Tahoma" w:cs="Tahoma"/>
            <w:b/>
            <w:bCs/>
            <w:color w:val="999999"/>
            <w:sz w:val="21"/>
            <w:szCs w:val="21"/>
          </w:rPr>
          <w:t>�</w:t>
        </w:r>
        <w:r w:rsidR="00B22306">
          <w:rPr>
            <w:rStyle w:val="Hyperlink"/>
            <w:b/>
            <w:bCs/>
            <w:color w:val="999999"/>
            <w:sz w:val="21"/>
            <w:szCs w:val="21"/>
          </w:rPr>
          <w:t>...</w:t>
        </w:r>
      </w:hyperlink>
      <w:r w:rsidR="00B22306">
        <w:rPr>
          <w:rFonts w:ascii="Arial" w:hAnsi="Arial" w:cs="Arial"/>
          <w:color w:val="777777"/>
          <w:sz w:val="18"/>
          <w:szCs w:val="18"/>
        </w:rPr>
        <w:t>2017-05-19</w:t>
      </w:r>
    </w:p>
    <w:p w:rsidR="00B22306" w:rsidRDefault="00ED1B29" w:rsidP="00B22306">
      <w:pPr>
        <w:pStyle w:val="Ttulo6"/>
        <w:shd w:val="clear" w:color="auto" w:fill="FFFFFF"/>
        <w:spacing w:before="0"/>
        <w:rPr>
          <w:rFonts w:ascii="Arial" w:hAnsi="Arial" w:cs="Arial"/>
          <w:color w:val="777777"/>
          <w:sz w:val="18"/>
          <w:szCs w:val="18"/>
        </w:rPr>
      </w:pPr>
      <w:hyperlink r:id="rId137" w:history="1">
        <w:r w:rsidR="00B22306">
          <w:rPr>
            <w:rStyle w:val="Hyperlink"/>
            <w:b/>
            <w:bCs/>
            <w:color w:val="999999"/>
            <w:sz w:val="21"/>
            <w:szCs w:val="21"/>
          </w:rPr>
          <w:t>SCBH Ribeirão Jequitibá promove reunião ...</w:t>
        </w:r>
      </w:hyperlink>
      <w:r w:rsidR="00B22306">
        <w:rPr>
          <w:rFonts w:ascii="Arial" w:hAnsi="Arial" w:cs="Arial"/>
          <w:color w:val="777777"/>
          <w:sz w:val="18"/>
          <w:szCs w:val="18"/>
        </w:rPr>
        <w:t>2017-05-19</w:t>
      </w:r>
    </w:p>
    <w:p w:rsidR="00B22306" w:rsidRDefault="00ED1B29" w:rsidP="00B22306">
      <w:pPr>
        <w:pStyle w:val="Ttulo6"/>
        <w:shd w:val="clear" w:color="auto" w:fill="FFFFFF"/>
        <w:spacing w:before="0"/>
        <w:rPr>
          <w:rFonts w:ascii="Times New Roman" w:hAnsi="Times New Roman" w:cs="Times New Roman"/>
          <w:color w:val="444444"/>
          <w:sz w:val="21"/>
          <w:szCs w:val="21"/>
        </w:rPr>
      </w:pPr>
      <w:hyperlink r:id="rId138" w:history="1">
        <w:r w:rsidR="00B22306">
          <w:rPr>
            <w:rStyle w:val="Hyperlink"/>
            <w:b/>
            <w:bCs/>
            <w:color w:val="999999"/>
            <w:sz w:val="21"/>
            <w:szCs w:val="21"/>
          </w:rPr>
          <w:t>Inauguradas obras de melhoria em nascente d...</w:t>
        </w:r>
      </w:hyperlink>
    </w:p>
    <w:p w:rsidR="00B22306" w:rsidRDefault="00B22306" w:rsidP="00F800E6">
      <w:pPr>
        <w:numPr>
          <w:ilvl w:val="0"/>
          <w:numId w:val="9"/>
        </w:numPr>
        <w:shd w:val="clear" w:color="auto" w:fill="FFFFFF"/>
        <w:spacing w:line="225" w:lineRule="atLeast"/>
        <w:ind w:left="0"/>
        <w:rPr>
          <w:rFonts w:ascii="Arial" w:hAnsi="Arial" w:cs="Arial"/>
          <w:color w:val="777777"/>
          <w:sz w:val="18"/>
          <w:szCs w:val="18"/>
        </w:rPr>
      </w:pPr>
      <w:r>
        <w:rPr>
          <w:rFonts w:ascii="Arial" w:hAnsi="Arial" w:cs="Arial"/>
          <w:color w:val="777777"/>
          <w:sz w:val="18"/>
          <w:szCs w:val="18"/>
        </w:rPr>
        <w:t>2017-05-15</w:t>
      </w:r>
    </w:p>
    <w:p w:rsidR="00B22306" w:rsidRDefault="00B22306" w:rsidP="00B22306">
      <w:pPr>
        <w:pStyle w:val="Ttulo2"/>
        <w:shd w:val="clear" w:color="auto" w:fill="1A3384"/>
        <w:spacing w:before="0"/>
        <w:rPr>
          <w:b w:val="0"/>
          <w:bCs w:val="0"/>
          <w:color w:val="FFFFFF"/>
          <w:sz w:val="24"/>
          <w:szCs w:val="24"/>
        </w:rPr>
      </w:pPr>
      <w:r>
        <w:rPr>
          <w:b w:val="0"/>
          <w:bCs w:val="0"/>
          <w:color w:val="FFFFFF"/>
          <w:sz w:val="24"/>
          <w:szCs w:val="24"/>
        </w:rPr>
        <w:t>Entre em contato</w:t>
      </w:r>
    </w:p>
    <w:p w:rsidR="00B22306" w:rsidRDefault="00B22306" w:rsidP="00B22306">
      <w:pPr>
        <w:shd w:val="clear" w:color="auto" w:fill="1A3384"/>
        <w:rPr>
          <w:rFonts w:ascii="Arial" w:hAnsi="Arial" w:cs="Arial"/>
          <w:color w:val="444444"/>
          <w:sz w:val="18"/>
          <w:szCs w:val="18"/>
        </w:rPr>
      </w:pPr>
      <w:r>
        <w:rPr>
          <w:rFonts w:ascii="Arial" w:hAnsi="Arial" w:cs="Arial"/>
          <w:noProof/>
          <w:color w:val="FFFFFF"/>
          <w:sz w:val="18"/>
          <w:szCs w:val="18"/>
          <w:lang w:eastAsia="pt-BR"/>
        </w:rPr>
        <w:drawing>
          <wp:inline distT="0" distB="0" distL="0" distR="0">
            <wp:extent cx="1819275" cy="666750"/>
            <wp:effectExtent l="19050" t="0" r="9525" b="0"/>
            <wp:docPr id="116" name="Imagem 39" descr="http://cbhvelhas.org.br/wp-content/uploads/2014/10/logofinal_cbh-191x70.png">
              <a:hlinkClick xmlns:a="http://schemas.openxmlformats.org/drawingml/2006/main" r:id="rId1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cbhvelhas.org.br/wp-content/uploads/2014/10/logofinal_cbh-191x70.png">
                      <a:hlinkClick r:id="rId123"/>
                    </pic:cNvPr>
                    <pic:cNvPicPr>
                      <a:picLocks noChangeAspect="1" noChangeArrowheads="1"/>
                    </pic:cNvPicPr>
                  </pic:nvPicPr>
                  <pic:blipFill>
                    <a:blip r:embed="rId118" cstate="print"/>
                    <a:srcRect/>
                    <a:stretch>
                      <a:fillRect/>
                    </a:stretch>
                  </pic:blipFill>
                  <pic:spPr bwMode="auto">
                    <a:xfrm>
                      <a:off x="0" y="0"/>
                      <a:ext cx="1819275" cy="666750"/>
                    </a:xfrm>
                    <a:prstGeom prst="rect">
                      <a:avLst/>
                    </a:prstGeom>
                    <a:noFill/>
                    <a:ln w="9525">
                      <a:noFill/>
                      <a:miter lim="800000"/>
                      <a:headEnd/>
                      <a:tailEnd/>
                    </a:ln>
                  </pic:spPr>
                </pic:pic>
              </a:graphicData>
            </a:graphic>
          </wp:inline>
        </w:drawing>
      </w:r>
    </w:p>
    <w:p w:rsidR="00B22306" w:rsidRDefault="00B22306" w:rsidP="00B22306">
      <w:pPr>
        <w:pStyle w:val="Ttulo5"/>
        <w:shd w:val="clear" w:color="auto" w:fill="1A3384"/>
        <w:spacing w:before="0"/>
        <w:rPr>
          <w:b/>
          <w:bCs/>
          <w:color w:val="FFFFFF"/>
          <w:sz w:val="21"/>
          <w:szCs w:val="21"/>
        </w:rPr>
      </w:pPr>
      <w:r>
        <w:rPr>
          <w:color w:val="FFFFFF"/>
          <w:sz w:val="21"/>
          <w:szCs w:val="21"/>
        </w:rPr>
        <w:t>CBH Rio das Velhas</w:t>
      </w:r>
      <w:r>
        <w:rPr>
          <w:rStyle w:val="apple-converted-space"/>
          <w:color w:val="FFFFFF"/>
          <w:sz w:val="21"/>
          <w:szCs w:val="21"/>
        </w:rPr>
        <w:t> </w:t>
      </w:r>
      <w:r>
        <w:rPr>
          <w:color w:val="FFFFFF"/>
          <w:sz w:val="21"/>
          <w:szCs w:val="21"/>
        </w:rPr>
        <w:br/>
        <w:t>Rua dos Carijós, nº 150</w:t>
      </w:r>
      <w:r>
        <w:rPr>
          <w:rStyle w:val="apple-converted-space"/>
          <w:color w:val="FFFFFF"/>
          <w:sz w:val="21"/>
          <w:szCs w:val="21"/>
        </w:rPr>
        <w:t> </w:t>
      </w:r>
      <w:r>
        <w:rPr>
          <w:color w:val="FFFFFF"/>
          <w:sz w:val="21"/>
          <w:szCs w:val="21"/>
        </w:rPr>
        <w:br/>
        <w:t>10º andar - Centro</w:t>
      </w:r>
      <w:r>
        <w:rPr>
          <w:rStyle w:val="apple-converted-space"/>
          <w:color w:val="FFFFFF"/>
          <w:sz w:val="21"/>
          <w:szCs w:val="21"/>
        </w:rPr>
        <w:t> </w:t>
      </w:r>
      <w:r>
        <w:rPr>
          <w:color w:val="FFFFFF"/>
          <w:sz w:val="21"/>
          <w:szCs w:val="21"/>
        </w:rPr>
        <w:br/>
        <w:t>Belo Horizonte - Minas Gerais</w:t>
      </w:r>
      <w:r>
        <w:rPr>
          <w:rStyle w:val="apple-converted-space"/>
          <w:color w:val="FFFFFF"/>
          <w:sz w:val="21"/>
          <w:szCs w:val="21"/>
        </w:rPr>
        <w:t> </w:t>
      </w:r>
      <w:r>
        <w:rPr>
          <w:color w:val="FFFFFF"/>
          <w:sz w:val="21"/>
          <w:szCs w:val="21"/>
        </w:rPr>
        <w:br/>
        <w:t>CEP 30.120-060</w:t>
      </w:r>
    </w:p>
    <w:p w:rsidR="00B22306" w:rsidRPr="00472EA1" w:rsidRDefault="00B22306" w:rsidP="00F800E6">
      <w:pPr>
        <w:numPr>
          <w:ilvl w:val="0"/>
          <w:numId w:val="10"/>
        </w:numPr>
        <w:shd w:val="clear" w:color="auto" w:fill="1A3384"/>
        <w:spacing w:line="345" w:lineRule="atLeast"/>
        <w:ind w:left="0"/>
        <w:rPr>
          <w:color w:val="999999"/>
          <w:sz w:val="18"/>
          <w:szCs w:val="18"/>
        </w:rPr>
      </w:pPr>
      <w:r w:rsidRPr="00472EA1">
        <w:rPr>
          <w:color w:val="999999"/>
          <w:sz w:val="18"/>
          <w:szCs w:val="18"/>
        </w:rPr>
        <w:t>Telefone: +55 (31) 3222-8350E-mail:</w:t>
      </w:r>
      <w:r w:rsidRPr="00472EA1">
        <w:rPr>
          <w:rStyle w:val="apple-converted-space"/>
          <w:color w:val="999999"/>
          <w:sz w:val="18"/>
          <w:szCs w:val="18"/>
        </w:rPr>
        <w:t> </w:t>
      </w:r>
      <w:hyperlink r:id="rId139" w:tgtFrame="_Blank" w:history="1">
        <w:r w:rsidRPr="00472EA1">
          <w:rPr>
            <w:rStyle w:val="Hyperlink"/>
            <w:color w:val="999999"/>
            <w:sz w:val="18"/>
            <w:szCs w:val="18"/>
          </w:rPr>
          <w:t>cbhvelhas@cbhvelhas.org.br</w:t>
        </w:r>
      </w:hyperlink>
    </w:p>
    <w:p w:rsidR="00B22306" w:rsidRDefault="00ED1B29" w:rsidP="00B22306">
      <w:pPr>
        <w:pStyle w:val="Ttulo6"/>
        <w:shd w:val="clear" w:color="auto" w:fill="1A3384"/>
        <w:spacing w:before="0"/>
        <w:rPr>
          <w:rFonts w:ascii="Times New Roman" w:hAnsi="Times New Roman" w:cs="Times New Roman"/>
          <w:color w:val="444444"/>
          <w:sz w:val="21"/>
          <w:szCs w:val="21"/>
        </w:rPr>
      </w:pPr>
      <w:hyperlink r:id="rId140" w:history="1">
        <w:r w:rsidR="00B22306">
          <w:rPr>
            <w:rStyle w:val="Hyperlink"/>
            <w:b/>
            <w:bCs/>
            <w:color w:val="999999"/>
            <w:sz w:val="21"/>
            <w:szCs w:val="21"/>
          </w:rPr>
          <w:t>CTIL/CBH Rio das Velhas promove reunião or...</w:t>
        </w:r>
      </w:hyperlink>
    </w:p>
    <w:p w:rsidR="00B22306" w:rsidRDefault="00B22306" w:rsidP="00F800E6">
      <w:pPr>
        <w:numPr>
          <w:ilvl w:val="0"/>
          <w:numId w:val="11"/>
        </w:numPr>
        <w:shd w:val="clear" w:color="auto" w:fill="1A3384"/>
        <w:spacing w:line="225" w:lineRule="atLeast"/>
        <w:ind w:left="0"/>
        <w:rPr>
          <w:rFonts w:ascii="Arial" w:hAnsi="Arial" w:cs="Arial"/>
          <w:color w:val="777777"/>
          <w:sz w:val="18"/>
          <w:szCs w:val="18"/>
        </w:rPr>
      </w:pPr>
      <w:r>
        <w:rPr>
          <w:rFonts w:ascii="Arial" w:hAnsi="Arial" w:cs="Arial"/>
          <w:color w:val="777777"/>
          <w:sz w:val="18"/>
          <w:szCs w:val="18"/>
        </w:rPr>
        <w:t>2017-05-22</w:t>
      </w:r>
    </w:p>
    <w:p w:rsidR="00B22306" w:rsidRDefault="00B22306" w:rsidP="00B22306">
      <w:pPr>
        <w:pStyle w:val="Ttulo2"/>
        <w:shd w:val="clear" w:color="auto" w:fill="1A3384"/>
        <w:spacing w:before="0"/>
        <w:rPr>
          <w:b w:val="0"/>
          <w:bCs w:val="0"/>
          <w:color w:val="FFFFFF"/>
          <w:sz w:val="24"/>
          <w:szCs w:val="24"/>
        </w:rPr>
      </w:pPr>
      <w:r>
        <w:rPr>
          <w:b w:val="0"/>
          <w:bCs w:val="0"/>
          <w:color w:val="FFFFFF"/>
          <w:sz w:val="24"/>
          <w:szCs w:val="24"/>
        </w:rPr>
        <w:t>Acompanhe-nos no Facebook</w:t>
      </w:r>
    </w:p>
    <w:p w:rsidR="00B22306" w:rsidRDefault="00B22306" w:rsidP="00B22306">
      <w:pPr>
        <w:pStyle w:val="cs-copyright"/>
        <w:shd w:val="clear" w:color="auto" w:fill="FFFFFF"/>
        <w:spacing w:before="0" w:beforeAutospacing="0" w:after="0" w:afterAutospacing="0"/>
        <w:rPr>
          <w:rFonts w:ascii="Arial" w:hAnsi="Arial" w:cs="Arial"/>
          <w:color w:val="999999"/>
          <w:sz w:val="18"/>
          <w:szCs w:val="18"/>
        </w:rPr>
      </w:pPr>
      <w:r>
        <w:rPr>
          <w:rFonts w:ascii="Arial" w:hAnsi="Arial" w:cs="Arial"/>
          <w:color w:val="999999"/>
          <w:sz w:val="18"/>
          <w:szCs w:val="18"/>
        </w:rPr>
        <w:t>©2014 Comitê da Bacia Hidrográfica do Rio das Velhas. Todos os direitos reservados.</w:t>
      </w:r>
      <w:r>
        <w:rPr>
          <w:rStyle w:val="apple-converted-space"/>
          <w:rFonts w:ascii="Arial" w:hAnsi="Arial" w:cs="Arial"/>
          <w:color w:val="999999"/>
          <w:sz w:val="18"/>
          <w:szCs w:val="18"/>
        </w:rPr>
        <w:t> </w:t>
      </w:r>
      <w:hyperlink r:id="rId141" w:tgtFrame="_blank" w:history="1">
        <w:r>
          <w:rPr>
            <w:rStyle w:val="Hyperlink"/>
            <w:rFonts w:ascii="Arial" w:hAnsi="Arial" w:cs="Arial"/>
            <w:sz w:val="18"/>
            <w:szCs w:val="18"/>
          </w:rPr>
          <w:t>Produzido por Tanto Expresso</w:t>
        </w:r>
      </w:hyperlink>
    </w:p>
    <w:tbl>
      <w:tblPr>
        <w:tblW w:w="0" w:type="auto"/>
        <w:tblCellMar>
          <w:top w:w="15" w:type="dxa"/>
          <w:left w:w="15" w:type="dxa"/>
          <w:bottom w:w="15" w:type="dxa"/>
          <w:right w:w="15" w:type="dxa"/>
        </w:tblCellMar>
        <w:tblLook w:val="04A0" w:firstRow="1" w:lastRow="0" w:firstColumn="1" w:lastColumn="0" w:noHBand="0" w:noVBand="1"/>
      </w:tblPr>
      <w:tblGrid>
        <w:gridCol w:w="6"/>
        <w:gridCol w:w="81"/>
        <w:gridCol w:w="81"/>
        <w:gridCol w:w="246"/>
        <w:gridCol w:w="6"/>
        <w:gridCol w:w="81"/>
        <w:gridCol w:w="81"/>
      </w:tblGrid>
      <w:tr w:rsidR="00B22306" w:rsidTr="00247FE4">
        <w:trPr>
          <w:trHeight w:val="375"/>
        </w:trPr>
        <w:tc>
          <w:tcPr>
            <w:tcW w:w="0" w:type="auto"/>
            <w:shd w:val="clear" w:color="auto" w:fill="auto"/>
            <w:noWrap/>
            <w:tcMar>
              <w:top w:w="0" w:type="dxa"/>
              <w:left w:w="0" w:type="dxa"/>
              <w:bottom w:w="0" w:type="dxa"/>
              <w:right w:w="0" w:type="dxa"/>
            </w:tcMar>
            <w:vAlign w:val="center"/>
            <w:hideMark/>
          </w:tcPr>
          <w:p w:rsidR="00B22306" w:rsidRDefault="00B22306" w:rsidP="00247FE4">
            <w:pPr>
              <w:rPr>
                <w:sz w:val="24"/>
                <w:szCs w:val="24"/>
              </w:rPr>
            </w:pPr>
          </w:p>
        </w:tc>
        <w:tc>
          <w:tcPr>
            <w:tcW w:w="0" w:type="auto"/>
            <w:shd w:val="clear" w:color="auto" w:fill="auto"/>
            <w:noWrap/>
            <w:tcMar>
              <w:top w:w="0" w:type="dxa"/>
              <w:left w:w="75" w:type="dxa"/>
              <w:bottom w:w="0" w:type="dxa"/>
              <w:right w:w="0" w:type="dxa"/>
            </w:tcMar>
            <w:vAlign w:val="center"/>
            <w:hideMark/>
          </w:tcPr>
          <w:p w:rsidR="00B22306" w:rsidRDefault="00B22306" w:rsidP="00247FE4">
            <w:pPr>
              <w:rPr>
                <w:sz w:val="24"/>
                <w:szCs w:val="24"/>
              </w:rPr>
            </w:pPr>
          </w:p>
        </w:tc>
        <w:tc>
          <w:tcPr>
            <w:tcW w:w="0" w:type="auto"/>
            <w:shd w:val="clear" w:color="auto" w:fill="auto"/>
            <w:noWrap/>
            <w:tcMar>
              <w:top w:w="0" w:type="dxa"/>
              <w:left w:w="75" w:type="dxa"/>
              <w:bottom w:w="0" w:type="dxa"/>
              <w:right w:w="0" w:type="dxa"/>
            </w:tcMar>
            <w:vAlign w:val="center"/>
            <w:hideMark/>
          </w:tcPr>
          <w:p w:rsidR="00B22306" w:rsidRDefault="00B22306" w:rsidP="00247FE4">
            <w:pPr>
              <w:rPr>
                <w:color w:val="A0A0A0"/>
                <w:sz w:val="24"/>
                <w:szCs w:val="24"/>
              </w:rPr>
            </w:pPr>
          </w:p>
        </w:tc>
        <w:tc>
          <w:tcPr>
            <w:tcW w:w="0" w:type="auto"/>
            <w:shd w:val="clear" w:color="auto" w:fill="auto"/>
            <w:noWrap/>
            <w:tcMar>
              <w:top w:w="0" w:type="dxa"/>
              <w:left w:w="120" w:type="dxa"/>
              <w:bottom w:w="0" w:type="dxa"/>
              <w:right w:w="120" w:type="dxa"/>
            </w:tcMar>
            <w:vAlign w:val="center"/>
            <w:hideMark/>
          </w:tcPr>
          <w:p w:rsidR="00B22306" w:rsidRDefault="00B22306" w:rsidP="00247FE4">
            <w:pPr>
              <w:rPr>
                <w:color w:val="A9A9A9"/>
                <w:sz w:val="24"/>
                <w:szCs w:val="24"/>
              </w:rPr>
            </w:pPr>
          </w:p>
        </w:tc>
        <w:tc>
          <w:tcPr>
            <w:tcW w:w="0" w:type="auto"/>
            <w:shd w:val="clear" w:color="auto" w:fill="auto"/>
            <w:noWrap/>
            <w:tcMar>
              <w:top w:w="0" w:type="dxa"/>
              <w:left w:w="0" w:type="dxa"/>
              <w:bottom w:w="0" w:type="dxa"/>
              <w:right w:w="0" w:type="dxa"/>
            </w:tcMar>
            <w:vAlign w:val="center"/>
            <w:hideMark/>
          </w:tcPr>
          <w:p w:rsidR="00B22306" w:rsidRDefault="00B22306" w:rsidP="00247FE4">
            <w:pPr>
              <w:rPr>
                <w:sz w:val="24"/>
                <w:szCs w:val="24"/>
              </w:rPr>
            </w:pPr>
          </w:p>
        </w:tc>
        <w:tc>
          <w:tcPr>
            <w:tcW w:w="0" w:type="auto"/>
            <w:shd w:val="clear" w:color="auto" w:fill="auto"/>
            <w:noWrap/>
            <w:tcMar>
              <w:top w:w="0" w:type="dxa"/>
              <w:left w:w="75" w:type="dxa"/>
              <w:bottom w:w="0" w:type="dxa"/>
              <w:right w:w="0" w:type="dxa"/>
            </w:tcMar>
            <w:vAlign w:val="center"/>
            <w:hideMark/>
          </w:tcPr>
          <w:p w:rsidR="00B22306" w:rsidRDefault="00B22306" w:rsidP="00247FE4">
            <w:pPr>
              <w:rPr>
                <w:sz w:val="24"/>
                <w:szCs w:val="24"/>
              </w:rPr>
            </w:pPr>
          </w:p>
        </w:tc>
        <w:tc>
          <w:tcPr>
            <w:tcW w:w="0" w:type="auto"/>
            <w:shd w:val="clear" w:color="auto" w:fill="auto"/>
            <w:noWrap/>
            <w:tcMar>
              <w:top w:w="0" w:type="dxa"/>
              <w:left w:w="75" w:type="dxa"/>
              <w:bottom w:w="0" w:type="dxa"/>
              <w:right w:w="0" w:type="dxa"/>
            </w:tcMar>
            <w:vAlign w:val="center"/>
            <w:hideMark/>
          </w:tcPr>
          <w:p w:rsidR="00B22306" w:rsidRDefault="00B22306" w:rsidP="00247FE4">
            <w:pPr>
              <w:rPr>
                <w:color w:val="A0A0A0"/>
                <w:sz w:val="24"/>
                <w:szCs w:val="24"/>
              </w:rPr>
            </w:pPr>
          </w:p>
        </w:tc>
      </w:tr>
    </w:tbl>
    <w:p w:rsidR="00B22306" w:rsidRDefault="000A43FC" w:rsidP="00B22306">
      <w:pPr>
        <w:tabs>
          <w:tab w:val="left" w:pos="3119"/>
        </w:tabs>
        <w:ind w:firstLine="2977"/>
        <w:textAlignment w:val="top"/>
        <w:rPr>
          <w:rStyle w:val="Hyperlink"/>
          <w:color w:val="424242"/>
          <w:sz w:val="24"/>
          <w:szCs w:val="24"/>
        </w:rPr>
      </w:pPr>
      <w:r>
        <w:fldChar w:fldCharType="begin"/>
      </w:r>
      <w:r w:rsidR="00B22306">
        <w:instrText xml:space="preserve"> HYPERLINK "http://hojeemdia.com.br/horizontes/rompimento-de-duto-da-vale-contamina-rios-de-itabirito-congonhas-e-ouro-preto-1.452001" </w:instrText>
      </w:r>
      <w:r>
        <w:fldChar w:fldCharType="separate"/>
      </w:r>
      <w:r w:rsidR="00B22306">
        <w:rPr>
          <w:noProof/>
          <w:color w:val="424242"/>
          <w:lang w:eastAsia="pt-BR"/>
        </w:rPr>
        <w:drawing>
          <wp:inline distT="0" distB="0" distL="0" distR="0">
            <wp:extent cx="2362200" cy="2019300"/>
            <wp:effectExtent l="19050" t="0" r="0" b="0"/>
            <wp:docPr id="117" name="Imagem 68" descr="Capa do dia">
              <a:hlinkClick xmlns:a="http://schemas.openxmlformats.org/drawingml/2006/main" r:id="rId14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apa do dia">
                      <a:hlinkClick r:id="rId142"/>
                    </pic:cNvPr>
                    <pic:cNvPicPr>
                      <a:picLocks noChangeAspect="1" noChangeArrowheads="1"/>
                    </pic:cNvPicPr>
                  </pic:nvPicPr>
                  <pic:blipFill>
                    <a:blip r:embed="rId143" cstate="print"/>
                    <a:srcRect/>
                    <a:stretch>
                      <a:fillRect/>
                    </a:stretch>
                  </pic:blipFill>
                  <pic:spPr bwMode="auto">
                    <a:xfrm>
                      <a:off x="0" y="0"/>
                      <a:ext cx="2362200" cy="2019300"/>
                    </a:xfrm>
                    <a:prstGeom prst="rect">
                      <a:avLst/>
                    </a:prstGeom>
                    <a:noFill/>
                    <a:ln w="9525">
                      <a:noFill/>
                      <a:miter lim="800000"/>
                      <a:headEnd/>
                      <a:tailEnd/>
                    </a:ln>
                  </pic:spPr>
                </pic:pic>
              </a:graphicData>
            </a:graphic>
          </wp:inline>
        </w:drawing>
      </w:r>
    </w:p>
    <w:p w:rsidR="00B22306" w:rsidRDefault="00B22306" w:rsidP="00B22306">
      <w:pPr>
        <w:pStyle w:val="NormalWeb"/>
        <w:shd w:val="clear" w:color="auto" w:fill="F0203E"/>
        <w:spacing w:before="0" w:beforeAutospacing="0" w:after="0" w:afterAutospacing="0" w:line="600" w:lineRule="atLeast"/>
        <w:jc w:val="center"/>
        <w:textAlignment w:val="top"/>
        <w:rPr>
          <w:rFonts w:ascii="knockout27" w:hAnsi="knockout27"/>
          <w:caps/>
          <w:color w:val="FFFFFF"/>
          <w:spacing w:val="8"/>
          <w:sz w:val="44"/>
          <w:szCs w:val="44"/>
        </w:rPr>
      </w:pPr>
      <w:r>
        <w:rPr>
          <w:rFonts w:ascii="knockout27" w:hAnsi="knockout27"/>
          <w:caps/>
          <w:color w:val="FFFFFF"/>
          <w:spacing w:val="8"/>
          <w:sz w:val="44"/>
          <w:szCs w:val="44"/>
        </w:rPr>
        <w:t xml:space="preserve">    EDIÇÃO DO DIA</w:t>
      </w:r>
    </w:p>
    <w:p w:rsidR="00B22306" w:rsidRDefault="000A43FC" w:rsidP="00B22306">
      <w:pPr>
        <w:textAlignment w:val="top"/>
        <w:rPr>
          <w:rFonts w:ascii="knockout27" w:hAnsi="knockout27" w:cs="Arial"/>
          <w:color w:val="333333"/>
          <w:spacing w:val="15"/>
          <w:sz w:val="36"/>
          <w:szCs w:val="36"/>
        </w:rPr>
      </w:pPr>
      <w:r>
        <w:fldChar w:fldCharType="end"/>
      </w:r>
      <w:hyperlink r:id="rId144" w:history="1">
        <w:r w:rsidR="00B22306">
          <w:rPr>
            <w:rStyle w:val="Hyperlink"/>
            <w:rFonts w:ascii="knockout27" w:hAnsi="knockout27" w:cs="Arial"/>
            <w:color w:val="424242"/>
            <w:spacing w:val="15"/>
            <w:bdr w:val="single" w:sz="36" w:space="4" w:color="CCCCCC" w:frame="1"/>
          </w:rPr>
          <w:t>PRIMEIRO PLANO</w:t>
        </w:r>
      </w:hyperlink>
    </w:p>
    <w:p w:rsidR="00B22306" w:rsidRPr="00350FBD" w:rsidRDefault="00B22306" w:rsidP="00F800E6">
      <w:pPr>
        <w:numPr>
          <w:ilvl w:val="0"/>
          <w:numId w:val="12"/>
        </w:numPr>
        <w:pBdr>
          <w:left w:val="single" w:sz="6" w:space="0" w:color="DDDDDD"/>
          <w:bottom w:val="single" w:sz="6" w:space="0" w:color="DDDDDD"/>
          <w:right w:val="single" w:sz="6" w:space="0" w:color="DDDDDD"/>
        </w:pBdr>
        <w:shd w:val="clear" w:color="auto" w:fill="FFFFFF"/>
        <w:spacing w:line="450" w:lineRule="atLeast"/>
        <w:jc w:val="center"/>
        <w:rPr>
          <w:rFonts w:ascii="inherit" w:hAnsi="inherit" w:cs="Arial"/>
          <w:color w:val="424242"/>
          <w:sz w:val="42"/>
          <w:szCs w:val="42"/>
        </w:rPr>
      </w:pPr>
      <w:r w:rsidRPr="00350FBD">
        <w:rPr>
          <w:rFonts w:ascii="inherit" w:hAnsi="inherit" w:cs="Arial"/>
          <w:color w:val="424242"/>
          <w:sz w:val="42"/>
          <w:szCs w:val="42"/>
        </w:rPr>
        <w:t>Rompimento de duto da Vale contamina rios de Itabirito, Congonhas e Ouro Preto</w:t>
      </w:r>
    </w:p>
    <w:p w:rsidR="00B22306" w:rsidRDefault="00B22306" w:rsidP="00B22306">
      <w:pPr>
        <w:shd w:val="clear" w:color="auto" w:fill="FFFFFF"/>
        <w:rPr>
          <w:rFonts w:ascii="Arial" w:hAnsi="Arial" w:cs="Arial"/>
          <w:b/>
          <w:bCs/>
          <w:color w:val="424242"/>
          <w:sz w:val="17"/>
          <w:szCs w:val="17"/>
        </w:rPr>
      </w:pPr>
      <w:r>
        <w:rPr>
          <w:rFonts w:ascii="Arial" w:hAnsi="Arial" w:cs="Arial"/>
          <w:b/>
          <w:bCs/>
          <w:color w:val="424242"/>
          <w:sz w:val="17"/>
          <w:szCs w:val="17"/>
        </w:rPr>
        <w:t>Gabriela Sales</w:t>
      </w:r>
    </w:p>
    <w:p w:rsidR="00B22306" w:rsidRDefault="00B22306" w:rsidP="00B22306">
      <w:pPr>
        <w:shd w:val="clear" w:color="auto" w:fill="FFFFFF"/>
        <w:rPr>
          <w:rFonts w:ascii="Arial" w:hAnsi="Arial" w:cs="Arial"/>
          <w:color w:val="424242"/>
          <w:sz w:val="17"/>
          <w:szCs w:val="17"/>
        </w:rPr>
      </w:pPr>
      <w:r>
        <w:rPr>
          <w:rFonts w:ascii="Arial" w:hAnsi="Arial" w:cs="Arial"/>
          <w:color w:val="424242"/>
          <w:sz w:val="17"/>
          <w:szCs w:val="17"/>
        </w:rPr>
        <w:t>gsales@hojeemdia.com.br</w:t>
      </w:r>
    </w:p>
    <w:p w:rsidR="00B22306" w:rsidRDefault="00B22306" w:rsidP="00B22306">
      <w:pPr>
        <w:shd w:val="clear" w:color="auto" w:fill="FFFFFF"/>
        <w:rPr>
          <w:rFonts w:ascii="Arial" w:hAnsi="Arial" w:cs="Arial"/>
          <w:color w:val="424242"/>
          <w:sz w:val="17"/>
          <w:szCs w:val="17"/>
        </w:rPr>
      </w:pPr>
      <w:r>
        <w:rPr>
          <w:rFonts w:ascii="Arial" w:hAnsi="Arial" w:cs="Arial"/>
          <w:color w:val="424242"/>
          <w:sz w:val="17"/>
          <w:szCs w:val="17"/>
        </w:rPr>
        <w:t>15/03/2017 - 09h49 - Atualizado 13h52</w:t>
      </w:r>
    </w:p>
    <w:p w:rsidR="00B22306" w:rsidRDefault="00B22306" w:rsidP="00B22306">
      <w:pPr>
        <w:shd w:val="clear" w:color="auto" w:fill="FFFFFF"/>
        <w:jc w:val="right"/>
        <w:rPr>
          <w:rFonts w:ascii="Arial" w:hAnsi="Arial" w:cs="Arial"/>
          <w:color w:val="999999"/>
          <w:sz w:val="17"/>
          <w:szCs w:val="17"/>
        </w:rPr>
      </w:pPr>
      <w:r w:rsidRPr="00350FBD">
        <w:rPr>
          <w:rFonts w:ascii="Arial" w:hAnsi="Arial" w:cs="Arial"/>
          <w:color w:val="999999"/>
          <w:sz w:val="28"/>
          <w:szCs w:val="28"/>
        </w:rPr>
        <w:t>Divulgação / Prefeitura de Itabirito</w:t>
      </w:r>
      <w:r>
        <w:rPr>
          <w:rFonts w:ascii="Arial" w:hAnsi="Arial" w:cs="Arial"/>
          <w:color w:val="999999"/>
          <w:sz w:val="17"/>
          <w:szCs w:val="17"/>
        </w:rPr>
        <w:t xml:space="preserve"> /</w:t>
      </w:r>
    </w:p>
    <w:p w:rsidR="00B22306" w:rsidRDefault="00B22306" w:rsidP="00B22306">
      <w:pPr>
        <w:shd w:val="clear" w:color="auto" w:fill="FFFFFF"/>
        <w:rPr>
          <w:rFonts w:ascii="Arial" w:hAnsi="Arial" w:cs="Arial"/>
          <w:color w:val="424242"/>
          <w:sz w:val="24"/>
          <w:szCs w:val="24"/>
        </w:rPr>
      </w:pPr>
      <w:r>
        <w:rPr>
          <w:rFonts w:ascii="Arial" w:hAnsi="Arial" w:cs="Arial"/>
          <w:noProof/>
          <w:color w:val="424242"/>
          <w:lang w:eastAsia="pt-BR"/>
        </w:rPr>
        <w:drawing>
          <wp:inline distT="0" distB="0" distL="0" distR="0">
            <wp:extent cx="4540544" cy="2551883"/>
            <wp:effectExtent l="19050" t="0" r="0" b="0"/>
            <wp:docPr id="118" name="Imagem 69" descr="ACIDENTE - Rompimento do duto foi detectado na última segunda-feir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ACIDENTE - Rompimento do duto foi detectado na última segunda-feira (13)"/>
                    <pic:cNvPicPr>
                      <a:picLocks noChangeAspect="1" noChangeArrowheads="1"/>
                    </pic:cNvPicPr>
                  </pic:nvPicPr>
                  <pic:blipFill>
                    <a:blip r:embed="rId145" cstate="print"/>
                    <a:srcRect/>
                    <a:stretch>
                      <a:fillRect/>
                    </a:stretch>
                  </pic:blipFill>
                  <pic:spPr bwMode="auto">
                    <a:xfrm>
                      <a:off x="0" y="0"/>
                      <a:ext cx="4543002" cy="2553264"/>
                    </a:xfrm>
                    <a:prstGeom prst="rect">
                      <a:avLst/>
                    </a:prstGeom>
                    <a:noFill/>
                    <a:ln w="9525">
                      <a:noFill/>
                      <a:miter lim="800000"/>
                      <a:headEnd/>
                      <a:tailEnd/>
                    </a:ln>
                  </pic:spPr>
                </pic:pic>
              </a:graphicData>
            </a:graphic>
          </wp:inline>
        </w:drawing>
      </w:r>
    </w:p>
    <w:p w:rsidR="00B22306" w:rsidRDefault="00B22306" w:rsidP="00B22306">
      <w:pPr>
        <w:shd w:val="clear" w:color="auto" w:fill="5B5B5B"/>
        <w:rPr>
          <w:rFonts w:ascii="Arial" w:hAnsi="Arial" w:cs="Arial"/>
          <w:color w:val="FFFFFF"/>
          <w:sz w:val="18"/>
          <w:szCs w:val="18"/>
        </w:rPr>
      </w:pPr>
      <w:r>
        <w:rPr>
          <w:rFonts w:ascii="Arial" w:hAnsi="Arial" w:cs="Arial"/>
          <w:color w:val="FFFFFF"/>
          <w:sz w:val="18"/>
          <w:szCs w:val="18"/>
        </w:rPr>
        <w:t>ACIDENTE - Rompimento do duto foi detectado na última segunda-feira (13)</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As águas dos rios de Itabirito, Congonhas e Ouro Preto, na região Central de Minas foram contaminadas com rejeitos devido ao rompimento de um duto da Vale. A mineradora informou que o duto que apresentou a falha está instalado na Mina da Fábrica, em Congonhas. A Secretaria de Estado de Meio Ambiente e Desenvolvimento Sustentável (Semad) informou que a empresa será multada pelo órgão ambiental pelos danos ocasionados ao meio ambiente. O valor da multa ainda será calculado.</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O vazamento foi identificado na última segunda-feira (13) e, conforme a empresa, o equipamento já foi reparado. A Prefeitura de Itabirito informou que o rejeito atingiu as águas do Córrego Prata, contaminando também o Córrego Almas e o Ribeirão Mata Porcos, chegando até o rio Itabirito.</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O Executivo detalhou ainda que, apesar do acidente, não houve comprometimento no abastecimento de água dos moradores da cidade. Ainda de acordo com a administração, até o momento, não há registro de mortandade de peixes.</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lastRenderedPageBreak/>
        <w:t>A Secretaria Municipal de Meio Ambiente de Itabirito notificou a Vale. A empresa informou que o vazamento já foi contido e que os esclarecimentos aos órgãos ambientais foram feitos e que está apurando as causas da ocorrência.</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Style w:val="Forte"/>
          <w:rFonts w:ascii="Arial" w:hAnsi="Arial" w:cs="Arial"/>
          <w:color w:val="424242"/>
          <w:sz w:val="21"/>
          <w:szCs w:val="21"/>
        </w:rPr>
        <w:t>Meio Ambiente</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Em nota, a Semad informou que o vazamento na tubulação de transporte de rejeito de beneficiamento de minério de ferro, pertencente à Empresa Vale S.A, em Ouro Preto, foi totalmente contido.</w:t>
      </w:r>
      <w:r>
        <w:rPr>
          <w:rStyle w:val="apple-converted-space"/>
          <w:rFonts w:ascii="Arial" w:hAnsi="Arial" w:cs="Arial"/>
          <w:color w:val="424242"/>
          <w:sz w:val="21"/>
          <w:szCs w:val="21"/>
        </w:rPr>
        <w:t> </w:t>
      </w:r>
      <w:r>
        <w:rPr>
          <w:rFonts w:ascii="Arial" w:hAnsi="Arial" w:cs="Arial"/>
          <w:color w:val="424242"/>
          <w:sz w:val="21"/>
          <w:szCs w:val="21"/>
        </w:rPr>
        <w:t> A tubulação que vazou encontra-se no trecho onde o rejeito é encaminhado, por gravidade, estando o mesmo enterrado. De acordo com o técnico do Núcleo de Emergência Ambiental (NEA) o vazamento ocorreu na junção de dois tubos.</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O rejeito vazado atingiu a rede de drenagem pluvial da estrada operacional da Vale e seguiu para a barragem Forquilha IV, por onde vazou, próximo ao vertedouto da barragem, o que ocasionou o carreamento de rejeito para o Córrego do Prata no encontro com o Córrego das Almas e o Córrego Mata Porco, além de uma área de solo dentro da empresa .</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Foi solicitado pelo órgão ambiental que fosse realizado pela empresa, imediatamente, o fechamento do sistema de adução de rejeito, o desvio da drenagem de água pluvial, a implantação de luva de proteção na área de alagamento da barragem Forquilha IV, a troca da tubulação do duto, a realização de um reforço nas juntas e a revegetação da área afetada. Ressalta-se que todas as medidas tomadas acima foram essenciais para que o vazamento não atingisse uma área maior de abrangência.</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Também foi solicitado pelo NEA que a Vale S.A encaminhe à Semad, no prazo máximo de sete dias, um cronograma detalhado das ações que serão realizadas para a limpeza e remediação total da área afetada pelo acidente. </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De acordo com a Companhia de Saneamento de Minas Gerais (Copasa), não existe nenhum risco de desabastecimento de água para a população.</w:t>
      </w:r>
    </w:p>
    <w:p w:rsidR="00B22306"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Style w:val="Forte"/>
          <w:rFonts w:ascii="Arial" w:hAnsi="Arial" w:cs="Arial"/>
          <w:color w:val="424242"/>
          <w:sz w:val="21"/>
          <w:szCs w:val="21"/>
        </w:rPr>
        <w:t>Histórico</w:t>
      </w:r>
    </w:p>
    <w:p w:rsidR="00311A02" w:rsidRDefault="00B22306" w:rsidP="00B22306">
      <w:pPr>
        <w:pStyle w:val="NormalWeb"/>
        <w:shd w:val="clear" w:color="auto" w:fill="FFFFFF"/>
        <w:spacing w:before="0" w:beforeAutospacing="0" w:after="0" w:afterAutospacing="0" w:line="270" w:lineRule="atLeast"/>
        <w:rPr>
          <w:rFonts w:ascii="Arial" w:hAnsi="Arial" w:cs="Arial"/>
          <w:color w:val="424242"/>
          <w:sz w:val="21"/>
          <w:szCs w:val="21"/>
        </w:rPr>
      </w:pPr>
      <w:r>
        <w:rPr>
          <w:rFonts w:ascii="Arial" w:hAnsi="Arial" w:cs="Arial"/>
          <w:color w:val="424242"/>
          <w:sz w:val="21"/>
          <w:szCs w:val="21"/>
        </w:rPr>
        <w:t>No dia 5 de novembro de 2015, 35 bilhões de litros de rejeitos de minério vazaram da Barragem Fundão, no distrito de Bento Rodrigues, em Mariana, região Central de Minas. O desastre matou 19 pessoas, destruiu povoados e poluiu 650 km do Rio Doce entre Mariana e o litoral do Espírito Santo.</w:t>
      </w:r>
    </w:p>
    <w:p w:rsidR="00311A02" w:rsidRDefault="00311A02" w:rsidP="00B22306">
      <w:pPr>
        <w:pStyle w:val="NormalWeb"/>
        <w:shd w:val="clear" w:color="auto" w:fill="FFFFFF"/>
        <w:spacing w:before="0" w:beforeAutospacing="0" w:after="0" w:afterAutospacing="0" w:line="270" w:lineRule="atLeast"/>
        <w:rPr>
          <w:rFonts w:ascii="Arial" w:hAnsi="Arial" w:cs="Arial"/>
          <w:color w:val="424242"/>
          <w:sz w:val="21"/>
          <w:szCs w:val="21"/>
        </w:rPr>
      </w:pPr>
    </w:p>
    <w:p w:rsidR="00B22306" w:rsidRDefault="00ED1B29" w:rsidP="00311A02">
      <w:pPr>
        <w:pStyle w:val="NormalWeb"/>
        <w:shd w:val="clear" w:color="auto" w:fill="FFFFFF"/>
        <w:spacing w:before="0" w:beforeAutospacing="0" w:after="0" w:afterAutospacing="0" w:line="270" w:lineRule="atLeast"/>
        <w:rPr>
          <w:rFonts w:ascii="Arial" w:hAnsi="Arial" w:cs="Arial"/>
        </w:rPr>
      </w:pPr>
      <w:hyperlink r:id="rId146" w:history="1">
        <w:r w:rsidR="00B22306" w:rsidRPr="00311A02">
          <w:rPr>
            <w:rStyle w:val="Hyperlink"/>
            <w:rFonts w:ascii="Agency FB" w:hAnsi="Agency FB" w:cs="Arial"/>
            <w:b/>
            <w:bCs/>
            <w:color w:val="EE3129"/>
            <w:sz w:val="26"/>
            <w:szCs w:val="26"/>
          </w:rPr>
          <w:t>Vítimas do acidente com barragem da Samarco cobram mais participação nas decisões da Justiça</w:t>
        </w:r>
      </w:hyperlink>
      <w:r w:rsidR="00B22306" w:rsidRPr="00311A02">
        <w:rPr>
          <w:rFonts w:ascii="Agency FB" w:hAnsi="Agency FB" w:cs="Arial"/>
          <w:b/>
          <w:color w:val="424242"/>
          <w:sz w:val="26"/>
          <w:szCs w:val="26"/>
        </w:rPr>
        <w:br/>
      </w:r>
      <w:r w:rsidR="00B22306" w:rsidRPr="00311A02">
        <w:rPr>
          <w:rFonts w:ascii="Agency FB" w:hAnsi="Agency FB" w:cs="Arial"/>
          <w:b/>
          <w:color w:val="424242"/>
          <w:sz w:val="26"/>
          <w:szCs w:val="26"/>
        </w:rPr>
        <w:br/>
        <w:t> </w:t>
      </w:r>
      <w:hyperlink r:id="rId147" w:history="1">
        <w:r w:rsidR="00B22306">
          <w:rPr>
            <w:rFonts w:ascii="Arial" w:hAnsi="Arial" w:cs="Arial"/>
            <w:noProof/>
            <w:color w:val="BF1522"/>
          </w:rPr>
          <w:drawing>
            <wp:inline distT="0" distB="0" distL="0" distR="0">
              <wp:extent cx="1790700" cy="476250"/>
              <wp:effectExtent l="19050" t="0" r="0" b="0"/>
              <wp:docPr id="119" name="Imagem 83" descr="Itabirito/MG - Minuto Mais - notícias, fotos, eventos, vídeos, shows e tudo sobre a cidade.">
                <a:hlinkClick xmlns:a="http://schemas.openxmlformats.org/drawingml/2006/main" r:id="rId14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descr="Itabirito/MG - Minuto Mais - notícias, fotos, eventos, vídeos, shows e tudo sobre a cidade.">
                        <a:hlinkClick r:id="rId147"/>
                      </pic:cNvPr>
                      <pic:cNvPicPr>
                        <a:picLocks noChangeAspect="1" noChangeArrowheads="1"/>
                      </pic:cNvPicPr>
                    </pic:nvPicPr>
                    <pic:blipFill>
                      <a:blip r:embed="rId148" cstate="print"/>
                      <a:srcRect/>
                      <a:stretch>
                        <a:fillRect/>
                      </a:stretch>
                    </pic:blipFill>
                    <pic:spPr bwMode="auto">
                      <a:xfrm>
                        <a:off x="0" y="0"/>
                        <a:ext cx="1790700" cy="476250"/>
                      </a:xfrm>
                      <a:prstGeom prst="rect">
                        <a:avLst/>
                      </a:prstGeom>
                      <a:noFill/>
                      <a:ln w="9525">
                        <a:noFill/>
                        <a:miter lim="800000"/>
                        <a:headEnd/>
                        <a:tailEnd/>
                      </a:ln>
                    </pic:spPr>
                  </pic:pic>
                </a:graphicData>
              </a:graphic>
            </wp:inline>
          </w:drawing>
        </w:r>
        <w:r w:rsidR="00B22306">
          <w:rPr>
            <w:rStyle w:val="td-visual-hidden"/>
            <w:rFonts w:ascii="Arial" w:hAnsi="Arial" w:cs="Arial"/>
            <w:color w:val="BF1522"/>
            <w:bdr w:val="none" w:sz="0" w:space="0" w:color="auto" w:frame="1"/>
          </w:rPr>
          <w:t>Minuto Mais</w:t>
        </w:r>
      </w:hyperlink>
    </w:p>
    <w:p w:rsidR="00B22306" w:rsidRPr="00E679A5" w:rsidRDefault="00ED1B29" w:rsidP="00F800E6">
      <w:pPr>
        <w:numPr>
          <w:ilvl w:val="0"/>
          <w:numId w:val="13"/>
        </w:numPr>
        <w:shd w:val="clear" w:color="auto" w:fill="F9F9F9"/>
        <w:spacing w:line="360" w:lineRule="atLeast"/>
        <w:ind w:left="0"/>
        <w:rPr>
          <w:rFonts w:ascii="Arial" w:hAnsi="Arial" w:cs="Arial"/>
        </w:rPr>
      </w:pPr>
      <w:hyperlink r:id="rId149" w:history="1">
        <w:r w:rsidR="00B22306" w:rsidRPr="00E679A5">
          <w:rPr>
            <w:rStyle w:val="Hyperlink"/>
            <w:rFonts w:ascii="Open Sans" w:hAnsi="Open Sans" w:cs="Arial"/>
            <w:b/>
            <w:bCs/>
            <w:caps/>
            <w:color w:val="2D2D2D"/>
            <w:sz w:val="21"/>
            <w:szCs w:val="21"/>
          </w:rPr>
          <w:t>ITABIRITO</w:t>
        </w:r>
      </w:hyperlink>
      <w:r w:rsidR="00B22306" w:rsidRPr="00E679A5">
        <w:rPr>
          <w:rFonts w:ascii="Arial" w:hAnsi="Arial" w:cs="Arial"/>
        </w:rPr>
        <w:t xml:space="preserve"> </w:t>
      </w:r>
      <w:hyperlink r:id="rId150" w:history="1">
        <w:r w:rsidR="00B22306" w:rsidRPr="00E679A5">
          <w:rPr>
            <w:rStyle w:val="Hyperlink"/>
            <w:rFonts w:ascii="Open Sans" w:hAnsi="Open Sans" w:cs="Arial"/>
            <w:b/>
            <w:bCs/>
            <w:caps/>
            <w:color w:val="2D2D2D"/>
            <w:sz w:val="21"/>
            <w:szCs w:val="21"/>
          </w:rPr>
          <w:t>OURO PRETO</w:t>
        </w:r>
      </w:hyperlink>
      <w:r w:rsidR="00B22306" w:rsidRPr="00E679A5">
        <w:rPr>
          <w:rFonts w:ascii="Arial" w:hAnsi="Arial" w:cs="Arial"/>
        </w:rPr>
        <w:t xml:space="preserve"> </w:t>
      </w:r>
      <w:hyperlink r:id="rId151" w:history="1">
        <w:r w:rsidR="00B22306" w:rsidRPr="00E679A5">
          <w:rPr>
            <w:rStyle w:val="Hyperlink"/>
            <w:rFonts w:ascii="Open Sans" w:hAnsi="Open Sans" w:cs="Arial"/>
            <w:b/>
            <w:bCs/>
            <w:caps/>
            <w:color w:val="2D2D2D"/>
            <w:sz w:val="21"/>
            <w:szCs w:val="21"/>
          </w:rPr>
          <w:t>MARIANA</w:t>
        </w:r>
      </w:hyperlink>
      <w:r w:rsidR="00B22306" w:rsidRPr="00E679A5">
        <w:rPr>
          <w:rFonts w:ascii="Arial" w:hAnsi="Arial" w:cs="Arial"/>
        </w:rPr>
        <w:t xml:space="preserve"> </w:t>
      </w:r>
      <w:hyperlink r:id="rId152" w:history="1">
        <w:r w:rsidR="00B22306" w:rsidRPr="00E679A5">
          <w:rPr>
            <w:rStyle w:val="Hyperlink"/>
            <w:rFonts w:ascii="Open Sans" w:hAnsi="Open Sans" w:cs="Arial"/>
            <w:b/>
            <w:bCs/>
            <w:caps/>
            <w:color w:val="2D2D2D"/>
            <w:sz w:val="21"/>
            <w:szCs w:val="21"/>
          </w:rPr>
          <w:t>FOTOS</w:t>
        </w:r>
      </w:hyperlink>
      <w:r w:rsidR="00B22306" w:rsidRPr="00E679A5">
        <w:rPr>
          <w:rFonts w:ascii="Arial" w:hAnsi="Arial" w:cs="Arial"/>
        </w:rPr>
        <w:t xml:space="preserve"> </w:t>
      </w:r>
      <w:hyperlink r:id="rId153" w:history="1">
        <w:r w:rsidR="00B22306" w:rsidRPr="00E679A5">
          <w:rPr>
            <w:rStyle w:val="Hyperlink"/>
            <w:rFonts w:ascii="Open Sans" w:hAnsi="Open Sans" w:cs="Arial"/>
            <w:b/>
            <w:bCs/>
            <w:caps/>
            <w:color w:val="2D2D2D"/>
            <w:sz w:val="21"/>
            <w:szCs w:val="21"/>
          </w:rPr>
          <w:t>COLUNAS</w:t>
        </w:r>
      </w:hyperlink>
    </w:p>
    <w:p w:rsidR="00B22306" w:rsidRDefault="00B22306" w:rsidP="00B22306">
      <w:pPr>
        <w:pStyle w:val="Partesuperior-zdoformulrio"/>
      </w:pPr>
    </w:p>
    <w:p w:rsidR="00B22306" w:rsidRPr="00E679A5" w:rsidRDefault="00B22306" w:rsidP="00B22306">
      <w:pPr>
        <w:pStyle w:val="Parteinferiordoformulrio"/>
        <w:rPr>
          <w:rFonts w:ascii="Helvetica" w:hAnsi="Helvetica" w:cs="Helvetica"/>
          <w:color w:val="111111"/>
          <w:sz w:val="60"/>
          <w:szCs w:val="60"/>
        </w:rPr>
      </w:pPr>
      <w:r>
        <w:t>.</w:t>
      </w:r>
      <w:r w:rsidRPr="00E679A5">
        <w:rPr>
          <w:rFonts w:ascii="Helvetica" w:hAnsi="Helvetica" w:cs="Helvetica"/>
          <w:color w:val="111111"/>
          <w:sz w:val="60"/>
          <w:szCs w:val="60"/>
        </w:rPr>
        <w:t>A Vale é a culpada pela coloração assustadora do Rio Itabirito</w:t>
      </w:r>
    </w:p>
    <w:p w:rsidR="00B22306" w:rsidRDefault="00B22306" w:rsidP="00311A02">
      <w:pPr>
        <w:shd w:val="clear" w:color="auto" w:fill="FFFFFF"/>
        <w:rPr>
          <w:rFonts w:ascii="Open Sans" w:hAnsi="Open Sans"/>
          <w:color w:val="333333"/>
          <w:sz w:val="26"/>
          <w:szCs w:val="26"/>
        </w:rPr>
      </w:pPr>
      <w:r>
        <w:rPr>
          <w:rFonts w:ascii="Open Sans" w:hAnsi="Open Sans"/>
          <w:color w:val="444444"/>
          <w:sz w:val="17"/>
          <w:szCs w:val="17"/>
        </w:rPr>
        <w:t>De</w:t>
      </w:r>
      <w:r>
        <w:rPr>
          <w:rStyle w:val="apple-converted-space"/>
          <w:rFonts w:ascii="Open Sans" w:hAnsi="Open Sans"/>
          <w:color w:val="444444"/>
          <w:sz w:val="17"/>
          <w:szCs w:val="17"/>
        </w:rPr>
        <w:t> </w:t>
      </w:r>
      <w:hyperlink r:id="rId154" w:history="1">
        <w:r>
          <w:rPr>
            <w:rStyle w:val="Hyperlink"/>
            <w:rFonts w:ascii="Open Sans" w:hAnsi="Open Sans"/>
            <w:b/>
            <w:bCs/>
            <w:color w:val="333333"/>
            <w:sz w:val="17"/>
            <w:szCs w:val="17"/>
          </w:rPr>
          <w:t>Redação</w:t>
        </w:r>
      </w:hyperlink>
      <w:r>
        <w:rPr>
          <w:rFonts w:ascii="Open Sans" w:hAnsi="Open Sans"/>
          <w:color w:val="444444"/>
          <w:sz w:val="17"/>
          <w:szCs w:val="17"/>
        </w:rPr>
        <w:t>-</w:t>
      </w:r>
      <w:r>
        <w:rPr>
          <w:rStyle w:val="td-post-date"/>
          <w:rFonts w:ascii="Open Sans" w:hAnsi="Open Sans"/>
          <w:color w:val="444444"/>
          <w:sz w:val="17"/>
          <w:szCs w:val="17"/>
        </w:rPr>
        <w:t>13 de março de 2017 - 19:02</w:t>
      </w:r>
      <w:r>
        <w:rPr>
          <w:rFonts w:ascii="Open Sans" w:hAnsi="Open Sans"/>
          <w:noProof/>
          <w:color w:val="BF1522"/>
          <w:sz w:val="26"/>
          <w:szCs w:val="26"/>
          <w:lang w:eastAsia="pt-BR"/>
        </w:rPr>
        <w:drawing>
          <wp:inline distT="0" distB="0" distL="0" distR="0">
            <wp:extent cx="4515604" cy="3910119"/>
            <wp:effectExtent l="19050" t="0" r="0" b="0"/>
            <wp:docPr id="120" name="Imagem 84" descr="http://minutomais.com/wp-content/uploads/2017/03/Rio-Itabirito-nesta-segunda-13.jpg">
              <a:hlinkClick xmlns:a="http://schemas.openxmlformats.org/drawingml/2006/main" r:id="rId15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descr="http://minutomais.com/wp-content/uploads/2017/03/Rio-Itabirito-nesta-segunda-13.jpg">
                      <a:hlinkClick r:id="rId155"/>
                    </pic:cNvPr>
                    <pic:cNvPicPr>
                      <a:picLocks noChangeAspect="1" noChangeArrowheads="1"/>
                    </pic:cNvPicPr>
                  </pic:nvPicPr>
                  <pic:blipFill>
                    <a:blip r:embed="rId156" cstate="print"/>
                    <a:srcRect/>
                    <a:stretch>
                      <a:fillRect/>
                    </a:stretch>
                  </pic:blipFill>
                  <pic:spPr bwMode="auto">
                    <a:xfrm>
                      <a:off x="0" y="0"/>
                      <a:ext cx="4516305" cy="3910726"/>
                    </a:xfrm>
                    <a:prstGeom prst="rect">
                      <a:avLst/>
                    </a:prstGeom>
                    <a:noFill/>
                    <a:ln w="9525">
                      <a:noFill/>
                      <a:miter lim="800000"/>
                      <a:headEnd/>
                      <a:tailEnd/>
                    </a:ln>
                  </pic:spPr>
                </pic:pic>
              </a:graphicData>
            </a:graphic>
          </wp:inline>
        </w:drawing>
      </w:r>
    </w:p>
    <w:p w:rsidR="00B22306" w:rsidRDefault="00B22306" w:rsidP="00B22306">
      <w:pPr>
        <w:shd w:val="clear" w:color="auto" w:fill="FFFFFF"/>
        <w:spacing w:line="390" w:lineRule="atLeast"/>
        <w:rPr>
          <w:rFonts w:ascii="Open Sans" w:hAnsi="Open Sans"/>
          <w:color w:val="333333"/>
          <w:sz w:val="26"/>
          <w:szCs w:val="26"/>
        </w:rPr>
      </w:pPr>
      <w:r>
        <w:rPr>
          <w:rFonts w:ascii="Open Sans" w:hAnsi="Open Sans"/>
          <w:color w:val="333333"/>
          <w:sz w:val="26"/>
          <w:szCs w:val="26"/>
        </w:rPr>
        <w:t>Rio Itabirito nesta segunda 13. Foto: Thiago Luiz</w:t>
      </w:r>
    </w:p>
    <w:p w:rsidR="00311A02" w:rsidRDefault="00B22306" w:rsidP="00B22306">
      <w:pPr>
        <w:pStyle w:val="NormalWeb"/>
        <w:shd w:val="clear" w:color="auto" w:fill="FFFFFF"/>
        <w:spacing w:before="0" w:beforeAutospacing="0" w:after="0" w:afterAutospacing="0"/>
        <w:rPr>
          <w:rStyle w:val="Forte"/>
          <w:rFonts w:ascii="Open Sans" w:hAnsi="Open Sans"/>
          <w:color w:val="FF0000"/>
          <w:sz w:val="26"/>
          <w:szCs w:val="26"/>
        </w:rPr>
      </w:pPr>
      <w:r>
        <w:rPr>
          <w:rStyle w:val="Forte"/>
          <w:rFonts w:ascii="Open Sans" w:hAnsi="Open Sans"/>
          <w:color w:val="FF0000"/>
          <w:sz w:val="26"/>
          <w:szCs w:val="26"/>
        </w:rPr>
        <w:t xml:space="preserve">Atualização da matéria: </w:t>
      </w:r>
    </w:p>
    <w:p w:rsidR="00B22306" w:rsidRDefault="00B22306" w:rsidP="00B22306">
      <w:pPr>
        <w:pStyle w:val="NormalWeb"/>
        <w:shd w:val="clear" w:color="auto" w:fill="FFFFFF"/>
        <w:spacing w:before="0" w:beforeAutospacing="0" w:after="0" w:afterAutospacing="0"/>
        <w:rPr>
          <w:rFonts w:ascii="Open Sans" w:hAnsi="Open Sans"/>
          <w:color w:val="333333"/>
          <w:sz w:val="26"/>
          <w:szCs w:val="26"/>
        </w:rPr>
      </w:pPr>
      <w:r>
        <w:rPr>
          <w:rStyle w:val="Forte"/>
          <w:rFonts w:ascii="Open Sans" w:hAnsi="Open Sans"/>
          <w:color w:val="FF0000"/>
          <w:sz w:val="26"/>
          <w:szCs w:val="26"/>
        </w:rPr>
        <w:t>Nota da mineradora –</w:t>
      </w:r>
      <w:r>
        <w:rPr>
          <w:rFonts w:ascii="Open Sans" w:hAnsi="Open Sans"/>
          <w:color w:val="333333"/>
          <w:sz w:val="26"/>
          <w:szCs w:val="26"/>
        </w:rPr>
        <w:t> </w:t>
      </w:r>
      <w:r>
        <w:rPr>
          <w:rFonts w:ascii="Open Sans" w:hAnsi="Open Sans"/>
          <w:b/>
          <w:bCs/>
          <w:color w:val="333333"/>
          <w:sz w:val="26"/>
          <w:szCs w:val="26"/>
        </w:rPr>
        <w:t>A Vale informa que o vazamento em um trecho do rejeitoduto da mina de Fábrica foi contido, que os esclarecimentos aos órgãos ambientais foram feitos e que está apurando as causas da ocorrência.</w:t>
      </w:r>
    </w:p>
    <w:p w:rsidR="00B22306" w:rsidRDefault="00B22306" w:rsidP="00B22306">
      <w:pPr>
        <w:pStyle w:val="NormalWeb"/>
        <w:shd w:val="clear" w:color="auto" w:fill="FFFFFF"/>
        <w:spacing w:before="0" w:beforeAutospacing="0" w:after="0" w:afterAutospacing="0"/>
        <w:rPr>
          <w:rFonts w:ascii="Open Sans" w:hAnsi="Open Sans"/>
          <w:color w:val="333333"/>
          <w:sz w:val="26"/>
          <w:szCs w:val="26"/>
        </w:rPr>
      </w:pPr>
      <w:r>
        <w:rPr>
          <w:rFonts w:ascii="Open Sans" w:hAnsi="Open Sans"/>
          <w:color w:val="333333"/>
          <w:sz w:val="26"/>
          <w:szCs w:val="26"/>
        </w:rPr>
        <w:t>Uma tubulação que transporta rejeitos de minério de ferro se rompeu na mineradora Vale em Itabirito. Sendo assim, o rejeito desceu por meio de uma canaleta e atingiu a região de Mata Porcos, no município itabiritense. Consequentemente, o Rio Itabirito foi atingido. Tanto que, por causa do ocorrido, o curso d’água ganhou uma coloração horrenda, avermelhada em exagero, e provavelmente colocou em risco a vida de amimais que dependem dessa água.</w:t>
      </w:r>
    </w:p>
    <w:p w:rsidR="00B22306" w:rsidRDefault="00B22306" w:rsidP="00B22306">
      <w:pPr>
        <w:pStyle w:val="NormalWeb"/>
        <w:shd w:val="clear" w:color="auto" w:fill="FFFFFF"/>
        <w:spacing w:before="0" w:beforeAutospacing="0" w:after="0" w:afterAutospacing="0"/>
        <w:rPr>
          <w:rFonts w:ascii="Open Sans" w:hAnsi="Open Sans"/>
          <w:color w:val="333333"/>
          <w:sz w:val="26"/>
          <w:szCs w:val="26"/>
        </w:rPr>
      </w:pPr>
      <w:r>
        <w:rPr>
          <w:rFonts w:ascii="Open Sans" w:hAnsi="Open Sans"/>
          <w:color w:val="333333"/>
          <w:sz w:val="26"/>
          <w:szCs w:val="26"/>
        </w:rPr>
        <w:t>O fato provavelmente aconteceu domingo 12, uma vez que qualquer poluição vinda da Vale não chega de imediato a Itabirito. “Demora, mais ou menos, 20h”, disse o fiscal de Meio Ambiente da Prefeitura de Itabirito, Jarbas Lemes.</w:t>
      </w:r>
    </w:p>
    <w:p w:rsidR="00B22306" w:rsidRDefault="00B22306" w:rsidP="00B22306">
      <w:pPr>
        <w:pStyle w:val="NormalWeb"/>
        <w:shd w:val="clear" w:color="auto" w:fill="FFFFFF"/>
        <w:spacing w:before="0" w:beforeAutospacing="0" w:after="0" w:afterAutospacing="0"/>
        <w:rPr>
          <w:rFonts w:ascii="Open Sans" w:hAnsi="Open Sans"/>
          <w:color w:val="333333"/>
          <w:sz w:val="26"/>
          <w:szCs w:val="26"/>
        </w:rPr>
      </w:pPr>
      <w:r>
        <w:rPr>
          <w:rFonts w:ascii="Open Sans" w:hAnsi="Open Sans"/>
          <w:color w:val="333333"/>
          <w:sz w:val="26"/>
          <w:szCs w:val="26"/>
        </w:rPr>
        <w:t>Informações extraoficiais dão conta de que a empresa não teria percebido, de imediato, quando o incidente se deu. Todavia, o problema já foi sanado pela mineradora.</w:t>
      </w:r>
    </w:p>
    <w:p w:rsidR="00B22306" w:rsidRDefault="00B22306" w:rsidP="00B22306">
      <w:pPr>
        <w:pStyle w:val="NormalWeb"/>
        <w:shd w:val="clear" w:color="auto" w:fill="FFFFFF"/>
        <w:spacing w:before="0" w:beforeAutospacing="0" w:after="0" w:afterAutospacing="0"/>
        <w:rPr>
          <w:rFonts w:ascii="Open Sans" w:hAnsi="Open Sans"/>
          <w:color w:val="333333"/>
          <w:sz w:val="26"/>
          <w:szCs w:val="26"/>
        </w:rPr>
      </w:pPr>
      <w:r>
        <w:rPr>
          <w:rFonts w:ascii="Open Sans" w:hAnsi="Open Sans"/>
          <w:color w:val="333333"/>
          <w:sz w:val="26"/>
          <w:szCs w:val="26"/>
        </w:rPr>
        <w:t>Um processo administrativo foi aberto na Prefeitura de Itabirito. A Vale terá direito à defesa. Depois disso, a mineradora pode ser multada.</w:t>
      </w: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r>
        <w:rPr>
          <w:rStyle w:val="Forte"/>
          <w:rFonts w:ascii="Open Sans" w:hAnsi="Open Sans"/>
          <w:color w:val="333333"/>
          <w:sz w:val="20"/>
          <w:szCs w:val="20"/>
        </w:rPr>
        <w:t>Atualizada às 11h20 de 14/03/2017.</w:t>
      </w: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627D47" w:rsidRDefault="00627D47"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B611C7" w:rsidRDefault="00B611C7" w:rsidP="00B22306">
      <w:pPr>
        <w:pStyle w:val="NormalWeb"/>
        <w:shd w:val="clear" w:color="auto" w:fill="FFFFFF"/>
        <w:spacing w:before="0" w:beforeAutospacing="0" w:after="0" w:afterAutospacing="0"/>
        <w:rPr>
          <w:rStyle w:val="Forte"/>
          <w:rFonts w:ascii="Open Sans" w:hAnsi="Open Sans"/>
          <w:color w:val="333333"/>
          <w:sz w:val="20"/>
          <w:szCs w:val="20"/>
        </w:rPr>
      </w:pPr>
    </w:p>
    <w:p w:rsidR="00627D47" w:rsidRDefault="00627D47" w:rsidP="005B0563">
      <w:pPr>
        <w:pStyle w:val="Ttulo1"/>
      </w:pPr>
    </w:p>
    <w:p w:rsidR="00627D47" w:rsidRDefault="00627D47" w:rsidP="005B0563">
      <w:pPr>
        <w:pStyle w:val="Ttulo1"/>
      </w:pPr>
      <w:r w:rsidRPr="00627D47">
        <w:t>Atlas de Minas - Uma ferramenta para o planejamento e gestão dos recursos hídricos</w:t>
      </w:r>
    </w:p>
    <w:p w:rsidR="00B22306" w:rsidRDefault="00B22306" w:rsidP="005B0563">
      <w:pPr>
        <w:pStyle w:val="Ttulo1"/>
      </w:pPr>
      <w:r>
        <w:t>Impacto ambiental relevante identificado na bacia do rio das Velhas. Águas impactadas por esgotos domésticos e efluentes industriais</w:t>
      </w:r>
    </w:p>
    <w:p w:rsidR="00B22306" w:rsidRDefault="00B22306" w:rsidP="00B22306">
      <w:pPr>
        <w:pStyle w:val="NormalWeb"/>
      </w:pPr>
      <w:r>
        <w:t>Sendo o principal afluente do São Francisco, o rio das Velhas leva ao rio da integração nacional o passivo ambiental de águas impactadas pelo esgoto de grande parte das cidades da bacia e por atividades econômicas predatórias. As águas cristalinas da nascente, vão se transformando à medida que recebem os primeiros afluentes.</w:t>
      </w:r>
    </w:p>
    <w:p w:rsidR="00B22306" w:rsidRDefault="00B22306" w:rsidP="00B22306">
      <w:pPr>
        <w:pStyle w:val="NormalWeb"/>
      </w:pPr>
      <w:r>
        <w:t xml:space="preserve">Pode-se caracterizar a região da bacia do rio das Velhas como um espaço ocupado de forma desigual, preenchido por poucas áreas de alta e média densidade populacional (alto e médio </w:t>
      </w:r>
      <w:r>
        <w:lastRenderedPageBreak/>
        <w:t>cursos) e por grandes vazios demográficos (baixo curso). A região metropolitana de Belo Horizonte, apesar de ocupar apenas 10% da área territorial desta bacia, é a principal responsável pela degradação do rio das Velhas, devido à sua elevada densidade demográfica, processo de urbanização e atividades industriais. De acordo com o censo demográfico do IBGE, em 2007, a população existente na RMBH é de 4,9 milhões de habitantes.</w:t>
      </w:r>
    </w:p>
    <w:p w:rsidR="00B22306" w:rsidRDefault="00B22306" w:rsidP="00B22306">
      <w:pPr>
        <w:pStyle w:val="NormalWeb"/>
      </w:pPr>
      <w:r>
        <w:t>A disponibilidade hídrica per capita na bacia do rio das Velhas é de 2.432 m</w:t>
      </w:r>
      <w:r>
        <w:rPr>
          <w:vertAlign w:val="superscript"/>
        </w:rPr>
        <w:t>3</w:t>
      </w:r>
      <w:r>
        <w:t xml:space="preserve">/hab.ano o que caracteriza uma </w:t>
      </w:r>
      <w:r>
        <w:rPr>
          <w:b/>
          <w:bCs/>
          <w:i/>
          <w:iCs/>
        </w:rPr>
        <w:t>situação considerada suficiente</w:t>
      </w:r>
      <w:r>
        <w:t>, tendo por base a classificação adotada pela Organização das Nações Unidas (ONU) para traçar o quadro mundial (</w:t>
      </w:r>
      <w:hyperlink r:id="rId157" w:history="1">
        <w:r>
          <w:rPr>
            <w:rStyle w:val="Hyperlink"/>
          </w:rPr>
          <w:t>http://www.atlasdasaguas.ufv.br/velhas/disponibilidade_hidrica_per_capita.html</w:t>
        </w:r>
      </w:hyperlink>
      <w:r>
        <w:t>).</w:t>
      </w:r>
    </w:p>
    <w:p w:rsidR="00B22306" w:rsidRDefault="00B22306" w:rsidP="00B22306">
      <w:pPr>
        <w:pStyle w:val="NormalWeb"/>
      </w:pPr>
      <w:r>
        <w:t>A região é constituida por 34 municípios quais sejam: Baldim, Belo Horizonte, Betim, Brumadinho, Caeté, Capim Branco, Confins, Contagem, Esmeraldas, Florestal, Ibirité, Igarapé, Itaguara, Itatiaiuçu, Jaboticatubas, Juatuba, Lagoa Santa, Mário Campos, Mateus Leme, Matozinhos, Nova Lima, Nova União, Pedro Leopoldo, Raposos, Ribeirão das Neves, Rio Acima, Rio Manso, Sabará, Santa Luzia, São Joaquim de Bicas, São José da Lapa, Sarzedo, Taquaraçu de Minas e Vespasiano.</w:t>
      </w:r>
    </w:p>
    <w:p w:rsidR="00B22306" w:rsidRDefault="00B22306" w:rsidP="00B22306">
      <w:pPr>
        <w:pStyle w:val="NormalWeb"/>
      </w:pPr>
      <w:r>
        <w:t xml:space="preserve">A principal causa da poluição das águas da bacia são os efluentes urbanos da Região Metropolitana de Belo Horizonte, seguido pelos efluentes das mineradoras e industriais. Paralelamente, há o problema dos resíduos sólidos urbanos e industriais em que, a forma inadequada do destino final aliada à ineficiência da coleta colocam em risco a saúde pública e tornam possível a contaminação de cursos d'água ou o lençol subterrâneo. </w:t>
      </w:r>
    </w:p>
    <w:p w:rsidR="00B22306" w:rsidRDefault="00B22306" w:rsidP="00B22306">
      <w:pPr>
        <w:pStyle w:val="NormalWeb"/>
      </w:pPr>
      <w:r>
        <w:t xml:space="preserve">A atividade industrial concentrada na RMBH, contribui expressivamente para a degradação dos cursos d'água, já que a maioria das indústrias não tem tratamento adequado para seus efluentes e resíduos sólidos gerados. Segundo estudo do Consórcio ESSE/Montgomery, apenas nas sub-bacias do Arrudas e Onça existem 3.125 indústrias, das quais cerca de 50% podem ser considerados poluentes. O ribeirão Arrudas deságua no rio das Velhas no município de Sabará e o ribeirão da Onça no município de Santa Luzia. </w:t>
      </w:r>
    </w:p>
    <w:p w:rsidR="00B22306" w:rsidRDefault="00B22306" w:rsidP="00B22306">
      <w:pPr>
        <w:pStyle w:val="NormalWeb"/>
      </w:pPr>
      <w:r>
        <w:t xml:space="preserve">Conforme pode-se observar na </w:t>
      </w:r>
      <w:r>
        <w:rPr>
          <w:rStyle w:val="Forte"/>
        </w:rPr>
        <w:t>Figura 1</w:t>
      </w:r>
      <w:r>
        <w:t xml:space="preserve">, os resultados do monitoramento da qualidade das águas do Projeto Águas de Minas, publicado pelo IGAM, em 2007, mostram que, nos ribeirões Arrudas e Onça a qualidade das águas no período de 1997 a 2006 apresentaram Índice de Qualidade das Águas (IQA) </w:t>
      </w:r>
      <w:r>
        <w:rPr>
          <w:i/>
          <w:iCs/>
        </w:rPr>
        <w:t>muito ruim</w:t>
      </w:r>
      <w:r>
        <w:t xml:space="preserve"> (0&lt; IQA </w:t>
      </w:r>
      <w:r>
        <w:rPr>
          <w:u w:val="single"/>
        </w:rPr>
        <w:t>&lt;</w:t>
      </w:r>
      <w:r>
        <w:t xml:space="preserve"> 25). As seções fluviais localizadas no rio Itabirito a jusante de Itabirito (BV035), no ribeirão Água Suja próximo de sua foz no rio das Velhas (BV062) e, a partir daí na calha principal do rio das Velhas até próximo a confluência com o rio Jaboticatubas (BV137) apresentaram índice de qualidade IQA ruim (25 &lt; IQA </w:t>
      </w:r>
      <w:r>
        <w:rPr>
          <w:u w:val="single"/>
        </w:rPr>
        <w:t>&lt;</w:t>
      </w:r>
      <w:r>
        <w:t xml:space="preserve"> 50).</w:t>
      </w:r>
    </w:p>
    <w:p w:rsidR="00B22306" w:rsidRDefault="00B22306" w:rsidP="00B22306">
      <w:pPr>
        <w:pStyle w:val="NormalWeb"/>
      </w:pPr>
      <w:r>
        <w:t xml:space="preserve">A qualidade das águas da calha principal do rio das Velhas só começa a melhorar próximo a confluência com o rio Jaboticatubas, mas apesar disto, na confluência com o São Francisco, as águas ainda apresentam índices elevados de contaminação por tóxicos. Nas </w:t>
      </w:r>
      <w:r>
        <w:rPr>
          <w:b/>
          <w:bCs/>
        </w:rPr>
        <w:t>Figuras 2 e 3</w:t>
      </w:r>
      <w:r>
        <w:t xml:space="preserve">, são apresentadas as fotografias da expedição "Manuelzão desce o rio das Velhas" em 2003, mostrando fatos da poluição ambiental no rio das Velhas na RMBH. Na </w:t>
      </w:r>
      <w:r>
        <w:rPr>
          <w:rStyle w:val="Forte"/>
        </w:rPr>
        <w:t>Figura 4</w:t>
      </w:r>
      <w:r>
        <w:t xml:space="preserve"> observa-se um ponto de lançamento de "esgoto in natura" (município de Rio Acima) no rio das Velhas. E finalmente, na </w:t>
      </w:r>
      <w:r>
        <w:rPr>
          <w:rStyle w:val="Forte"/>
        </w:rPr>
        <w:t>Figura 5</w:t>
      </w:r>
      <w:r>
        <w:t xml:space="preserve"> observa-se o encontro das águas impactadas pelos esgotos domésticos e efluentes industriais do rio das Velhas com as águas do São Francisco. </w:t>
      </w:r>
    </w:p>
    <w:tbl>
      <w:tblPr>
        <w:tblW w:w="4700" w:type="pct"/>
        <w:jc w:val="center"/>
        <w:tblCellSpacing w:w="37" w:type="dxa"/>
        <w:tblCellMar>
          <w:top w:w="45" w:type="dxa"/>
          <w:left w:w="45" w:type="dxa"/>
          <w:bottom w:w="45" w:type="dxa"/>
          <w:right w:w="45" w:type="dxa"/>
        </w:tblCellMar>
        <w:tblLook w:val="04A0" w:firstRow="1" w:lastRow="0" w:firstColumn="1" w:lastColumn="0" w:noHBand="0" w:noVBand="1"/>
      </w:tblPr>
      <w:tblGrid>
        <w:gridCol w:w="8938"/>
      </w:tblGrid>
      <w:tr w:rsidR="00B22306" w:rsidTr="00B611C7">
        <w:trPr>
          <w:tblCellSpacing w:w="37" w:type="dxa"/>
          <w:jc w:val="center"/>
        </w:trPr>
        <w:tc>
          <w:tcPr>
            <w:tcW w:w="0" w:type="auto"/>
            <w:vAlign w:val="center"/>
            <w:hideMark/>
          </w:tcPr>
          <w:p w:rsidR="00B22306" w:rsidRDefault="00B22306" w:rsidP="00247FE4">
            <w:pPr>
              <w:jc w:val="center"/>
              <w:rPr>
                <w:sz w:val="24"/>
                <w:szCs w:val="24"/>
              </w:rPr>
            </w:pPr>
            <w:r>
              <w:rPr>
                <w:noProof/>
                <w:lang w:eastAsia="pt-BR"/>
              </w:rPr>
              <w:lastRenderedPageBreak/>
              <w:drawing>
                <wp:inline distT="0" distB="0" distL="0" distR="0">
                  <wp:extent cx="5282259" cy="7283669"/>
                  <wp:effectExtent l="19050" t="0" r="0" b="0"/>
                  <wp:docPr id="122" name="Imagem 13" descr="Figura 1 - Resultados do monitoramento da qualidade das águas da bacia do rio das Velhas, em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Figura 1 - Resultados do monitoramento da qualidade das águas da bacia do rio das Velhas, em 2006."/>
                          <pic:cNvPicPr>
                            <a:picLocks noChangeAspect="1" noChangeArrowheads="1"/>
                          </pic:cNvPicPr>
                        </pic:nvPicPr>
                        <pic:blipFill>
                          <a:blip r:embed="rId158" cstate="print"/>
                          <a:srcRect/>
                          <a:stretch>
                            <a:fillRect/>
                          </a:stretch>
                        </pic:blipFill>
                        <pic:spPr bwMode="auto">
                          <a:xfrm>
                            <a:off x="0" y="0"/>
                            <a:ext cx="5288569" cy="7292370"/>
                          </a:xfrm>
                          <a:prstGeom prst="rect">
                            <a:avLst/>
                          </a:prstGeom>
                          <a:noFill/>
                          <a:ln w="9525">
                            <a:noFill/>
                            <a:miter lim="800000"/>
                            <a:headEnd/>
                            <a:tailEnd/>
                          </a:ln>
                        </pic:spPr>
                      </pic:pic>
                    </a:graphicData>
                  </a:graphic>
                </wp:inline>
              </w:drawing>
            </w:r>
          </w:p>
        </w:tc>
      </w:tr>
      <w:tr w:rsidR="00B22306" w:rsidTr="00B611C7">
        <w:trPr>
          <w:tblCellSpacing w:w="37" w:type="dxa"/>
          <w:jc w:val="center"/>
        </w:trPr>
        <w:tc>
          <w:tcPr>
            <w:tcW w:w="0" w:type="auto"/>
            <w:vAlign w:val="center"/>
            <w:hideMark/>
          </w:tcPr>
          <w:p w:rsidR="00B22306" w:rsidRDefault="00B22306" w:rsidP="00247FE4">
            <w:pPr>
              <w:rPr>
                <w:sz w:val="24"/>
                <w:szCs w:val="24"/>
              </w:rPr>
            </w:pPr>
            <w:r>
              <w:rPr>
                <w:sz w:val="18"/>
                <w:szCs w:val="18"/>
              </w:rPr>
              <w:t>Figura 1 - Resultados do monitoramento da qualidade das águas da bacia do rio das Velhas, em 2006.</w:t>
            </w:r>
            <w:r>
              <w:rPr>
                <w:sz w:val="18"/>
                <w:szCs w:val="18"/>
              </w:rPr>
              <w:br/>
              <w:t>Fonte: IGAM, 2007.</w:t>
            </w:r>
          </w:p>
        </w:tc>
      </w:tr>
    </w:tbl>
    <w:p w:rsidR="00B22306" w:rsidRDefault="00B22306" w:rsidP="00B22306"/>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4739"/>
        <w:gridCol w:w="4769"/>
      </w:tblGrid>
      <w:tr w:rsidR="00B22306" w:rsidTr="00247FE4">
        <w:trPr>
          <w:tblCellSpacing w:w="37" w:type="dxa"/>
          <w:jc w:val="center"/>
        </w:trPr>
        <w:tc>
          <w:tcPr>
            <w:tcW w:w="0" w:type="auto"/>
            <w:vAlign w:val="center"/>
            <w:hideMark/>
          </w:tcPr>
          <w:p w:rsidR="00B22306" w:rsidRDefault="00B22306" w:rsidP="00247FE4">
            <w:pPr>
              <w:jc w:val="center"/>
              <w:rPr>
                <w:sz w:val="24"/>
                <w:szCs w:val="24"/>
              </w:rPr>
            </w:pPr>
            <w:r>
              <w:rPr>
                <w:noProof/>
                <w:lang w:eastAsia="pt-BR"/>
              </w:rPr>
              <w:lastRenderedPageBreak/>
              <w:drawing>
                <wp:inline distT="0" distB="0" distL="0" distR="0">
                  <wp:extent cx="2924175" cy="2124075"/>
                  <wp:effectExtent l="19050" t="0" r="9525" b="0"/>
                  <wp:docPr id="123" name="Imagem 14" descr="Figura 2- Expedição do Projeto Manuelzão em 2003 - caiaqueiros colocam máscaras para navegar trecho poluído do rio das Velh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Figura 2- Expedição do Projeto Manuelzão em 2003 - caiaqueiros colocam máscaras para navegar trecho poluído do rio das Velhas."/>
                          <pic:cNvPicPr>
                            <a:picLocks noChangeAspect="1" noChangeArrowheads="1"/>
                          </pic:cNvPicPr>
                        </pic:nvPicPr>
                        <pic:blipFill>
                          <a:blip r:embed="rId159" cstate="print"/>
                          <a:srcRect/>
                          <a:stretch>
                            <a:fillRect/>
                          </a:stretch>
                        </pic:blipFill>
                        <pic:spPr bwMode="auto">
                          <a:xfrm>
                            <a:off x="0" y="0"/>
                            <a:ext cx="2924175" cy="2124075"/>
                          </a:xfrm>
                          <a:prstGeom prst="rect">
                            <a:avLst/>
                          </a:prstGeom>
                          <a:noFill/>
                          <a:ln w="9525">
                            <a:noFill/>
                            <a:miter lim="800000"/>
                            <a:headEnd/>
                            <a:tailEnd/>
                          </a:ln>
                        </pic:spPr>
                      </pic:pic>
                    </a:graphicData>
                  </a:graphic>
                </wp:inline>
              </w:drawing>
            </w:r>
          </w:p>
        </w:tc>
        <w:tc>
          <w:tcPr>
            <w:tcW w:w="0" w:type="auto"/>
            <w:vAlign w:val="center"/>
            <w:hideMark/>
          </w:tcPr>
          <w:p w:rsidR="00B22306" w:rsidRDefault="00B22306" w:rsidP="00247FE4">
            <w:pPr>
              <w:jc w:val="center"/>
              <w:rPr>
                <w:sz w:val="24"/>
                <w:szCs w:val="24"/>
              </w:rPr>
            </w:pPr>
            <w:r>
              <w:rPr>
                <w:noProof/>
                <w:lang w:eastAsia="pt-BR"/>
              </w:rPr>
              <w:drawing>
                <wp:inline distT="0" distB="0" distL="0" distR="0">
                  <wp:extent cx="2943225" cy="2143125"/>
                  <wp:effectExtent l="19050" t="0" r="9525" b="0"/>
                  <wp:docPr id="124" name="Imagem 15" descr="Figura 3- Expedição do Projeto Manuelzão em 2003 - caiaqueiros no rio das Velhas, trecho entre Sabará e General Carnei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Figura 3- Expedição do Projeto Manuelzão em 2003 - caiaqueiros no rio das Velhas, trecho entre Sabará e General Carneiro."/>
                          <pic:cNvPicPr>
                            <a:picLocks noChangeAspect="1" noChangeArrowheads="1"/>
                          </pic:cNvPicPr>
                        </pic:nvPicPr>
                        <pic:blipFill>
                          <a:blip r:embed="rId160" cstate="print"/>
                          <a:srcRect/>
                          <a:stretch>
                            <a:fillRect/>
                          </a:stretch>
                        </pic:blipFill>
                        <pic:spPr bwMode="auto">
                          <a:xfrm>
                            <a:off x="0" y="0"/>
                            <a:ext cx="2943225" cy="2143125"/>
                          </a:xfrm>
                          <a:prstGeom prst="rect">
                            <a:avLst/>
                          </a:prstGeom>
                          <a:noFill/>
                          <a:ln w="9525">
                            <a:noFill/>
                            <a:miter lim="800000"/>
                            <a:headEnd/>
                            <a:tailEnd/>
                          </a:ln>
                        </pic:spPr>
                      </pic:pic>
                    </a:graphicData>
                  </a:graphic>
                </wp:inline>
              </w:drawing>
            </w:r>
          </w:p>
        </w:tc>
      </w:tr>
      <w:tr w:rsidR="00B22306" w:rsidTr="00247FE4">
        <w:trPr>
          <w:tblCellSpacing w:w="37" w:type="dxa"/>
          <w:jc w:val="center"/>
        </w:trPr>
        <w:tc>
          <w:tcPr>
            <w:tcW w:w="0" w:type="auto"/>
            <w:vAlign w:val="center"/>
            <w:hideMark/>
          </w:tcPr>
          <w:p w:rsidR="00B22306" w:rsidRDefault="00B22306" w:rsidP="00247FE4">
            <w:pPr>
              <w:rPr>
                <w:sz w:val="24"/>
                <w:szCs w:val="24"/>
              </w:rPr>
            </w:pPr>
            <w:r>
              <w:rPr>
                <w:sz w:val="18"/>
                <w:szCs w:val="18"/>
              </w:rPr>
              <w:t>Figura 2- Caiaqueiros colocam máscaras para navegar trecho poluído do rio das Velhas. Expedição realizada em 2003.  </w:t>
            </w:r>
            <w:r>
              <w:rPr>
                <w:sz w:val="18"/>
                <w:szCs w:val="18"/>
              </w:rPr>
              <w:br/>
              <w:t xml:space="preserve">Fonte: Projeto Manuelzão. </w:t>
            </w:r>
          </w:p>
        </w:tc>
        <w:tc>
          <w:tcPr>
            <w:tcW w:w="0" w:type="auto"/>
            <w:vAlign w:val="center"/>
            <w:hideMark/>
          </w:tcPr>
          <w:p w:rsidR="00B22306" w:rsidRDefault="00B22306" w:rsidP="00247FE4">
            <w:pPr>
              <w:rPr>
                <w:sz w:val="24"/>
                <w:szCs w:val="24"/>
              </w:rPr>
            </w:pPr>
            <w:r>
              <w:rPr>
                <w:sz w:val="18"/>
                <w:szCs w:val="18"/>
              </w:rPr>
              <w:t>Figura 3- Caiaqueiros no rio das Velhas, trecho entre Sabará e General Carneiro.  Expedição realizada em 2003</w:t>
            </w:r>
            <w:r>
              <w:rPr>
                <w:sz w:val="18"/>
                <w:szCs w:val="18"/>
              </w:rPr>
              <w:br/>
              <w:t>Fonte: Projeto Manuelzão.</w:t>
            </w:r>
          </w:p>
        </w:tc>
      </w:tr>
    </w:tbl>
    <w:p w:rsidR="00B22306" w:rsidRDefault="00B22306" w:rsidP="00B22306"/>
    <w:tbl>
      <w:tblPr>
        <w:tblW w:w="5000" w:type="pct"/>
        <w:jc w:val="center"/>
        <w:tblCellSpacing w:w="37" w:type="dxa"/>
        <w:tblCellMar>
          <w:top w:w="45" w:type="dxa"/>
          <w:left w:w="45" w:type="dxa"/>
          <w:bottom w:w="45" w:type="dxa"/>
          <w:right w:w="45" w:type="dxa"/>
        </w:tblCellMar>
        <w:tblLook w:val="04A0" w:firstRow="1" w:lastRow="0" w:firstColumn="1" w:lastColumn="0" w:noHBand="0" w:noVBand="1"/>
      </w:tblPr>
      <w:tblGrid>
        <w:gridCol w:w="4747"/>
        <w:gridCol w:w="74"/>
        <w:gridCol w:w="4687"/>
      </w:tblGrid>
      <w:tr w:rsidR="00B22306" w:rsidTr="00247FE4">
        <w:trPr>
          <w:tblCellSpacing w:w="37" w:type="dxa"/>
          <w:jc w:val="center"/>
        </w:trPr>
        <w:tc>
          <w:tcPr>
            <w:tcW w:w="0" w:type="auto"/>
            <w:gridSpan w:val="2"/>
            <w:vAlign w:val="center"/>
            <w:hideMark/>
          </w:tcPr>
          <w:p w:rsidR="00B22306" w:rsidRDefault="00B22306" w:rsidP="00247FE4">
            <w:pPr>
              <w:jc w:val="center"/>
              <w:rPr>
                <w:sz w:val="24"/>
                <w:szCs w:val="24"/>
              </w:rPr>
            </w:pPr>
            <w:r>
              <w:br/>
            </w:r>
            <w:r>
              <w:br/>
            </w:r>
            <w:r>
              <w:br/>
            </w:r>
            <w:r>
              <w:rPr>
                <w:noProof/>
                <w:lang w:eastAsia="pt-BR"/>
              </w:rPr>
              <w:drawing>
                <wp:inline distT="0" distB="0" distL="0" distR="0">
                  <wp:extent cx="2905125" cy="2190750"/>
                  <wp:effectExtent l="19050" t="0" r="9525" b="0"/>
                  <wp:docPr id="125" name="Imagem 16" descr="Figura 4- Esgoto lançado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Figura 4- Esgoto lançado "/>
                          <pic:cNvPicPr>
                            <a:picLocks noChangeAspect="1" noChangeArrowheads="1"/>
                          </pic:cNvPicPr>
                        </pic:nvPicPr>
                        <pic:blipFill>
                          <a:blip r:embed="rId161" cstate="print"/>
                          <a:srcRect/>
                          <a:stretch>
                            <a:fillRect/>
                          </a:stretch>
                        </pic:blipFill>
                        <pic:spPr bwMode="auto">
                          <a:xfrm>
                            <a:off x="0" y="0"/>
                            <a:ext cx="2905125" cy="2190750"/>
                          </a:xfrm>
                          <a:prstGeom prst="rect">
                            <a:avLst/>
                          </a:prstGeom>
                          <a:noFill/>
                          <a:ln w="9525">
                            <a:noFill/>
                            <a:miter lim="800000"/>
                            <a:headEnd/>
                            <a:tailEnd/>
                          </a:ln>
                        </pic:spPr>
                      </pic:pic>
                    </a:graphicData>
                  </a:graphic>
                </wp:inline>
              </w:drawing>
            </w:r>
          </w:p>
        </w:tc>
        <w:tc>
          <w:tcPr>
            <w:tcW w:w="0" w:type="auto"/>
            <w:vAlign w:val="center"/>
            <w:hideMark/>
          </w:tcPr>
          <w:p w:rsidR="00B22306" w:rsidRDefault="00B22306" w:rsidP="00247FE4">
            <w:pPr>
              <w:jc w:val="center"/>
              <w:rPr>
                <w:sz w:val="24"/>
                <w:szCs w:val="24"/>
              </w:rPr>
            </w:pPr>
            <w:r>
              <w:rPr>
                <w:noProof/>
                <w:lang w:eastAsia="pt-BR"/>
              </w:rPr>
              <w:drawing>
                <wp:inline distT="0" distB="0" distL="0" distR="0">
                  <wp:extent cx="1943100" cy="2714625"/>
                  <wp:effectExtent l="19050" t="0" r="0" b="0"/>
                  <wp:docPr id="126" name="Imagem 17" descr="Figura 5 - Foz do rio das Velhas. Encontro das águas  impactadas do rio das Velhas, com as águas do  rio São Francisco, em Minas Gera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Figura 5 - Foz do rio das Velhas. Encontro das águas  impactadas do rio das Velhas, com as águas do  rio São Francisco, em Minas Gerais."/>
                          <pic:cNvPicPr>
                            <a:picLocks noChangeAspect="1" noChangeArrowheads="1"/>
                          </pic:cNvPicPr>
                        </pic:nvPicPr>
                        <pic:blipFill>
                          <a:blip r:embed="rId162" cstate="print"/>
                          <a:srcRect/>
                          <a:stretch>
                            <a:fillRect/>
                          </a:stretch>
                        </pic:blipFill>
                        <pic:spPr bwMode="auto">
                          <a:xfrm>
                            <a:off x="0" y="0"/>
                            <a:ext cx="1943100" cy="2714625"/>
                          </a:xfrm>
                          <a:prstGeom prst="rect">
                            <a:avLst/>
                          </a:prstGeom>
                          <a:noFill/>
                          <a:ln w="9525">
                            <a:noFill/>
                            <a:miter lim="800000"/>
                            <a:headEnd/>
                            <a:tailEnd/>
                          </a:ln>
                        </pic:spPr>
                      </pic:pic>
                    </a:graphicData>
                  </a:graphic>
                </wp:inline>
              </w:drawing>
            </w:r>
          </w:p>
        </w:tc>
      </w:tr>
      <w:tr w:rsidR="00B22306" w:rsidTr="00247FE4">
        <w:trPr>
          <w:tblCellSpacing w:w="37" w:type="dxa"/>
          <w:jc w:val="center"/>
        </w:trPr>
        <w:tc>
          <w:tcPr>
            <w:tcW w:w="0" w:type="auto"/>
            <w:gridSpan w:val="2"/>
            <w:vAlign w:val="center"/>
            <w:hideMark/>
          </w:tcPr>
          <w:p w:rsidR="00B22306" w:rsidRDefault="00B22306" w:rsidP="00247FE4">
            <w:pPr>
              <w:rPr>
                <w:sz w:val="24"/>
                <w:szCs w:val="24"/>
              </w:rPr>
            </w:pPr>
            <w:r>
              <w:rPr>
                <w:sz w:val="18"/>
                <w:szCs w:val="18"/>
              </w:rPr>
              <w:t>Figura 4 - Esgoto lançado "in natura" no Velhas, próximo a Rio Acima. Um dos milhares existentes na RMBH...</w:t>
            </w:r>
          </w:p>
        </w:tc>
        <w:tc>
          <w:tcPr>
            <w:tcW w:w="0" w:type="auto"/>
            <w:vAlign w:val="center"/>
            <w:hideMark/>
          </w:tcPr>
          <w:p w:rsidR="00B22306" w:rsidRDefault="00B22306" w:rsidP="00247FE4">
            <w:pPr>
              <w:rPr>
                <w:sz w:val="24"/>
                <w:szCs w:val="24"/>
              </w:rPr>
            </w:pPr>
            <w:r>
              <w:rPr>
                <w:sz w:val="18"/>
                <w:szCs w:val="18"/>
              </w:rPr>
              <w:t>Figura 5 - Encontro das águas impactadas do rio das Velhas com as águas do rio São Francisco, em Minas Gerais.</w:t>
            </w:r>
          </w:p>
        </w:tc>
      </w:tr>
      <w:tr w:rsidR="00B22306" w:rsidTr="00247FE4">
        <w:trPr>
          <w:tblCellSpacing w:w="37" w:type="dxa"/>
          <w:jc w:val="center"/>
        </w:trPr>
        <w:tc>
          <w:tcPr>
            <w:tcW w:w="2442" w:type="pct"/>
            <w:vAlign w:val="center"/>
            <w:hideMark/>
          </w:tcPr>
          <w:p w:rsidR="00B22306" w:rsidRDefault="00B22306" w:rsidP="00E63693">
            <w:pPr>
              <w:rPr>
                <w:sz w:val="24"/>
                <w:szCs w:val="24"/>
              </w:rPr>
            </w:pPr>
            <w:r>
              <w:t xml:space="preserve">Os </w:t>
            </w:r>
            <w:r>
              <w:rPr>
                <w:b/>
                <w:bCs/>
              </w:rPr>
              <w:t>Vídeos 1 e 2</w:t>
            </w:r>
            <w:r>
              <w:t xml:space="preserve"> apresentam fatos da poluição ambiental no rio das Velhas na RMBH, registrados nas expedições "Manuelzão desce o rio das Velhas" e "Manuelzão desce o ribeirão da Mata" em 2003 e 2006, respectivamente.</w:t>
            </w:r>
          </w:p>
        </w:tc>
        <w:tc>
          <w:tcPr>
            <w:tcW w:w="2442" w:type="pct"/>
            <w:gridSpan w:val="2"/>
            <w:vAlign w:val="center"/>
            <w:hideMark/>
          </w:tcPr>
          <w:p w:rsidR="00B22306" w:rsidRDefault="00B22306" w:rsidP="00247FE4">
            <w:pPr>
              <w:jc w:val="center"/>
              <w:rPr>
                <w:sz w:val="24"/>
                <w:szCs w:val="24"/>
              </w:rPr>
            </w:pPr>
          </w:p>
        </w:tc>
      </w:tr>
      <w:tr w:rsidR="00B22306" w:rsidTr="00247FE4">
        <w:trPr>
          <w:tblCellSpacing w:w="37" w:type="dxa"/>
          <w:jc w:val="center"/>
        </w:trPr>
        <w:tc>
          <w:tcPr>
            <w:tcW w:w="0" w:type="auto"/>
            <w:vAlign w:val="center"/>
            <w:hideMark/>
          </w:tcPr>
          <w:p w:rsidR="00B22306" w:rsidRDefault="00B22306" w:rsidP="00247FE4">
            <w:pPr>
              <w:rPr>
                <w:sz w:val="20"/>
                <w:szCs w:val="20"/>
              </w:rPr>
            </w:pPr>
            <w:r>
              <w:rPr>
                <w:sz w:val="20"/>
                <w:szCs w:val="20"/>
              </w:rPr>
              <w:t>Vídeo 1 - Expedição Manuelzão desce o rio das Velhas.</w:t>
            </w:r>
            <w:r>
              <w:rPr>
                <w:sz w:val="20"/>
                <w:szCs w:val="20"/>
              </w:rPr>
              <w:br/>
              <w:t>Fonte: MG TV Globo</w:t>
            </w:r>
          </w:p>
          <w:p w:rsidR="00E63693" w:rsidRDefault="00E63693" w:rsidP="00247FE4">
            <w:pPr>
              <w:rPr>
                <w:sz w:val="24"/>
                <w:szCs w:val="24"/>
              </w:rPr>
            </w:pPr>
            <w:r>
              <w:rPr>
                <w:sz w:val="20"/>
                <w:szCs w:val="20"/>
              </w:rPr>
              <w:t>Vídeo 2 - Expedição Manuelzão desce o ribeirão da Mata.</w:t>
            </w:r>
            <w:r>
              <w:rPr>
                <w:sz w:val="20"/>
                <w:szCs w:val="20"/>
              </w:rPr>
              <w:br/>
              <w:t>Fonte: MG TV Globo</w:t>
            </w:r>
          </w:p>
        </w:tc>
        <w:tc>
          <w:tcPr>
            <w:tcW w:w="0" w:type="auto"/>
            <w:gridSpan w:val="2"/>
            <w:vAlign w:val="center"/>
            <w:hideMark/>
          </w:tcPr>
          <w:p w:rsidR="00B22306" w:rsidRDefault="00B22306" w:rsidP="00247FE4">
            <w:pPr>
              <w:rPr>
                <w:sz w:val="24"/>
                <w:szCs w:val="24"/>
              </w:rPr>
            </w:pPr>
          </w:p>
        </w:tc>
      </w:tr>
    </w:tbl>
    <w:p w:rsidR="00B22306" w:rsidRDefault="00B22306" w:rsidP="00B22306">
      <w:pPr>
        <w:pStyle w:val="Ttulo2"/>
        <w:spacing w:after="225"/>
      </w:pPr>
      <w:r>
        <w:t>Considerações finais</w:t>
      </w:r>
    </w:p>
    <w:p w:rsidR="00B22306" w:rsidRDefault="00B22306" w:rsidP="00B22306">
      <w:pPr>
        <w:pStyle w:val="NormalWeb"/>
        <w:spacing w:before="0" w:beforeAutospacing="0"/>
      </w:pPr>
      <w:r>
        <w:t>Vale destacar que já estão em funcionamento a ETE Arrudas, inaugurada em 2002, e a ETE Onça, inaugurada em junho de 2006 que já trata cerca de 60% do total de esgoto gerado na RMBH.</w:t>
      </w:r>
    </w:p>
    <w:p w:rsidR="00B22306" w:rsidRDefault="00B22306" w:rsidP="00B22306">
      <w:pPr>
        <w:pStyle w:val="NormalWeb"/>
      </w:pPr>
      <w:r>
        <w:t xml:space="preserve">É importante também  ressaltar, que em 22 de março de 2004, dia internacional da água, o governador de Minas Gerais, Aécio Neves, assumiu a Meta 2010 como compromisso de governo e assinou um documento se comprometendo com o objetivo do Projeto Manuelzão de navegar, pescar e nadar no rio das Velhas na região metropolitana. </w:t>
      </w:r>
    </w:p>
    <w:p w:rsidR="00B22306" w:rsidRDefault="00B22306" w:rsidP="00627D47">
      <w:pPr>
        <w:pStyle w:val="Ttulo2"/>
        <w:spacing w:before="0"/>
      </w:pPr>
      <w:r>
        <w:lastRenderedPageBreak/>
        <w:t>Bibliografia</w:t>
      </w:r>
    </w:p>
    <w:p w:rsidR="00B22306" w:rsidRDefault="00B22306" w:rsidP="00627D47">
      <w:pPr>
        <w:autoSpaceDE w:val="0"/>
        <w:autoSpaceDN w:val="0"/>
        <w:jc w:val="both"/>
      </w:pPr>
      <w:r>
        <w:t>ATLAS digital das águas de Minas ; uma ferramenta para o planejamento e gestão dos recursos hídricos. Coordenação técnica, direção e roteirização Humberto Paulo Euclydes. 2. ed. Belo Horizonte : RURALMINAS ; Viçosa, MG : UFV , 2007 . 1 CD-ROM. ISBN 85-7601-082-8. Acompanha manual.</w:t>
      </w:r>
    </w:p>
    <w:p w:rsidR="00B22306" w:rsidRDefault="00B22306" w:rsidP="00627D47">
      <w:pPr>
        <w:jc w:val="both"/>
      </w:pPr>
      <w:r>
        <w:t xml:space="preserve">INSTITUTO MINEIRO DE GESTÃO DAS ÁGUAS – IGAM. </w:t>
      </w:r>
      <w:r>
        <w:rPr>
          <w:b/>
          <w:bCs/>
        </w:rPr>
        <w:t>Qualidade das águas superficiais do estado de Minas Gerais em 2007:</w:t>
      </w:r>
      <w:r>
        <w:t xml:space="preserve"> relatório: monitoramento das águas superficiais na bacia do rio Paranaíba em 2007. Belo Horizonte: Instituto Mineiro de Gestão das Águas, 2007. Disponível em: &lt;</w:t>
      </w:r>
      <w:hyperlink r:id="rId163" w:history="1">
        <w:r>
          <w:rPr>
            <w:rStyle w:val="Hyperlink"/>
          </w:rPr>
          <w:t>http://www.igam.mg.gov.br/aguas/htmls/downloads.htm</w:t>
        </w:r>
      </w:hyperlink>
      <w:r>
        <w:t xml:space="preserve">&gt;. </w:t>
      </w:r>
      <w:r w:rsidRPr="00555C81">
        <w:t>Acesso em: 03 mar. 2009.</w:t>
      </w:r>
    </w:p>
    <w:p w:rsidR="00B22306" w:rsidRDefault="00B22306" w:rsidP="00627D47">
      <w:pPr>
        <w:pStyle w:val="NormalWeb"/>
        <w:spacing w:before="0" w:beforeAutospacing="0" w:after="0" w:afterAutospacing="0"/>
      </w:pPr>
      <w:r>
        <w:t>PROJETO MANUELZÃO. Disponível em : &lt; htpp://www. manuelzao.ufmg.br &gt;. Acesso em: 02 mar. 2009.</w:t>
      </w:r>
    </w:p>
    <w:p w:rsidR="00627D47" w:rsidRDefault="00627D47" w:rsidP="00627D47">
      <w:pPr>
        <w:pStyle w:val="Ttulo1"/>
        <w:spacing w:before="0" w:beforeAutospacing="0" w:after="0" w:afterAutospacing="0"/>
        <w:rPr>
          <w:sz w:val="32"/>
          <w:szCs w:val="32"/>
        </w:rPr>
      </w:pPr>
    </w:p>
    <w:p w:rsidR="00B22306" w:rsidRPr="00F84AD2" w:rsidRDefault="00B22306" w:rsidP="00627D47">
      <w:pPr>
        <w:pStyle w:val="Ttulo1"/>
        <w:spacing w:before="0" w:beforeAutospacing="0" w:after="0" w:afterAutospacing="0"/>
        <w:rPr>
          <w:sz w:val="32"/>
          <w:szCs w:val="32"/>
        </w:rPr>
      </w:pPr>
      <w:r w:rsidRPr="00F84AD2">
        <w:rPr>
          <w:sz w:val="32"/>
          <w:szCs w:val="32"/>
        </w:rPr>
        <w:t>Extração de areia e lançamento de esgoto são primeiras agressões ao Rio das Velhas</w:t>
      </w:r>
    </w:p>
    <w:p w:rsidR="00B22306" w:rsidRDefault="00B22306" w:rsidP="00B22306">
      <w:pPr>
        <w:pStyle w:val="Ttulo3"/>
      </w:pPr>
      <w:r>
        <w:t>No segundo dia da expedição "Rio das Velhas que te quero vivo", o trecho entre Ouro Preto e Itabirito se mostrou um dos mais desafiadores</w:t>
      </w:r>
    </w:p>
    <w:p w:rsidR="00B22306" w:rsidRDefault="00B22306" w:rsidP="00B22306">
      <w:pPr>
        <w:pStyle w:val="small"/>
      </w:pPr>
      <w:r>
        <w:t xml:space="preserve">postado em 31/05/2017 06:00 / </w:t>
      </w:r>
      <w:hyperlink r:id="rId164" w:history="1">
        <w:r>
          <w:rPr>
            <w:rStyle w:val="Hyperlink"/>
          </w:rPr>
          <w:t xml:space="preserve">Mateus Parreiras - Enviado especial </w:t>
        </w:r>
      </w:hyperlink>
    </w:p>
    <w:p w:rsidR="00B22306" w:rsidRDefault="00B22306" w:rsidP="00B22306">
      <w:r>
        <w:rPr>
          <w:noProof/>
          <w:lang w:eastAsia="pt-BR"/>
        </w:rPr>
        <w:drawing>
          <wp:inline distT="0" distB="0" distL="0" distR="0">
            <wp:extent cx="7143750" cy="4286250"/>
            <wp:effectExtent l="19050" t="0" r="0" b="0"/>
            <wp:docPr id="127" name="Imagem 26" descr="Túlio Santos/EM/DA Pr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Túlio Santos/EM/DA Press"/>
                    <pic:cNvPicPr>
                      <a:picLocks noChangeAspect="1" noChangeArrowheads="1"/>
                    </pic:cNvPicPr>
                  </pic:nvPicPr>
                  <pic:blipFill>
                    <a:blip r:embed="rId165" cstate="print"/>
                    <a:srcRect/>
                    <a:stretch>
                      <a:fillRect/>
                    </a:stretch>
                  </pic:blipFill>
                  <pic:spPr bwMode="auto">
                    <a:xfrm>
                      <a:off x="0" y="0"/>
                      <a:ext cx="7143750" cy="4286250"/>
                    </a:xfrm>
                    <a:prstGeom prst="rect">
                      <a:avLst/>
                    </a:prstGeom>
                    <a:noFill/>
                    <a:ln w="9525">
                      <a:noFill/>
                      <a:miter lim="800000"/>
                      <a:headEnd/>
                      <a:tailEnd/>
                    </a:ln>
                  </pic:spPr>
                </pic:pic>
              </a:graphicData>
            </a:graphic>
          </wp:inline>
        </w:drawing>
      </w:r>
      <w:r>
        <w:t xml:space="preserve">Atividade das dragas é considerada das mais danosas na região (foto: Túlio Santos/EM/DA Press) </w:t>
      </w:r>
    </w:p>
    <w:p w:rsidR="00B22306" w:rsidRPr="00F84AD2" w:rsidRDefault="00B22306" w:rsidP="00B22306">
      <w:pPr>
        <w:rPr>
          <w:rStyle w:val="Hyperlink"/>
          <w:b/>
          <w:sz w:val="28"/>
          <w:szCs w:val="28"/>
        </w:rPr>
      </w:pPr>
      <w:r>
        <w:rPr>
          <w:b/>
          <w:bCs/>
        </w:rPr>
        <w:t>Ouro Preto e Itabirito</w:t>
      </w:r>
      <w:r>
        <w:t xml:space="preserve"> – O serpentear entre as rochas e as encostas densas da mata atlântica é um grande desafio para os remos dos ambientalistas que descem o Rio das Velhas buscando demonstrar pelo seu suor a devastação que aos poucos consome o manancial responsável pelo abastecimento de 60% da Grande BH. No segundo dia da expedição “Rio das Velhas que te quero vivo” – que partiu da cabeceira e vai até Santa Luzia –, o trecho entre Ouro Preto e Itabirito se mostrou um dos mais desafiadores, com longos trechos selvagens, corredeiras, pontos de extração de areia e os primeiros lançamentos de esgoto no leito.</w:t>
      </w:r>
      <w:r w:rsidR="000A43FC" w:rsidRPr="00F84AD2">
        <w:rPr>
          <w:b/>
          <w:sz w:val="28"/>
          <w:szCs w:val="28"/>
        </w:rPr>
        <w:fldChar w:fldCharType="begin"/>
      </w:r>
      <w:r w:rsidRPr="00F84AD2">
        <w:rPr>
          <w:b/>
          <w:sz w:val="28"/>
          <w:szCs w:val="28"/>
        </w:rPr>
        <w:instrText xml:space="preserve"> HYPERLINK "http://www.em.com.br/app/noticia/gerais/2017/06/01/interna_gerais,873273/bar-ra-gem-ame-a-ca-agua-de-belo-horizonte.shtml" \o "Bar­ra­gem ame­a­ça água de Belo Horizonte" </w:instrText>
      </w:r>
      <w:r w:rsidR="000A43FC" w:rsidRPr="00F84AD2">
        <w:rPr>
          <w:b/>
          <w:sz w:val="28"/>
          <w:szCs w:val="28"/>
        </w:rPr>
        <w:fldChar w:fldCharType="separate"/>
      </w:r>
    </w:p>
    <w:p w:rsidR="00B22306" w:rsidRPr="00F84AD2" w:rsidRDefault="00B22306" w:rsidP="00B22306">
      <w:pPr>
        <w:spacing w:before="100" w:beforeAutospacing="1" w:after="100" w:afterAutospacing="1"/>
        <w:ind w:left="720"/>
        <w:rPr>
          <w:b/>
          <w:sz w:val="28"/>
          <w:szCs w:val="28"/>
        </w:rPr>
      </w:pPr>
      <w:r w:rsidRPr="00F84AD2">
        <w:rPr>
          <w:b/>
          <w:noProof/>
          <w:color w:val="0000FF"/>
          <w:sz w:val="28"/>
          <w:szCs w:val="28"/>
          <w:lang w:eastAsia="pt-BR"/>
        </w:rPr>
        <w:lastRenderedPageBreak/>
        <w:drawing>
          <wp:inline distT="0" distB="0" distL="0" distR="0">
            <wp:extent cx="2047875" cy="1686485"/>
            <wp:effectExtent l="19050" t="0" r="9525" b="0"/>
            <wp:docPr id="128" name="Imagem 31" descr="Bar­ra­gem ame­a­ça água de Belo Horizonte">
              <a:hlinkClick xmlns:a="http://schemas.openxmlformats.org/drawingml/2006/main" r:id="rId166" tooltip="&quot;Bar­ra­gem ame­a­ça água de Belo Horizonte&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Bar­ra­gem ame­a­ça água de Belo Horizonte">
                      <a:hlinkClick r:id="rId166" tooltip="&quot;Bar­ra­gem ame­a­ça água de Belo Horizonte&quot;"/>
                    </pic:cNvPr>
                    <pic:cNvPicPr>
                      <a:picLocks noChangeAspect="1" noChangeArrowheads="1"/>
                    </pic:cNvPicPr>
                  </pic:nvPicPr>
                  <pic:blipFill>
                    <a:blip r:embed="rId167" cstate="print"/>
                    <a:srcRect/>
                    <a:stretch>
                      <a:fillRect/>
                    </a:stretch>
                  </pic:blipFill>
                  <pic:spPr bwMode="auto">
                    <a:xfrm>
                      <a:off x="0" y="0"/>
                      <a:ext cx="2047875" cy="1686485"/>
                    </a:xfrm>
                    <a:prstGeom prst="rect">
                      <a:avLst/>
                    </a:prstGeom>
                    <a:noFill/>
                    <a:ln w="9525">
                      <a:noFill/>
                      <a:miter lim="800000"/>
                      <a:headEnd/>
                      <a:tailEnd/>
                    </a:ln>
                  </pic:spPr>
                </pic:pic>
              </a:graphicData>
            </a:graphic>
          </wp:inline>
        </w:drawing>
      </w:r>
    </w:p>
    <w:p w:rsidR="00B22306" w:rsidRPr="00F84AD2" w:rsidRDefault="00B22306" w:rsidP="00B22306">
      <w:pPr>
        <w:spacing w:before="100" w:beforeAutospacing="1" w:after="100" w:afterAutospacing="1"/>
        <w:ind w:left="720"/>
        <w:rPr>
          <w:b/>
          <w:sz w:val="28"/>
          <w:szCs w:val="28"/>
        </w:rPr>
      </w:pPr>
      <w:r w:rsidRPr="00F84AD2">
        <w:rPr>
          <w:rStyle w:val="Hyperlink"/>
          <w:b/>
          <w:sz w:val="28"/>
          <w:szCs w:val="28"/>
        </w:rPr>
        <w:t>Barragem ameaça água de Belo Horizonte</w:t>
      </w:r>
      <w:r w:rsidR="000A43FC" w:rsidRPr="00F84AD2">
        <w:rPr>
          <w:b/>
          <w:sz w:val="28"/>
          <w:szCs w:val="28"/>
        </w:rPr>
        <w:fldChar w:fldCharType="end"/>
      </w:r>
    </w:p>
    <w:p w:rsidR="00B22306" w:rsidRDefault="00B22306" w:rsidP="00B22306">
      <w:r>
        <w:t>Ainda que legalizadas, as áreas de explorações de areia dragam a calha do manancial e, ao lado do esgoto de Itabirito, são o pior tipo de devastação que esse trecho do Alto Rio das Velhas experimenta. “É preciso rever todos os tipos de usos, pois, mesmo que ainda sejam permitidas, atividades como a extração de areia prejudicam demais um rio assolado como o Velhas”, considera Ronald Guerra, que é um dos expedicionários e integra o comitê das nascentes do Rio das Velhas.</w:t>
      </w:r>
      <w:r>
        <w:br/>
      </w:r>
      <w:r>
        <w:br/>
        <w:t>A expedição dos canoeiros não tem sido fácil. E não são apenas os acidentes geográficos e desafios técnicos que exigem perícia dos remadores, mas também a quantidade de lixo no leito e a seca prolongada dos últimos quatro anos. “O rio está muito seco e isso cria obstáculos, nos obriga a usar os remos de forma mais brusca. Conhecer o Rio das Velhas é importante, mas a cada dia ele vem ficando mais desafiador”, disse Ronald.</w:t>
      </w:r>
      <w:r>
        <w:br/>
      </w:r>
      <w:r>
        <w:br/>
      </w:r>
      <w:r>
        <w:rPr>
          <w:rStyle w:val="Forte"/>
        </w:rPr>
        <w:t xml:space="preserve">BAIXAS </w:t>
      </w:r>
      <w:r>
        <w:t>A expedição começou com seis canoeiros partindo de São Bartolomeu, distrito de Ouro Preto. Pelo menos dois já tiveram de recolher seus remos, vítimas dos desafios das curvas. “Atravessar o Rio das Velhas exige estudo, experiência e gostar muito deste rio, porque quando entramos aqui, nossa saída é só ao final”, disse Ronald, que desde 2003 encara as corredeiras e desafios do leito.</w:t>
      </w:r>
      <w:r>
        <w:br/>
      </w:r>
      <w:r>
        <w:br/>
        <w:t>Entre Acuruí, represa da Cemig dentro de Itabirito, e as fazendas que ficam a Oeste do distrito, a extração de areia é intensa e, ainda que legalizada, motiva os trabalhadores dessa atividade a tentar espantar qualquer tipo de propaganda negativa. A própria equipe de reportagem chegou a ser ameaçada quando registrava imagens das dragas que revolvem e extraem o material do fundo, assim como o movimento de deposição e os montes que vão se acumulando ao largo.</w:t>
      </w:r>
      <w:r>
        <w:br/>
      </w:r>
      <w:r>
        <w:br/>
        <w:t>“O Rio das Velhas é um rio sacrificado ao longo da história do Brasil, mas ainda podemos pensar em restaurar esse lindo curso d’água, pescar, nadar e brincar nele. Temos fontes de poluição e isso ainda queremos mostrar. Mas há água boa. Temos cuidadores de nascentes e pessoas comprometidas com a saúde do Velhas”, afirma o presidente do CBH-Velhas, Marcus Vinícius Polignano.</w:t>
      </w:r>
      <w:r>
        <w:br/>
        <w:t xml:space="preserve">                                                                                                                                                                                                                                                                                                                                                                                                                                                                                                                                                                                                                                                                                                                                                                                                                                                                                                                                                                                                                                                                                                                                                                                                                                                                                                                                                                                                                                                                                                                                                                                                                                                                                                                                                                                                                                                                                                                                                                                                                                                                                                                                                                                                                                                                                                       </w:t>
      </w:r>
      <w:r>
        <w:br/>
      </w:r>
      <w:r>
        <w:rPr>
          <w:rStyle w:val="Forte"/>
        </w:rPr>
        <w:t xml:space="preserve">ESPERANÇA </w:t>
      </w:r>
      <w:r>
        <w:t>Em Itabirito, cidade mineradora onde os expedicionários entraram ontem, a poluição urbana já se faz notar, seja pelas manilhas urbanas que despejam águas tóxicas ou pelo lixo que escorre pelos canais. “Essa é uma grande luta e nós de Itabirito temos orgulho de dizer que dentro dos próximos três meses teremos 90% do nosso esgoto tratado, algo que não existe no Alto Rio das Velhas”, afirma o secretário de Meio Ambiente do município, Antônio Generoso</w:t>
      </w: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Default="00B22306" w:rsidP="00E63693">
      <w:pPr>
        <w:spacing w:before="100" w:beforeAutospacing="1" w:after="100" w:afterAutospacing="1"/>
      </w:pPr>
    </w:p>
    <w:p w:rsidR="00627D47" w:rsidRDefault="00627D47" w:rsidP="00B22306">
      <w:pPr>
        <w:pStyle w:val="Ttulo1"/>
        <w:rPr>
          <w:sz w:val="34"/>
          <w:szCs w:val="34"/>
        </w:rPr>
      </w:pPr>
    </w:p>
    <w:p w:rsidR="00627D47" w:rsidRDefault="00627D47" w:rsidP="00B22306">
      <w:pPr>
        <w:pStyle w:val="Ttulo1"/>
        <w:rPr>
          <w:sz w:val="34"/>
          <w:szCs w:val="34"/>
        </w:rPr>
      </w:pPr>
    </w:p>
    <w:p w:rsidR="00627D47" w:rsidRDefault="00627D47" w:rsidP="00B22306">
      <w:pPr>
        <w:pStyle w:val="Ttulo1"/>
        <w:rPr>
          <w:sz w:val="34"/>
          <w:szCs w:val="34"/>
        </w:rPr>
      </w:pPr>
    </w:p>
    <w:p w:rsidR="00627D47" w:rsidRDefault="00627D47" w:rsidP="00B22306">
      <w:pPr>
        <w:pStyle w:val="Ttulo1"/>
        <w:rPr>
          <w:sz w:val="34"/>
          <w:szCs w:val="34"/>
        </w:rPr>
      </w:pPr>
    </w:p>
    <w:p w:rsidR="00B22306" w:rsidRPr="00E33487" w:rsidRDefault="00B22306" w:rsidP="00B611C7">
      <w:pPr>
        <w:pStyle w:val="Ttulo1"/>
        <w:rPr>
          <w:sz w:val="34"/>
          <w:szCs w:val="34"/>
        </w:rPr>
      </w:pPr>
      <w:r w:rsidRPr="00E33487">
        <w:rPr>
          <w:sz w:val="34"/>
          <w:szCs w:val="34"/>
        </w:rPr>
        <w:lastRenderedPageBreak/>
        <w:t>Mineração matou o Rio Doce e ameaça Serra da Gandarela</w:t>
      </w:r>
    </w:p>
    <w:p w:rsidR="00B22306" w:rsidRDefault="00B22306" w:rsidP="00B611C7">
      <w:pPr>
        <w:pStyle w:val="NormalWeb"/>
      </w:pPr>
      <w:r>
        <w:t>3 de Junho de 2016, por Elaine Tavares</w:t>
      </w:r>
    </w:p>
    <w:p w:rsidR="00B22306" w:rsidRDefault="00B22306" w:rsidP="00B22306">
      <w:r>
        <w:rPr>
          <w:noProof/>
          <w:lang w:eastAsia="pt-BR"/>
        </w:rPr>
        <w:drawing>
          <wp:inline distT="0" distB="0" distL="0" distR="0">
            <wp:extent cx="5178425" cy="2912864"/>
            <wp:effectExtent l="19050" t="0" r="3175" b="0"/>
            <wp:docPr id="129" name="Imagem 44" descr="http://178.62.201.127/sites/default/files/styles/scale_large/public/dsc_02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178.62.201.127/sites/default/files/styles/scale_large/public/dsc_0283.jpg"/>
                    <pic:cNvPicPr>
                      <a:picLocks noChangeAspect="1" noChangeArrowheads="1"/>
                    </pic:cNvPicPr>
                  </pic:nvPicPr>
                  <pic:blipFill>
                    <a:blip r:embed="rId168" cstate="print"/>
                    <a:srcRect/>
                    <a:stretch>
                      <a:fillRect/>
                    </a:stretch>
                  </pic:blipFill>
                  <pic:spPr bwMode="auto">
                    <a:xfrm>
                      <a:off x="0" y="0"/>
                      <a:ext cx="5180513" cy="2914038"/>
                    </a:xfrm>
                    <a:prstGeom prst="rect">
                      <a:avLst/>
                    </a:prstGeom>
                    <a:noFill/>
                    <a:ln w="9525">
                      <a:noFill/>
                      <a:miter lim="800000"/>
                      <a:headEnd/>
                      <a:tailEnd/>
                    </a:ln>
                  </pic:spPr>
                </pic:pic>
              </a:graphicData>
            </a:graphic>
          </wp:inline>
        </w:drawing>
      </w:r>
      <w:r>
        <w:t xml:space="preserve">                   “o trecho do rio está morto, mas podem-se proteger os afluentes” </w:t>
      </w:r>
    </w:p>
    <w:p w:rsidR="00B22306" w:rsidRDefault="00B22306" w:rsidP="00B22306">
      <w:pPr>
        <w:pStyle w:val="NormalWeb"/>
        <w:spacing w:before="0" w:beforeAutospacing="0" w:after="0" w:afterAutospacing="0"/>
        <w:ind w:firstLine="284"/>
      </w:pPr>
      <w:r>
        <w:t>Vai longe o dia em que a represa do consórcio Samarco/Vale/BHP rompeu próximo a localidade de Bento Rodrigues, em Minas Gerais sepultando 300 anos de história do lugar, 19 pessoas e desalojando centenas de outras. Sob o rio de lama tóxica, além dos 19 mortos, ficaram os bichos, as casas, a vegetação e a história de dezenas de famílias. Foi uma tristeza sem precedentes. Se isso fora pouco, a lama que seguiu pelo curso de água também destruiu o rio Doce, responsável pela vida de milhares de outras pessoas. Aquele dia, 5 de novembro, está marcado nas retinas e na alma dos mineiros, uma vez que boa parte deles sabia que isso era possível de acontecer.</w:t>
      </w:r>
    </w:p>
    <w:p w:rsidR="00B22306" w:rsidRDefault="00B22306" w:rsidP="00B22306">
      <w:pPr>
        <w:pStyle w:val="NormalWeb"/>
        <w:spacing w:before="0" w:beforeAutospacing="0" w:after="0" w:afterAutospacing="0"/>
        <w:ind w:firstLine="284"/>
      </w:pPr>
      <w:r>
        <w:t>Não é de hoje a batalha do povo mineiro contra a destruição da vida no estado, por conta da mineração. Já em 1940, Osório da Rocha Diniz apontava para os riscos que esse tipo de empreendimento poderia trazer para as gentes. Tanto que em 1980 Minas Gerais vivenciou a campanha “Olhem bem as montanhas”, que era uma tentativa de conscientizar sobre a destruição, conforme contam as professoras da UFMG, Angela Carrato e Sofia Diniz, filhas de Osório e herdeiras da luta do pai. “Nós vivenciávamos a devastação na Serra do Curral, da qual ficou só uma casquinha”. Elas apresentaram seu trabalho de pesquisa em uma conferência durante o 5 Encontro Nacional de Blogueiros e Ativistas Digitais, em Belo Horizonte.</w:t>
      </w:r>
    </w:p>
    <w:p w:rsidR="00B22306" w:rsidRDefault="00B22306" w:rsidP="00B22306">
      <w:pPr>
        <w:pStyle w:val="NormalWeb"/>
        <w:spacing w:before="0" w:beforeAutospacing="0" w:after="0" w:afterAutospacing="0"/>
        <w:ind w:firstLine="284"/>
      </w:pPr>
      <w:r>
        <w:t>O ano de 1997 marcou mais um sofrimento para a família Diniz. Foi a venda da Vale do Rio Doce - empresa criada por Getúlio Vargas contra a predação internacional, por apenas 3, 3 bilhões. Foi uma das mais nefastas privatizações de Fernando Henrique Cardoso. Na verdade, uma entrega, um presente de amigo, uma vez que a empresa valia 92 bilhões de reais. Por conta desse crime de lesa pátria correm 107 ações na Justiça, sem solução.</w:t>
      </w:r>
    </w:p>
    <w:p w:rsidR="00B22306" w:rsidRDefault="00B22306" w:rsidP="00B22306">
      <w:pPr>
        <w:pStyle w:val="NormalWeb"/>
        <w:spacing w:before="0" w:beforeAutospacing="0" w:after="0" w:afterAutospacing="0"/>
        <w:ind w:firstLine="284"/>
      </w:pPr>
      <w:r>
        <w:t>Com a privatização da Vale todo o processo de cuidado e fiscalização mudou e problemas como esse da barragem da Samarco já eram anunciados. FHC nunca preocupou com isso e, no governo Lula, que assumiu em 2003, a fiscalização tampouco foi eficaz. As barragens de rejeito se erguiam e pronto. No caso da de Mariana estava sob os cuidados da Samarco, que é consorciada com a Vale e com a BHP-Broken Hill Proprietary (o nome diz tudo “quebra montanhas”). E o que se anunciava, aconteceu. </w:t>
      </w:r>
    </w:p>
    <w:p w:rsidR="00B22306" w:rsidRDefault="00B22306" w:rsidP="00B22306">
      <w:pPr>
        <w:pStyle w:val="NormalWeb"/>
        <w:spacing w:before="0" w:beforeAutospacing="0" w:after="0" w:afterAutospacing="0"/>
        <w:ind w:firstLine="284"/>
      </w:pPr>
      <w:r>
        <w:t>Ainda segundo as professoras da UFMG, por diversas vezes a Samarco foi denunciada sobre obras da barragem, na qual fizeram alterações estruturais. Alterações essas que apontavam tremenda insegurança, pois o levantamento da barragem fora feito fora das normas, e a Vale também passava a usar a estrutura para depositar seus dejetos, aumentando assim o volume de lama. Todos os estudos feitos sobre a obra mostram que ela não era segura. Logo, pode-se dizer que o que aconteceu foi, de fato, um crime.</w:t>
      </w:r>
    </w:p>
    <w:p w:rsidR="00B22306" w:rsidRDefault="00B22306" w:rsidP="00B22306">
      <w:pPr>
        <w:pStyle w:val="NormalWeb"/>
        <w:spacing w:before="0" w:beforeAutospacing="0" w:after="0" w:afterAutospacing="0"/>
        <w:ind w:firstLine="284"/>
      </w:pPr>
      <w:r>
        <w:lastRenderedPageBreak/>
        <w:t>E o mais terrível em tudo isso é o fato de a cidade de Mariana estar organizando movimento para que a Samarco volte a operar na região, como se o município fosse o que depende da empresa. Na verdade, é Mariana quem deveria dar as cartas no trato com a Samarco visto que é lá que estão as reservas de mais de sete bilhões de minério de ferro.</w:t>
      </w:r>
    </w:p>
    <w:p w:rsidR="00B22306" w:rsidRDefault="00B22306" w:rsidP="00B22306">
      <w:pPr>
        <w:pStyle w:val="NormalWeb"/>
        <w:spacing w:before="0" w:beforeAutospacing="0" w:after="0" w:afterAutospacing="0"/>
        <w:ind w:firstLine="284"/>
      </w:pPr>
      <w:r>
        <w:t>Emocionadas, as professoras da UFMG alertaram ainda para outro projeto da Vale que está em andamento no estado de Minas Gerais, na Serra da Gandarela, um desses lugares mágicos e ainda protegidos da mata mineira. Segundo elas, a empresa comprou 1.500 hectares da Mata Atlântica, numa localidade chamada de Fazenda Velha, e lá pretende construir uma barragem 10 vezes maior que a do Fundão, dando vida a um extenso mineroduto.</w:t>
      </w:r>
    </w:p>
    <w:p w:rsidR="00B22306" w:rsidRDefault="00B22306" w:rsidP="00B22306">
      <w:pPr>
        <w:pStyle w:val="NormalWeb"/>
        <w:spacing w:before="0" w:beforeAutospacing="0" w:after="0" w:afterAutospacing="0"/>
        <w:ind w:firstLine="284"/>
      </w:pPr>
      <w:r>
        <w:t>Agora imaginem o que pode acontecer se um acidente como esse acontecer? A barragem do Fundão matou o Rio Doce e levou a lama tóxica até o Espírito Santo. O que aconteceria se uma barragem 10 vezes maior se rompesse? Segundo os estudiosos, um acidente dessas proporções acabaria com Minas Gerais, destruiria as praias do Nordeste, chegaria a foz do Amazonas, indo para o Caribe e a Flórida. Portanto, mais do que nunca é hora de rejeitar o rejeito da Vale e não permitir que mais um espaço de mata e de montanhas se esgote. </w:t>
      </w:r>
    </w:p>
    <w:p w:rsidR="00B22306" w:rsidRDefault="00B22306" w:rsidP="00B22306">
      <w:pPr>
        <w:pStyle w:val="NormalWeb"/>
        <w:spacing w:before="0" w:beforeAutospacing="0" w:after="0" w:afterAutospacing="0"/>
        <w:ind w:firstLine="284"/>
      </w:pPr>
      <w:r>
        <w:t>O grito dos pesquisadores não é coisa de alarmistas. É fruto de investigações de anos e anos a fio. Eles são os mesmos que gritavam contra as barragens da Samarco, e olha o que deu. Pois ainda assim, a voracidade do capital não tem limites. Se Bento Rodrigues se acabou, engolida pela lama, que se ocupem outros lugares, e que outras cidades fiquem sob a mira da catástrofe. </w:t>
      </w:r>
    </w:p>
    <w:p w:rsidR="00B22306" w:rsidRDefault="00B22306" w:rsidP="00B22306">
      <w:pPr>
        <w:pStyle w:val="NormalWeb"/>
        <w:spacing w:before="0" w:beforeAutospacing="0" w:after="0" w:afterAutospacing="0"/>
        <w:ind w:firstLine="284"/>
      </w:pPr>
      <w:r>
        <w:t>Hoje, em Minas Gerais, desde as salas de aula e de investigação da UFMG, as professoras Angela e Sofia seguirão seu trabalho de arqueologia do desastre, mas fundamentalmente informando aos mineiros e ao Brasil sobre o que pode vir se não pararem com essa destruição.</w:t>
      </w:r>
    </w:p>
    <w:p w:rsidR="00B22306" w:rsidRDefault="00B22306" w:rsidP="00E63693">
      <w:pPr>
        <w:pStyle w:val="NormalWeb"/>
        <w:spacing w:before="0" w:beforeAutospacing="0" w:after="0" w:afterAutospacing="0"/>
        <w:ind w:firstLine="284"/>
      </w:pPr>
      <w:r>
        <w:t>"Rejeite o rejeito da Vale". Segue a campanha. Os mineiros querem que a Serra da Gandarela vire um parque, protegido da ganância da Vale. Essa campaha já tinha começado antes da saída da da presidenta Dilma e agora seguirá com mais força, visto que o governo interino é composto pelos mesmos que entregaram</w:t>
      </w:r>
      <w:r w:rsidR="00E63693">
        <w:t xml:space="preserve"> </w:t>
      </w:r>
      <w:r>
        <w:t xml:space="preserve">a </w:t>
      </w:r>
      <w:r w:rsidR="00E63693">
        <w:t>V</w:t>
      </w:r>
      <w:r>
        <w:t>ale às mãos privadas.</w:t>
      </w:r>
      <w:r>
        <w:rPr>
          <w:noProof/>
        </w:rPr>
        <w:lastRenderedPageBreak/>
        <w:drawing>
          <wp:inline distT="0" distB="0" distL="0" distR="0">
            <wp:extent cx="5333871" cy="3227825"/>
            <wp:effectExtent l="19050" t="0" r="129" b="0"/>
            <wp:docPr id="130" name="Imagem 45" descr="http://178.62.201.127/sites/default/files/styles/scale_large/public/gand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178.62.201.127/sites/default/files/styles/scale_large/public/ganda.jpg"/>
                    <pic:cNvPicPr>
                      <a:picLocks noChangeAspect="1" noChangeArrowheads="1"/>
                    </pic:cNvPicPr>
                  </pic:nvPicPr>
                  <pic:blipFill>
                    <a:blip r:embed="rId169" cstate="print"/>
                    <a:srcRect/>
                    <a:stretch>
                      <a:fillRect/>
                    </a:stretch>
                  </pic:blipFill>
                  <pic:spPr bwMode="auto">
                    <a:xfrm>
                      <a:off x="0" y="0"/>
                      <a:ext cx="5333980" cy="3227891"/>
                    </a:xfrm>
                    <a:prstGeom prst="rect">
                      <a:avLst/>
                    </a:prstGeom>
                    <a:noFill/>
                    <a:ln w="9525">
                      <a:noFill/>
                      <a:miter lim="800000"/>
                      <a:headEnd/>
                      <a:tailEnd/>
                    </a:ln>
                  </pic:spPr>
                </pic:pic>
              </a:graphicData>
            </a:graphic>
          </wp:inline>
        </w:drawing>
      </w:r>
      <w:r>
        <w:rPr>
          <w:noProof/>
        </w:rPr>
        <w:drawing>
          <wp:inline distT="0" distB="0" distL="0" distR="0">
            <wp:extent cx="3914775" cy="3914775"/>
            <wp:effectExtent l="19050" t="0" r="9525" b="0"/>
            <wp:docPr id="131" name="Imagem 46" descr="http://178.62.201.127/sites/default/files/styles/scale_large/public/gand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178.62.201.127/sites/default/files/styles/scale_large/public/ganda1.jpg"/>
                    <pic:cNvPicPr>
                      <a:picLocks noChangeAspect="1" noChangeArrowheads="1"/>
                    </pic:cNvPicPr>
                  </pic:nvPicPr>
                  <pic:blipFill>
                    <a:blip r:embed="rId170" cstate="print"/>
                    <a:srcRect/>
                    <a:stretch>
                      <a:fillRect/>
                    </a:stretch>
                  </pic:blipFill>
                  <pic:spPr bwMode="auto">
                    <a:xfrm>
                      <a:off x="0" y="0"/>
                      <a:ext cx="3914775" cy="3914775"/>
                    </a:xfrm>
                    <a:prstGeom prst="rect">
                      <a:avLst/>
                    </a:prstGeom>
                    <a:noFill/>
                    <a:ln w="9525">
                      <a:noFill/>
                      <a:miter lim="800000"/>
                      <a:headEnd/>
                      <a:tailEnd/>
                    </a:ln>
                  </pic:spPr>
                </pic:pic>
              </a:graphicData>
            </a:graphic>
          </wp:inline>
        </w:drawing>
      </w:r>
    </w:p>
    <w:p w:rsidR="00B22306" w:rsidRDefault="00B22306" w:rsidP="00B22306">
      <w:r>
        <w:rPr>
          <w:noProof/>
          <w:lang w:eastAsia="pt-BR"/>
        </w:rPr>
        <w:drawing>
          <wp:inline distT="0" distB="0" distL="0" distR="0">
            <wp:extent cx="3962400" cy="2377440"/>
            <wp:effectExtent l="19050" t="0" r="0" b="0"/>
            <wp:docPr id="132" name="Imagem 47" descr="http://178.62.201.127/sites/default/files/styles/scale_large/public/ganda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178.62.201.127/sites/default/files/styles/scale_large/public/ganda4.jpg"/>
                    <pic:cNvPicPr>
                      <a:picLocks noChangeAspect="1" noChangeArrowheads="1"/>
                    </pic:cNvPicPr>
                  </pic:nvPicPr>
                  <pic:blipFill>
                    <a:blip r:embed="rId171" cstate="print"/>
                    <a:srcRect/>
                    <a:stretch>
                      <a:fillRect/>
                    </a:stretch>
                  </pic:blipFill>
                  <pic:spPr bwMode="auto">
                    <a:xfrm>
                      <a:off x="0" y="0"/>
                      <a:ext cx="3962400" cy="2377440"/>
                    </a:xfrm>
                    <a:prstGeom prst="rect">
                      <a:avLst/>
                    </a:prstGeom>
                    <a:noFill/>
                    <a:ln w="9525">
                      <a:noFill/>
                      <a:miter lim="800000"/>
                      <a:headEnd/>
                      <a:tailEnd/>
                    </a:ln>
                  </pic:spPr>
                </pic:pic>
              </a:graphicData>
            </a:graphic>
          </wp:inline>
        </w:drawing>
      </w:r>
    </w:p>
    <w:p w:rsidR="00B22306" w:rsidRDefault="00B22306" w:rsidP="00B22306"/>
    <w:p w:rsidR="00B22306" w:rsidRDefault="00B22306" w:rsidP="00627D47">
      <w:r>
        <w:rPr>
          <w:noProof/>
          <w:color w:val="0000FF"/>
          <w:lang w:eastAsia="pt-BR"/>
        </w:rPr>
        <w:lastRenderedPageBreak/>
        <w:drawing>
          <wp:inline distT="0" distB="0" distL="0" distR="0">
            <wp:extent cx="2647950" cy="714375"/>
            <wp:effectExtent l="19050" t="0" r="0" b="0"/>
            <wp:docPr id="133" name="Imagem 52" descr="Justiça Global">
              <a:hlinkClick xmlns:a="http://schemas.openxmlformats.org/drawingml/2006/main" r:id="rId17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Justiça Global">
                      <a:hlinkClick r:id="rId172"/>
                    </pic:cNvPr>
                    <pic:cNvPicPr>
                      <a:picLocks noChangeAspect="1" noChangeArrowheads="1"/>
                    </pic:cNvPicPr>
                  </pic:nvPicPr>
                  <pic:blipFill>
                    <a:blip r:embed="rId173" cstate="print"/>
                    <a:srcRect/>
                    <a:stretch>
                      <a:fillRect/>
                    </a:stretch>
                  </pic:blipFill>
                  <pic:spPr bwMode="auto">
                    <a:xfrm>
                      <a:off x="0" y="0"/>
                      <a:ext cx="2647950" cy="714375"/>
                    </a:xfrm>
                    <a:prstGeom prst="rect">
                      <a:avLst/>
                    </a:prstGeom>
                    <a:noFill/>
                    <a:ln w="9525">
                      <a:noFill/>
                      <a:miter lim="800000"/>
                      <a:headEnd/>
                      <a:tailEnd/>
                    </a:ln>
                  </pic:spPr>
                </pic:pic>
              </a:graphicData>
            </a:graphic>
          </wp:inline>
        </w:drawing>
      </w:r>
    </w:p>
    <w:p w:rsidR="00B22306" w:rsidRDefault="00B22306" w:rsidP="00627D47">
      <w:pPr>
        <w:pStyle w:val="Partesuperior-zdoformulrio"/>
      </w:pPr>
      <w:r>
        <w:t>Parte superior do formulário</w:t>
      </w:r>
    </w:p>
    <w:p w:rsidR="00B22306" w:rsidRDefault="00093298" w:rsidP="00627D47">
      <w:pPr>
        <w:pStyle w:val="Ttulo1"/>
        <w:spacing w:before="0" w:beforeAutospacing="0" w:after="0" w:afterAutospacing="0"/>
      </w:pPr>
      <w:r>
        <w:t xml:space="preserve"> </w:t>
      </w:r>
      <w:r w:rsidR="00B22306">
        <w:t>Minas Gerais – A resistência de um povo contra a mineradora Vale</w:t>
      </w:r>
    </w:p>
    <w:p w:rsidR="00B22306" w:rsidRDefault="00B22306" w:rsidP="00627D47">
      <w:pPr>
        <w:pStyle w:val="wp-caption-text"/>
        <w:spacing w:before="0" w:beforeAutospacing="0" w:after="0" w:afterAutospacing="0"/>
      </w:pPr>
      <w:r>
        <w:t>Atingidas pela Vale abrem faixa contra empresa em Catas Altas (MG), com a Serra do Caraça ao Fundo</w:t>
      </w:r>
    </w:p>
    <w:p w:rsidR="00B22306" w:rsidRDefault="00B22306" w:rsidP="00627D47">
      <w:pPr>
        <w:pStyle w:val="NormalWeb"/>
        <w:spacing w:before="0" w:beforeAutospacing="0" w:after="0" w:afterAutospacing="0"/>
      </w:pPr>
      <w:r>
        <w:t>A Justiça Global é parte da Articulação Internacional das Atingidas e Atingidos pela Vale, que realizou uma caravana nos dias 10, 11 e 12 por Minas Gerais para ver de perto as violações de direitos humanos causadas pela mineradora na região chamada de Quadrilátero Ferrífero. Aqui abaixo, você acompanha um pequeno relato das experiências de cada um dos dias, que representaram momentos diferentes dessa luta. No dia 10, estivemos na Serra do Gandarela, paraíso ainda intocado, que está sob mira da Vale para a colocação de seu projeto Apolo. No dia 11, fomos a dois bairros de Congonhas, Plataforma e Pires, que enfrentam consequências irremediáveis da exploração mineral. Por último, foi a vez de Catas Altas, belíssima cidade que já sente os efeitos das ações da empresa, mas ainda enxerga no horizonte a possibilidade de reverter os danos.</w:t>
      </w:r>
    </w:p>
    <w:p w:rsidR="00B22306" w:rsidRDefault="00B22306" w:rsidP="00627D47">
      <w:pPr>
        <w:pStyle w:val="NormalWeb"/>
        <w:spacing w:before="0" w:beforeAutospacing="0" w:after="0" w:afterAutospacing="0"/>
      </w:pPr>
      <w:r>
        <w:t>Com esse registro de tantas histórias de mulheres e homens guerreiros, esperamos fortalecer a luta contra esse modelo de desenvolvimento que vê na exploração e destruição de nossos bens naturais uma alternativa viável para o planeta.</w:t>
      </w:r>
    </w:p>
    <w:p w:rsidR="00B22306" w:rsidRDefault="00B22306" w:rsidP="00627D47">
      <w:pPr>
        <w:pStyle w:val="NormalWeb"/>
        <w:spacing w:before="0" w:beforeAutospacing="0" w:after="0" w:afterAutospacing="0"/>
      </w:pPr>
      <w:r>
        <w:rPr>
          <w:rStyle w:val="Forte"/>
        </w:rPr>
        <w:t>Dia 11: Serra do Gandarela, paraíso ameaçado pela Vale</w:t>
      </w:r>
    </w:p>
    <w:p w:rsidR="00B22306" w:rsidRDefault="00B22306" w:rsidP="00627D47">
      <w:pPr>
        <w:pStyle w:val="NormalWeb"/>
        <w:spacing w:before="0" w:beforeAutospacing="0" w:after="0" w:afterAutospacing="0"/>
      </w:pPr>
      <w:r>
        <w:t>A Caravana Sul do Encontro Internacional dos Atingidos pela Vale esteve na Serra do Gandarela, em Minas Gerais, para ver como a ganância da empresa pode destruir uma das últimas partes preservadas do chamado Quadrilátero Ferrífero. Nessa região historicamente explorada e degradada, o Gandarela representa um dos últimos redutos de vegetação nativa, assim como uma importante aquífero que pode abastecer milhões de pessoas no estado. Tudo, porém, pode acabar se o Projeto Apolo da Vale for colocado em prática. A ideia é criar na região a segunda maior mina de exploração de ferro no país, atrás apenas da de Carajás, no Pará.</w:t>
      </w:r>
    </w:p>
    <w:p w:rsidR="00B22306" w:rsidRDefault="00B22306" w:rsidP="00627D47">
      <w:pPr>
        <w:pStyle w:val="NormalWeb"/>
        <w:spacing w:before="0" w:beforeAutospacing="0" w:after="0" w:afterAutospacing="0"/>
      </w:pPr>
      <w:r>
        <w:t>Em outubro do ano passado, depois de muita luta, foi criado o Parque Nacional da Serra do Gandarela. Entretanto, o desenho dos limites do parque deixou de fora exatamente as montanhas que dão o nome a ele. A questão é que é nessa serra que se encontra a jazida de ferro. Dessa forma, por pressão política da Vale, o parque perde a região que lhe dá o nome e que também é onde ficam os mananciais da região.</w:t>
      </w:r>
    </w:p>
    <w:p w:rsidR="00B22306" w:rsidRDefault="00B22306" w:rsidP="00627D47">
      <w:pPr>
        <w:pStyle w:val="NormalWeb"/>
        <w:spacing w:before="0" w:beforeAutospacing="0" w:after="0" w:afterAutospacing="0"/>
      </w:pPr>
      <w:r>
        <w:t>O geólogo Paulo Rodrigues explica que a serra é coberta pela chamada canga, uma formação geológica que surge na superfície quando o subsolo é rico em ferro. “É um material duro, mas altamente poroso. Assim, as águas das chuvas são absorvidas e vão ser depositadas exatamente junto ao ferro. Com a exploração que querem fazer, vão ter que retirar toda essa água, que é a mesma que vai brotar nas nascentes dos rios da região. Temos relatos de nascentes que secaram mesmo estando a quatro quilômetros da área de exploração mineral”.</w:t>
      </w:r>
    </w:p>
    <w:p w:rsidR="00B22306" w:rsidRPr="00627D47" w:rsidRDefault="00B22306" w:rsidP="00627D47">
      <w:pPr>
        <w:pStyle w:val="NormalWeb"/>
        <w:spacing w:before="0" w:beforeAutospacing="0" w:after="0" w:afterAutospacing="0"/>
        <w:rPr>
          <w:b/>
        </w:rPr>
      </w:pPr>
      <w:r w:rsidRPr="00627D47">
        <w:rPr>
          <w:b/>
        </w:rPr>
        <w:t>O geólogo é do Movimento pela Preservação da Serra do Gandarela, que também é parte da Articulação Internacional dos Atingidos pela Vale. Em seu encontro anual, agora em agosto, um dos objetivos da articulação é exatamente pensar estratégias para que o Gandarela e outros patrimônios naturais não tenham o triste fim de outros já explorados por essa empresa.</w:t>
      </w:r>
    </w:p>
    <w:p w:rsidR="00B22306" w:rsidRDefault="00B22306" w:rsidP="00627D47">
      <w:pPr>
        <w:pStyle w:val="NormalWeb"/>
        <w:spacing w:before="0" w:beforeAutospacing="0" w:after="0" w:afterAutospacing="0"/>
      </w:pPr>
      <w:r>
        <w:t>“A Vale usa todo seu poder político e financeiro para conseguir passar por cima dos interesses da população. Fala-se muito em crise hídrica. A água do parque poderia ser utilizada para resolver problemas de abastecimento em Minas Gerais. Inclusive, falamos sobre isso com a companhia de abastecimento do estado, mas houve pressão política para não pensarem em uma alternativa de uso responsável da água daqui. Tudo porque a Vale tem interesse de explorar a região”,  do movimento pela preservação da serra.</w:t>
      </w:r>
    </w:p>
    <w:p w:rsidR="00B22306" w:rsidRDefault="00E63693" w:rsidP="00627D47">
      <w:pPr>
        <w:pStyle w:val="NormalWeb"/>
        <w:spacing w:before="0" w:beforeAutospacing="0" w:after="0" w:afterAutospacing="0"/>
        <w:ind w:firstLine="284"/>
      </w:pPr>
      <w:r>
        <w:rPr>
          <w:rStyle w:val="Forte"/>
        </w:rPr>
        <w:t>Dia 11: Sobradinho e Pires-</w:t>
      </w:r>
      <w:r w:rsidR="00B22306">
        <w:rPr>
          <w:rStyle w:val="Forte"/>
        </w:rPr>
        <w:t>quando a mineração causa danos permanentes em nossas vidas</w:t>
      </w:r>
    </w:p>
    <w:p w:rsidR="00B22306" w:rsidRDefault="00B22306" w:rsidP="00627D47">
      <w:pPr>
        <w:pStyle w:val="NormalWeb"/>
        <w:spacing w:before="0" w:beforeAutospacing="0" w:after="0" w:afterAutospacing="0"/>
        <w:ind w:firstLine="284"/>
      </w:pPr>
      <w:r>
        <w:lastRenderedPageBreak/>
        <w:t>Como uma montanha transformada lentamente em cratera, o bairro de Sobradinho, em Congonhas, é pouco a pouco destruído pela ação da mineração. Próximo a uma mina da Companhia Siderúrgica Nacional (CSN), a localidade foi sendo alterada até hoje representar apenas uma sombra do que foi antes. Das 130 famílias que lá viveram, hoje somente restam 12.</w:t>
      </w:r>
    </w:p>
    <w:p w:rsidR="00B22306" w:rsidRDefault="00B22306" w:rsidP="00627D47">
      <w:pPr>
        <w:pStyle w:val="NormalWeb"/>
        <w:spacing w:before="0" w:beforeAutospacing="0" w:after="0" w:afterAutospacing="0"/>
        <w:ind w:firstLine="284"/>
      </w:pPr>
      <w:r>
        <w:t>A caravana da Articulação Internacional dos Atingidos pela Vale foi ao local conhecer sua história. A primeira perda do bairro foi logo o nome original. De Sobradinho virou Plataforma, nome relacionado à atividade mineira na empresa vizinha. Os moradores, no início, não percebiam o que estava ocorrer, mas os problemas foram aparecendo. A fonte de água comunitária logo desapareceu por causa da mineração. Para “solucionar” o problema, a empresa passou a fornecer água para as casas.</w:t>
      </w:r>
    </w:p>
    <w:p w:rsidR="00B22306" w:rsidRDefault="00B22306" w:rsidP="00627D47">
      <w:pPr>
        <w:pStyle w:val="NormalWeb"/>
        <w:spacing w:before="0" w:beforeAutospacing="0" w:after="0" w:afterAutospacing="0"/>
        <w:ind w:firstLine="284"/>
      </w:pPr>
      <w:r>
        <w:t>O avanço da mineração foi se tornando cada vez maior, em área de ação e também nos efeitos sentidos pela população. A antiga estação de trem foi destruída. Depois, o próprio trem de passageiros parou de passar. As atividades de exploração da CSN logo estavam literalmente no quintal das casas, explica Rebeca Santana, de 23 anos, uma das poucas moradoras a resistir.</w:t>
      </w:r>
    </w:p>
    <w:p w:rsidR="00B22306" w:rsidRDefault="00B22306" w:rsidP="00627D47">
      <w:pPr>
        <w:pStyle w:val="NormalWeb"/>
        <w:spacing w:before="0" w:beforeAutospacing="0" w:after="0" w:afterAutospacing="0"/>
        <w:ind w:firstLine="284"/>
      </w:pPr>
      <w:r>
        <w:t>“Sofremos muito com o barulho das máquinas que colocam o minério nos vagões dos trens, assim como com a poluição do ar. E a situação piorou ainda mais quando a CSN construiu um carregador de vagões novo do lado da casas. Ainda bem que o Ministério Público conseguiu uma liminar impedindo a empresa de usar esse novo carregador enquanto houver moradores aqui, pois seria impossível conviver com essa máquina”, afirmou Rebeca.</w:t>
      </w:r>
    </w:p>
    <w:p w:rsidR="00B22306" w:rsidRDefault="00B22306" w:rsidP="00627D47">
      <w:pPr>
        <w:pStyle w:val="NormalWeb"/>
        <w:spacing w:before="0" w:beforeAutospacing="0" w:after="0" w:afterAutospacing="0"/>
        <w:ind w:firstLine="284"/>
      </w:pPr>
      <w:r>
        <w:t>Para lidar com os moradores, foi utilizada uma estratégia clássica das mineradoras, criar brigas e divisões entre eles. As negociações foram feitas parte a parte, sendo que as pessoas que tinham mais influência política no bairro foram ganhando mais vantagens em cima das demais. Logo, eles não conseguiram se organizar coletivamente para resistir.</w:t>
      </w:r>
    </w:p>
    <w:p w:rsidR="00B22306" w:rsidRDefault="00B22306" w:rsidP="00627D47">
      <w:pPr>
        <w:pStyle w:val="NormalWeb"/>
        <w:spacing w:before="0" w:beforeAutospacing="0" w:after="0" w:afterAutospacing="0"/>
        <w:ind w:firstLine="284"/>
      </w:pPr>
      <w:r>
        <w:t>Aos poucos, até Deus abandonou o local. As quatro igrejas do local – uma católica e três evangélicas – foram desativadas. Na escola municipal há apenas quatro alunos. Algumas famílias aceitaram pagamento irrisórios, enquanto outras escolheram ser reassentadas em um novo bairro chamado Plataforma 2.</w:t>
      </w:r>
    </w:p>
    <w:p w:rsidR="00B22306" w:rsidRDefault="00B22306" w:rsidP="00627D47">
      <w:pPr>
        <w:pStyle w:val="NormalWeb"/>
        <w:spacing w:before="0" w:beforeAutospacing="0" w:after="0" w:afterAutospacing="0"/>
        <w:ind w:firstLine="284"/>
      </w:pPr>
      <w:r>
        <w:t>As 12 famílias continuam em suas casas e afirmam que não saem enquanto não conseguirem um acordo minimamente decente. A esperança de que o bairro volta a ser o que era no passado, infelizmente, foi soterrada pelo peso do minério.</w:t>
      </w:r>
    </w:p>
    <w:p w:rsidR="00B22306" w:rsidRDefault="00B22306" w:rsidP="00627D47">
      <w:pPr>
        <w:pStyle w:val="NormalWeb"/>
        <w:spacing w:before="0" w:beforeAutospacing="0" w:after="0" w:afterAutospacing="0"/>
        <w:ind w:firstLine="284"/>
      </w:pPr>
      <w:r>
        <w:t>Rebeca espera que a história de seu bairro sirva de exemplo para outros: “É preciso que a população esteja unida para lutar, pois as mineradoras têm muito poder para desmobilizar. Eu vejo o que aconteceu com o meu bairro e penso que, no futuro, muitos outros e a própria cidade de Congonhas pode ter o mesmo fim. Essas empresas não têm interesse algum em ajudar a comunidade. O que vai ficar para Congonhas quando o minério acabar? Vai ficar a natureza destruída, uma terra seca, um grande buraco na cidade. A mineradora vai embora, nossas vidas ficam aqui”.</w:t>
      </w:r>
    </w:p>
    <w:p w:rsidR="00B22306" w:rsidRDefault="00B22306" w:rsidP="00627D47">
      <w:pPr>
        <w:pStyle w:val="NormalWeb"/>
        <w:spacing w:before="0" w:beforeAutospacing="0" w:after="0" w:afterAutospacing="0"/>
        <w:ind w:firstLine="284"/>
      </w:pPr>
      <w:r>
        <w:rPr>
          <w:rStyle w:val="nfase"/>
        </w:rPr>
        <w:t xml:space="preserve">Mulheres na linha de frente </w:t>
      </w:r>
    </w:p>
    <w:p w:rsidR="00B22306" w:rsidRDefault="00B22306" w:rsidP="00627D47">
      <w:pPr>
        <w:pStyle w:val="NormalWeb"/>
        <w:spacing w:before="0" w:beforeAutospacing="0" w:after="0" w:afterAutospacing="0"/>
        <w:ind w:firstLine="284"/>
      </w:pPr>
      <w:r>
        <w:t>As mulheres da Articulação Internacional dos Atingidos pela Vale são exemplos de luta pelo direito a moradia digna. No segundo dia por Minas Gerais, a caravana da Articulação também esteve no Bairro do Pires, em Congonhas, onde viu a luta dos moradores contra os danos causados pela Vale e outras empresas: contaminação da água e do ar, além dos riscos causados pela linha do trem e pela rodovia que cortam o bairro.</w:t>
      </w:r>
    </w:p>
    <w:p w:rsidR="00B22306" w:rsidRDefault="00B22306" w:rsidP="00627D47">
      <w:pPr>
        <w:pStyle w:val="NormalWeb"/>
        <w:spacing w:before="0" w:beforeAutospacing="0" w:after="0" w:afterAutospacing="0"/>
        <w:ind w:firstLine="284"/>
      </w:pPr>
      <w:r>
        <w:t>Lá foi o local de encontro de quatro mulheres guerreiras que tiveram oportunidade de trocar suas histórias e experiências:</w:t>
      </w:r>
    </w:p>
    <w:p w:rsidR="00B22306" w:rsidRDefault="00B22306" w:rsidP="00627D47">
      <w:pPr>
        <w:pStyle w:val="NormalWeb"/>
        <w:spacing w:before="0" w:beforeAutospacing="0" w:after="0" w:afterAutospacing="0"/>
        <w:ind w:firstLine="284"/>
      </w:pPr>
      <w:r>
        <w:t>Sandra Vita, moradora do Morro da Água Quente, em Catas Altas (MG), que luta não apenas pelos danos que já ocorrem com a mineração, como também agora tenta impedir que a Vale abra uma nova mina, ainda mais próxima de sua comunidade.</w:t>
      </w:r>
    </w:p>
    <w:p w:rsidR="00B22306" w:rsidRDefault="00B22306" w:rsidP="00627D47">
      <w:pPr>
        <w:pStyle w:val="NormalWeb"/>
        <w:spacing w:before="0" w:beforeAutospacing="0" w:after="0" w:afterAutospacing="0"/>
        <w:ind w:firstLine="284"/>
      </w:pPr>
      <w:r>
        <w:t>Ivana Gomes, presidente da Associação de Moradores do Bairro do Pires, contou sobre as dificuldades que é fazer a luta contra a mineração, como as ações das empresas para dividir os moradores: “Elas espalham boatos e também usam o fato de ter moradores contratados por empresas que prestam serviço para ameaçar. Muitos têm medo de perder o emprego ao protestar”.</w:t>
      </w:r>
    </w:p>
    <w:p w:rsidR="00B22306" w:rsidRDefault="00B22306" w:rsidP="00627D47">
      <w:pPr>
        <w:pStyle w:val="NormalWeb"/>
        <w:spacing w:before="0" w:beforeAutospacing="0" w:after="0" w:afterAutospacing="0"/>
        <w:ind w:firstLine="284"/>
      </w:pPr>
      <w:r>
        <w:t xml:space="preserve">Do bairro de Piquiá de Baixo, em Açailândia (MA), Joselma de Oliveira e Francisca Silva também falaram sobre sua história de resistência. Elas buscam o reassentamento de todo o bairro, altamente poluído pelos resíduos produzidos pelas siderúrgicas que trabalham para a </w:t>
      </w:r>
      <w:r>
        <w:lastRenderedPageBreak/>
        <w:t>Vale, assim como pela Estrada de Ferro Carajás. Ao ouvir a história de Sandra, Joselma lembrou da sua: “Quando as empresas chegaram, a gente achou que ia gerar riqueza, mas só houve destruição. Hoje, nossa luta é para sair de lá. É um processo que ocorre agora porque a gente não lutou no passado contra a instalação, acreditando que era o desenvolvimento chegando. Por isso, é importante a luta para que a Vale não abra a mina perto da casa de vocês”.</w:t>
      </w:r>
    </w:p>
    <w:p w:rsidR="00B22306" w:rsidRDefault="00B22306" w:rsidP="00627D47">
      <w:pPr>
        <w:pStyle w:val="NormalWeb"/>
        <w:spacing w:before="0" w:beforeAutospacing="0" w:after="0" w:afterAutospacing="0"/>
        <w:ind w:firstLine="284"/>
      </w:pPr>
      <w:r>
        <w:rPr>
          <w:rStyle w:val="Forte"/>
        </w:rPr>
        <w:t xml:space="preserve">Dia 12: A resistência em Catas Altas </w:t>
      </w:r>
    </w:p>
    <w:p w:rsidR="00B22306" w:rsidRDefault="00B22306" w:rsidP="00627D47">
      <w:pPr>
        <w:pStyle w:val="NormalWeb"/>
        <w:spacing w:before="0" w:beforeAutospacing="0" w:after="0" w:afterAutospacing="0"/>
        <w:ind w:firstLine="284"/>
      </w:pPr>
      <w:r>
        <w:t>Quando uma cidade faz da mineração sua principal atividade econômica, logo se vislumbra no horizonte um momento em que, com o fim da exploração, haverá um colapso da renda de seus habitantes e das receitas municipais. As empresas vão embora com os lucros, e os moradores ficam com os danos ambientais e sociais. É um processo que ocorre em diversos locais, sendo que no Brasil encontramos histórias como a do município de Catas Altas, onde os erros do passado parecem um roteiro pronto do que aguardar no futuro. Fundado como um arraial em 1703, Catas Altas cresceu no chamado ciclo do ouro, ainda no período colonial. Ao fim do Século XIX, com o fim dessa exploração, chegou a crise, pois não havia outra atividade econômica na região. Para resistir, os moradores tiveram que aprender outras atividades, como a agricultura, até que uma suposta nova oportunidade de crescimento surgiu, a exploração de ferro. Assim se iniciou um novo ciclo, que ainda não entrou em colapso, mas que já deixa os efeitos nocivos bem mais evidentes do que os dos séculos do ouro. Todavia, a cidade já conta com moradores cientes dessa questão e que agora lutam para evitar que a história termine com a mesma conclusão.</w:t>
      </w:r>
    </w:p>
    <w:p w:rsidR="00B22306" w:rsidRDefault="00B22306" w:rsidP="00627D47">
      <w:pPr>
        <w:pStyle w:val="NormalWeb"/>
        <w:spacing w:before="0" w:beforeAutospacing="0" w:after="0" w:afterAutospacing="0"/>
        <w:ind w:firstLine="284"/>
      </w:pPr>
      <w:r>
        <w:t>A beleza da Serra do Caraça, que surge como uma grande muralha a proteger a comunidade, já começa a ser afetada pelos buracos abertos pela empresa, especialmente em Morro da Água Quente, vilarejo que fica ao lado esquerdo da serra. Assim como o Pico do Caué, em Itabira, terra natal de Carlos Drummond de Andrade, que de montanha virou cratera, o Pico São Luís, a cerca de mil metros do vilarejo, começa a ser destruído pela Vale, numa mineração a céu aberto que vem contaminando o ar da comunidade, assim como trazendo graves riscos de poluição e destruição das fontes de água dos moradores.</w:t>
      </w:r>
    </w:p>
    <w:p w:rsidR="00B22306" w:rsidRDefault="00B22306" w:rsidP="00627D47">
      <w:pPr>
        <w:pStyle w:val="NormalWeb"/>
        <w:spacing w:before="0" w:beforeAutospacing="0" w:after="0" w:afterAutospacing="0"/>
        <w:ind w:firstLine="284"/>
      </w:pPr>
      <w:r>
        <w:t>Dentre os moradores de Morro da Água Quente que estão se mobilizando está Sandra Vita, guerreira que vem denunciando incessantemente os problemas já causados pela Vale, assim como luta para que eles não se agravem ainda mais: “As pessoas já estão adoecendo aqui por causa dessa exploração no Pico. Agora, a situação pode se agravar ainda mais, pois a Vale quer reabrir uma mina desativada, a de Tamanduá, que fica a cerca de 700 metros das nossas casas, ou seja, praticamente dentro delas. Aqui nós tínhamos uma vida tranquila. Agora, temos que conviver com as explosões e a poeira da mina, além do barulho do trem. Se deixarmos, a Vale coloca toda a serra abaixo, e os moradores que tratem de procurar outro lugar para morar”.</w:t>
      </w:r>
    </w:p>
    <w:p w:rsidR="00B22306" w:rsidRDefault="00B22306" w:rsidP="00627D47">
      <w:pPr>
        <w:pStyle w:val="NormalWeb"/>
        <w:spacing w:before="0" w:beforeAutospacing="0" w:after="0" w:afterAutospacing="0"/>
        <w:ind w:firstLine="284"/>
      </w:pPr>
      <w:r>
        <w:t>Os membros da caravana que passaram por Catas Altas tiveram a oportunidade de conversar com os estudantes da Escola Estadual Alzira Ayres Pereira. Na cidade há um grande investimento da Vale em publicidade, para tentar vender a ideia de que a mineração é benéfica a todos e que se trata de uma “vocação natural” de Minas Gerais. Essa foi a oportunidade dos adolescentes ouvirem relatos de países como Moçambique, Colômbia e Peru sobre as violações cometidas pela Vale e outras empresas. Para a professora de química Agostinha Vieira, é essencial que a juventude comece a ter noção do resultado desse modelo de desenvolvimento ligado à mineração. “A mineração não é uma atividade para o futuro. Aqui em Catas Altas temos minério, água e turismo. Se não pensarmos em alternativas, o minério acaba e leva junto os outros bens da cidade. Para os jovens, é essencial perceber que há outras possibilidades de sustento que não levem à destruição do nosso planeta”, afirmou Agostinha, que tem 40 anos de magistério.</w:t>
      </w:r>
    </w:p>
    <w:p w:rsidR="00B22306" w:rsidRDefault="00B22306" w:rsidP="00B22306"/>
    <w:p w:rsidR="00B22306" w:rsidRDefault="00B22306" w:rsidP="00B22306"/>
    <w:p w:rsidR="00B22306" w:rsidRDefault="00B22306" w:rsidP="00B22306"/>
    <w:p w:rsidR="00B22306" w:rsidRDefault="00B22306" w:rsidP="00B22306"/>
    <w:p w:rsidR="00B22306" w:rsidRDefault="00B22306" w:rsidP="00B22306"/>
    <w:p w:rsidR="00B22306" w:rsidRDefault="00B22306" w:rsidP="00B22306"/>
    <w:p w:rsidR="00B22306" w:rsidRDefault="00B22306" w:rsidP="00B22306"/>
    <w:p w:rsidR="00B22306" w:rsidRDefault="00B22306" w:rsidP="00B22306"/>
    <w:p w:rsidR="00B22306" w:rsidRDefault="00B22306" w:rsidP="00B22306">
      <w:pPr>
        <w:pStyle w:val="NormalWeb"/>
        <w:shd w:val="clear" w:color="auto" w:fill="FFFFFF"/>
        <w:spacing w:before="0" w:beforeAutospacing="0" w:after="0" w:afterAutospacing="0"/>
        <w:rPr>
          <w:rStyle w:val="Forte"/>
          <w:rFonts w:ascii="Open Sans" w:hAnsi="Open Sans"/>
          <w:color w:val="333333"/>
          <w:sz w:val="20"/>
          <w:szCs w:val="20"/>
        </w:rPr>
      </w:pPr>
    </w:p>
    <w:p w:rsidR="00B22306" w:rsidRPr="00093298" w:rsidRDefault="00ED1B29" w:rsidP="00093298">
      <w:pPr>
        <w:textAlignment w:val="baseline"/>
        <w:rPr>
          <w:rFonts w:ascii="Times" w:hAnsi="Times"/>
          <w:sz w:val="48"/>
          <w:szCs w:val="48"/>
        </w:rPr>
      </w:pPr>
      <w:hyperlink r:id="rId174" w:history="1">
        <w:r w:rsidR="00B22306" w:rsidRPr="00093298">
          <w:rPr>
            <w:rStyle w:val="Hyperlink"/>
            <w:rFonts w:ascii="Times" w:hAnsi="Times"/>
            <w:b/>
            <w:bCs/>
            <w:caps/>
            <w:color w:val="333333"/>
            <w:sz w:val="48"/>
            <w:szCs w:val="48"/>
          </w:rPr>
          <w:t>JORNAL OPÇÃO</w:t>
        </w:r>
      </w:hyperlink>
    </w:p>
    <w:p w:rsidR="00B22306" w:rsidRPr="00093298" w:rsidRDefault="00B22306" w:rsidP="00093298">
      <w:pPr>
        <w:textAlignment w:val="baseline"/>
        <w:rPr>
          <w:b/>
          <w:bCs/>
          <w:i/>
          <w:color w:val="777777"/>
          <w:sz w:val="24"/>
          <w:szCs w:val="24"/>
        </w:rPr>
      </w:pPr>
      <w:r>
        <w:rPr>
          <w:rFonts w:ascii="Times" w:hAnsi="Times"/>
          <w:sz w:val="42"/>
          <w:szCs w:val="42"/>
        </w:rPr>
        <w:t>GOIÁS</w:t>
      </w:r>
      <w:r>
        <w:rPr>
          <w:rStyle w:val="apple-converted-space"/>
          <w:b/>
          <w:bCs/>
          <w:color w:val="777777"/>
          <w:sz w:val="60"/>
          <w:szCs w:val="60"/>
        </w:rPr>
        <w:t> </w:t>
      </w:r>
      <w:r w:rsidRPr="00093298">
        <w:rPr>
          <w:b/>
          <w:bCs/>
          <w:i/>
          <w:color w:val="777777"/>
          <w:sz w:val="24"/>
          <w:szCs w:val="24"/>
        </w:rPr>
        <w:t>26/05/2017</w:t>
      </w:r>
    </w:p>
    <w:p w:rsidR="00B22306" w:rsidRDefault="00ED1B29" w:rsidP="00B22306">
      <w:pPr>
        <w:textAlignment w:val="baseline"/>
        <w:rPr>
          <w:rFonts w:ascii="Open Sans" w:hAnsi="Open Sans"/>
          <w:b/>
          <w:bCs/>
          <w:color w:val="333333"/>
          <w:sz w:val="36"/>
          <w:szCs w:val="36"/>
        </w:rPr>
      </w:pPr>
      <w:hyperlink r:id="rId175" w:history="1">
        <w:r w:rsidR="00B22306">
          <w:rPr>
            <w:rStyle w:val="Hyperlink"/>
            <w:rFonts w:ascii="Open Sans" w:hAnsi="Open Sans"/>
            <w:b/>
            <w:bCs/>
            <w:color w:val="B0000E"/>
          </w:rPr>
          <w:t>Entrevista l Altair Sales Barbosa</w:t>
        </w:r>
      </w:hyperlink>
    </w:p>
    <w:p w:rsidR="00B22306" w:rsidRPr="00093298" w:rsidRDefault="00B22306" w:rsidP="00093298">
      <w:pPr>
        <w:pStyle w:val="Ttulo1"/>
        <w:pBdr>
          <w:bottom w:val="single" w:sz="12" w:space="8" w:color="auto"/>
        </w:pBdr>
        <w:spacing w:before="0" w:beforeAutospacing="0" w:after="0" w:afterAutospacing="0"/>
        <w:textAlignment w:val="baseline"/>
        <w:rPr>
          <w:rFonts w:ascii="Andalus" w:hAnsi="Andalus" w:cs="Andalus"/>
          <w:bCs w:val="0"/>
          <w:sz w:val="56"/>
          <w:szCs w:val="56"/>
        </w:rPr>
      </w:pPr>
      <w:r w:rsidRPr="00093298">
        <w:rPr>
          <w:rFonts w:ascii="Andalus" w:hAnsi="Andalus" w:cs="Andalus"/>
          <w:bCs w:val="0"/>
          <w:sz w:val="56"/>
          <w:szCs w:val="56"/>
        </w:rPr>
        <w:t>“O Cerrado está extinto e isso leva ao fim dos rios e dos reservatórios de água”</w:t>
      </w:r>
    </w:p>
    <w:p w:rsidR="00B22306" w:rsidRPr="00093298" w:rsidRDefault="00B22306" w:rsidP="00B22306">
      <w:pPr>
        <w:jc w:val="right"/>
        <w:textAlignment w:val="baseline"/>
        <w:rPr>
          <w:rFonts w:ascii="Open Sans" w:hAnsi="Open Sans"/>
          <w:b/>
          <w:bCs/>
          <w:color w:val="333333"/>
          <w:sz w:val="24"/>
          <w:szCs w:val="24"/>
        </w:rPr>
      </w:pPr>
      <w:r w:rsidRPr="00093298">
        <w:rPr>
          <w:rFonts w:ascii="Open Sans" w:hAnsi="Open Sans"/>
          <w:b/>
          <w:bCs/>
          <w:color w:val="333333"/>
          <w:sz w:val="24"/>
          <w:szCs w:val="24"/>
          <w:bdr w:val="none" w:sz="0" w:space="0" w:color="auto" w:frame="1"/>
        </w:rPr>
        <w:t>Por</w:t>
      </w:r>
      <w:r w:rsidRPr="00093298">
        <w:rPr>
          <w:rStyle w:val="apple-converted-space"/>
          <w:rFonts w:ascii="Open Sans" w:hAnsi="Open Sans"/>
          <w:b/>
          <w:bCs/>
          <w:color w:val="333333"/>
          <w:sz w:val="24"/>
          <w:szCs w:val="24"/>
        </w:rPr>
        <w:t> </w:t>
      </w:r>
      <w:r w:rsidRPr="00093298">
        <w:rPr>
          <w:rFonts w:ascii="Open Sans" w:hAnsi="Open Sans"/>
          <w:b/>
          <w:bCs/>
          <w:color w:val="333333"/>
          <w:sz w:val="24"/>
          <w:szCs w:val="24"/>
        </w:rPr>
        <w:t>Marcelo Gouveia</w:t>
      </w:r>
    </w:p>
    <w:p w:rsidR="00B22306" w:rsidRPr="00093298" w:rsidRDefault="00B22306" w:rsidP="00B22306">
      <w:pPr>
        <w:pStyle w:val="NormalWeb"/>
        <w:spacing w:before="0" w:beforeAutospacing="0" w:after="0" w:afterAutospacing="0"/>
        <w:textAlignment w:val="baseline"/>
        <w:rPr>
          <w:rFonts w:ascii="Andalus" w:hAnsi="Andalus" w:cs="Andalus"/>
          <w:color w:val="333333"/>
          <w:sz w:val="28"/>
          <w:szCs w:val="28"/>
        </w:rPr>
      </w:pPr>
      <w:r w:rsidRPr="00093298">
        <w:rPr>
          <w:rStyle w:val="Forte"/>
          <w:rFonts w:ascii="Agency FB" w:hAnsi="Agency FB" w:cs="Andalus"/>
          <w:color w:val="333333"/>
          <w:sz w:val="30"/>
          <w:szCs w:val="30"/>
          <w:bdr w:val="none" w:sz="0" w:space="0" w:color="auto" w:frame="1"/>
        </w:rPr>
        <w:t>Uma das maiores autoridades sobre o tema, professor da PUC Goiás diz que destruição</w:t>
      </w:r>
      <w:r w:rsidRPr="00093298">
        <w:rPr>
          <w:rStyle w:val="apple-converted-space"/>
          <w:rFonts w:ascii="Agency FB" w:hAnsi="Agency FB" w:cs="Andalus"/>
          <w:b/>
          <w:bCs/>
          <w:color w:val="333333"/>
          <w:sz w:val="30"/>
          <w:szCs w:val="30"/>
          <w:bdr w:val="none" w:sz="0" w:space="0" w:color="auto" w:frame="1"/>
        </w:rPr>
        <w:t> </w:t>
      </w:r>
      <w:r w:rsidRPr="00093298">
        <w:rPr>
          <w:rStyle w:val="Forte"/>
          <w:rFonts w:ascii="Agency FB" w:hAnsi="Agency FB" w:cs="Andalus"/>
          <w:color w:val="333333"/>
          <w:sz w:val="30"/>
          <w:szCs w:val="30"/>
          <w:bdr w:val="none" w:sz="0" w:space="0" w:color="auto" w:frame="1"/>
        </w:rPr>
        <w:t>do bioma é irreversível e que isso compromete o abastecimento potável em todo o País</w:t>
      </w:r>
      <w:r w:rsidR="00093298">
        <w:rPr>
          <w:rStyle w:val="Forte"/>
          <w:rFonts w:ascii="Andalus" w:hAnsi="Andalus" w:cs="Andalus"/>
          <w:color w:val="333333"/>
          <w:sz w:val="28"/>
          <w:szCs w:val="28"/>
          <w:bdr w:val="none" w:sz="0" w:space="0" w:color="auto" w:frame="1"/>
        </w:rPr>
        <w:t>.</w:t>
      </w:r>
    </w:p>
    <w:p w:rsidR="00B22306" w:rsidRPr="00093298" w:rsidRDefault="00093298" w:rsidP="00B22306">
      <w:pPr>
        <w:pStyle w:val="wp-caption-text"/>
        <w:spacing w:before="0" w:beforeAutospacing="0" w:after="0" w:afterAutospacing="0"/>
        <w:jc w:val="center"/>
        <w:textAlignment w:val="baseline"/>
        <w:rPr>
          <w:rFonts w:ascii="Open Sans" w:hAnsi="Open Sans"/>
          <w:b/>
          <w:i/>
          <w:iCs/>
          <w:color w:val="808080"/>
        </w:rPr>
      </w:pPr>
      <w:r>
        <w:rPr>
          <w:rFonts w:ascii="Open Sans" w:hAnsi="Open Sans"/>
          <w:i/>
          <w:iCs/>
          <w:color w:val="808080"/>
          <w:sz w:val="39"/>
          <w:szCs w:val="39"/>
        </w:rPr>
        <w:t xml:space="preserve">                                                       </w:t>
      </w:r>
      <w:r w:rsidR="00B22306" w:rsidRPr="00093298">
        <w:rPr>
          <w:rFonts w:ascii="Open Sans" w:hAnsi="Open Sans"/>
          <w:b/>
          <w:i/>
          <w:iCs/>
          <w:color w:val="808080"/>
        </w:rPr>
        <w:t>Fernando Leite/Jornal Opção</w:t>
      </w:r>
    </w:p>
    <w:p w:rsidR="00B22306" w:rsidRPr="00093298" w:rsidRDefault="00093298" w:rsidP="00B22306">
      <w:pPr>
        <w:pStyle w:val="NormalWeb"/>
        <w:spacing w:before="0" w:beforeAutospacing="0" w:after="0" w:afterAutospacing="0"/>
        <w:textAlignment w:val="baseline"/>
        <w:rPr>
          <w:rFonts w:ascii="Open Sans" w:hAnsi="Open Sans"/>
          <w:b/>
          <w:color w:val="333333"/>
        </w:rPr>
      </w:pPr>
      <w:r>
        <w:rPr>
          <w:rStyle w:val="Forte"/>
          <w:rFonts w:ascii="Open Sans" w:hAnsi="Open Sans"/>
          <w:color w:val="333333"/>
          <w:sz w:val="42"/>
          <w:szCs w:val="42"/>
          <w:bdr w:val="none" w:sz="0" w:space="0" w:color="auto" w:frame="1"/>
        </w:rPr>
        <w:t xml:space="preserve">                                                          </w:t>
      </w:r>
      <w:r w:rsidR="00B22306" w:rsidRPr="00093298">
        <w:rPr>
          <w:rStyle w:val="Forte"/>
          <w:rFonts w:ascii="Open Sans" w:hAnsi="Open Sans"/>
          <w:b w:val="0"/>
          <w:color w:val="333333"/>
          <w:bdr w:val="none" w:sz="0" w:space="0" w:color="auto" w:frame="1"/>
        </w:rPr>
        <w:t>Elder Dias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Uma ilha ambiental em meio à metrópole está no Campus 2 da Pon</w:t>
      </w:r>
      <w:r w:rsidRPr="005D1BB7">
        <w:rPr>
          <w:rFonts w:ascii="Open Sans" w:hAnsi="Open Sans"/>
          <w:color w:val="333333"/>
        </w:rPr>
        <w:softHyphen/>
        <w:t>tifícia Universidade Católica de Goiás (PUC Goiás). É lá o local onde Altair Sales Barbosa idealizou e realizou uma obra que se tornou ponto turístico da capital: o Memorial do Cerrado, eleito em 2008 o local mais bonito de Goiânia e um dos projetos do Instituto do Trópico Subúmido (ITS), dirigido pelo professor.</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 xml:space="preserve">Foi lá que Altair, um dos mais profundos conhecedores do bioma Cerrado, recebeu a equipe do Jornal Opção. Como professor e pesquisador, tem graduação em Antropologia pela Universidade </w:t>
      </w:r>
      <w:r>
        <w:rPr>
          <w:rFonts w:ascii="Open Sans" w:hAnsi="Open Sans"/>
          <w:color w:val="333333"/>
        </w:rPr>
        <w:t>Católica do Chile e doutorado e</w:t>
      </w:r>
      <w:r w:rsidRPr="005D1BB7">
        <w:rPr>
          <w:rFonts w:ascii="Open Sans" w:hAnsi="Open Sans"/>
          <w:color w:val="333333"/>
        </w:rPr>
        <w:t>rqueologia Pré-Histórica pelo Museu Nacional de História Natural, em Washington (EUA). Mais do que isso, tem vivência do conhecimento que conduz.</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É justamente pela força da ciência que ele dá a notícia que não queria: na prática o Cerrado já está extinto como bioma. E, como reza o dito popular, notícia ruim não vem sozinha, antes de recuperar o fôlego para absorver o impacto de habitar um ecossistema que já não existe, outra afirmação produz perplexidade: a devastação do Cer</w:t>
      </w:r>
      <w:r w:rsidRPr="005D1BB7">
        <w:rPr>
          <w:rFonts w:ascii="Open Sans" w:hAnsi="Open Sans"/>
          <w:color w:val="333333"/>
        </w:rPr>
        <w:softHyphen/>
        <w:t>rado vai produzir também o desaparecimento dos reservatórios de água, localizados no Cerrado, o que já vem ocorrendo — a crise de a</w:t>
      </w:r>
      <w:r w:rsidRPr="005D1BB7">
        <w:rPr>
          <w:rFonts w:ascii="Open Sans" w:hAnsi="Open Sans"/>
          <w:color w:val="333333"/>
        </w:rPr>
        <w:softHyphen/>
        <w:t>bastecimento em São Paulo foi só o início do problema. Os sinais dos tempos indicam já o começo do período sombrio: “Enquanto se es</w:t>
      </w:r>
      <w:r w:rsidRPr="005D1BB7">
        <w:rPr>
          <w:rFonts w:ascii="Open Sans" w:hAnsi="Open Sans"/>
          <w:color w:val="333333"/>
        </w:rPr>
        <w:softHyphen/>
        <w:t>tá na fartura, você é capaz de re</w:t>
      </w:r>
      <w:r w:rsidRPr="005D1BB7">
        <w:rPr>
          <w:rFonts w:ascii="Open Sans" w:hAnsi="Open Sans"/>
          <w:color w:val="333333"/>
        </w:rPr>
        <w:softHyphen/>
        <w:t>partir um copo d’água com o ir</w:t>
      </w:r>
      <w:r w:rsidRPr="005D1BB7">
        <w:rPr>
          <w:rFonts w:ascii="Open Sans" w:hAnsi="Open Sans"/>
          <w:color w:val="333333"/>
        </w:rPr>
        <w:softHyphen/>
        <w:t>mão; mas, no dia da penúria, ninguém repartirá”, sentencia o professor.</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“Memorial do Cerrado” – o nome deste espaço de preservação criado pelo sr. aqui no Campus 2 da PUC Goiás, é uma expressão pomposa. Mas, tendo em vista o que vivemos hoje, é algo quase que tristemente profético. O Cerrado está mesmo em vias de extinção?</w:t>
      </w:r>
      <w:r w:rsidRPr="005D1BB7">
        <w:rPr>
          <w:rFonts w:ascii="Open Sans" w:hAnsi="Open Sans"/>
          <w:color w:val="333333"/>
        </w:rPr>
        <w:br/>
        <w:t>Para entender isso é preciso primeiramente entender o que é o Cerrado. Dos ambientes recentes do planeta Terra, o Cerrado é o mais antigo. A história recente da Terra começou há 70 milhões de anos, quando a vida foi extinta em mais de 99%. A partir de então, o planeta começou a se refazer novamente. Os primeiros sinais de vida, principalmente de vegetação, que ressurgem na Terra se deram no que hoje constitui o Cerrado. Por</w:t>
      </w:r>
      <w:r w:rsidRPr="005D1BB7">
        <w:rPr>
          <w:rFonts w:ascii="Open Sans" w:hAnsi="Open Sans"/>
          <w:color w:val="333333"/>
        </w:rPr>
        <w:softHyphen/>
        <w:t xml:space="preserve">tanto, vivemos aqui no local onde houve as formas de ambiente mais antigas da história recente do planeta, principalmente </w:t>
      </w:r>
      <w:r w:rsidRPr="005D1BB7">
        <w:rPr>
          <w:rFonts w:ascii="Open Sans" w:hAnsi="Open Sans"/>
          <w:color w:val="333333"/>
        </w:rPr>
        <w:lastRenderedPageBreak/>
        <w:t>se levarmos em consideração as formações vegetais. No mínimo, o Cerrado começou há 65 milhões de anos e se concretizou há 40 milhões de anos.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O Cerrado é um tipo de am</w:t>
      </w:r>
      <w:r w:rsidRPr="005D1BB7">
        <w:rPr>
          <w:rFonts w:ascii="Open Sans" w:hAnsi="Open Sans"/>
          <w:color w:val="333333"/>
        </w:rPr>
        <w:softHyphen/>
        <w:t>biente em que vários elementos vi</w:t>
      </w:r>
      <w:r w:rsidRPr="005D1BB7">
        <w:rPr>
          <w:rFonts w:ascii="Open Sans" w:hAnsi="Open Sans"/>
          <w:color w:val="333333"/>
        </w:rPr>
        <w:softHyphen/>
        <w:t>vem intimamente interligados uns aos outros. A vegetação depende do solo, que é oligotrófico [com nível muito baixo de nutrientes]; o solo depende de um tipo de clima especial, que é o tropical subúmido com duas estações, uma seca e outra chuvosa. Vários outros fatores, incluindo o fogo, influenciaram na formação do bioma – o fogo é um elemento extremamente importante porque é ele que quebra a dormência da maioria das plantas com sementes que existem no Cerrado.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Assim, é um ambiente que de</w:t>
      </w:r>
      <w:r w:rsidRPr="005D1BB7">
        <w:rPr>
          <w:rFonts w:ascii="Open Sans" w:hAnsi="Open Sans"/>
          <w:color w:val="333333"/>
        </w:rPr>
        <w:softHyphen/>
        <w:t>pen</w:t>
      </w:r>
      <w:r w:rsidRPr="005D1BB7">
        <w:rPr>
          <w:rFonts w:ascii="Open Sans" w:hAnsi="Open Sans"/>
          <w:color w:val="333333"/>
        </w:rPr>
        <w:softHyphen/>
        <w:t>de de vários elementos. Isso significa que já chegou em seu clímax evolutivo. Ou seja, uma vez degradado não vai mais se recuperar na plenitude de sua biodiversidade. Por isso é que falamos que o Cerrado é uma matriz ambiental que já se encontra em vias de extinção.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Por que o sr. é tão taxativo?</w:t>
      </w:r>
      <w:r w:rsidRPr="005D1BB7">
        <w:rPr>
          <w:rFonts w:ascii="Open Sans" w:hAnsi="Open Sans"/>
          <w:color w:val="333333"/>
        </w:rPr>
        <w:br/>
        <w:t>Uma comunidade vegetal é medida não por um determinado tipo de planta ou outro, mas, sim, por comunidades e populações de plantas. E já não se encontram mais populações de plantas nativas do Cerrado. Podemos encontrar uma ou outra espécie isolada, mas encontrar essas populações é algo praticamente impossível.</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Outra questão: o solo do Cerrado foi degradado por meio da ocupação intensiva. Retiraram a gramínea nativa para a implantação de espécies exóticas, vindas da África e da Austrália. A introdução dessas gramíneas, para o pastoreio, modificou radicalmente a estrutura do solo. Isso significa que naquele solo, já modificado, a maioria das plantas não conseguirá brotar mais.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Como se não bastasse tudo isso, o Cerrado foi incluído na política de ex</w:t>
      </w:r>
      <w:r w:rsidRPr="005D1BB7">
        <w:rPr>
          <w:rFonts w:ascii="Open Sans" w:hAnsi="Open Sans"/>
          <w:color w:val="333333"/>
        </w:rPr>
        <w:softHyphen/>
        <w:t>pansão econômica brasileira co</w:t>
      </w:r>
      <w:r w:rsidRPr="005D1BB7">
        <w:rPr>
          <w:rFonts w:ascii="Open Sans" w:hAnsi="Open Sans"/>
          <w:color w:val="333333"/>
        </w:rPr>
        <w:softHyphen/>
        <w:t>mo fronteira de expansão. É uma á</w:t>
      </w:r>
      <w:r w:rsidRPr="005D1BB7">
        <w:rPr>
          <w:rFonts w:ascii="Open Sans" w:hAnsi="Open Sans"/>
          <w:color w:val="333333"/>
        </w:rPr>
        <w:softHyphen/>
        <w:t>rea fácil de trabalhar, em um planalto, sem grandes modificações geomorfológicas e com estações bem definidas. Junte-se a isso toda a tecnologia que hoje há para correção do solo. É possível tirar a acidez do solo utilizando o calcário; aumentar a fertilidade, usando adubos. Com isso, altera-se a qualidade do solo, mas se afetam os lençóis subterrâneos e, sem a vegetação nativa, a água não pode mais infiltrar na terra.</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Onde há pastagens e cultivo, então, o Cerrado está inviabilizado para sempre, é isso?</w:t>
      </w:r>
      <w:r w:rsidRPr="005D1BB7">
        <w:rPr>
          <w:rFonts w:ascii="Open Sans" w:hAnsi="Open Sans"/>
          <w:color w:val="333333"/>
        </w:rPr>
        <w:br/>
        <w:t>Onde houve modificação do solo a vegetação do Cerrado não brota mais. O solo do Cerrado é oligotrófico, carente de nutrientes básicos. Quando o agricultor e o pecuarista enriquecem esse solo, melhorando sua qualidade, isso é bom para outros tipos de planta, mas não para as do Cerrado. Por causa disso, não há mais como recuperar o ambiente original, em termos de vegetação e de solo.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Mas o mais importante de tudo isso é que as águas que brotam do Cerrado são as mesmas águas que alimentam as grandes bacias do continente sul-americano. É daqui que saem as nascentes da maioria dessas bacias. Esses rios todos nascem de aquíferos. Um aquífero tem sua área de recarga e sua área de descarga. Ao local onde ele brota, formando uma nascente, chamamos de área de descarga. Como ele se recarrega? Nas partes planas, com a água das chuvas, que é absorvida pela vegetação nativa do Cerrado. Essa vegetação tem plantas que ficam com um terço de sua estrutura exposta, acima do solo, e dois terços no subsolo. Isso evidencia um sistema radicular [de raízes] extremamente complexo. Assim, quando a chuva cai, esse sistema radicular absorve a água e alimenta o lençol freático, que vai alimentar o lençol artesiano, que são os aquíferos.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lastRenderedPageBreak/>
        <w:t>Quando se retira a vegetação na</w:t>
      </w:r>
      <w:r w:rsidRPr="005D1BB7">
        <w:rPr>
          <w:rFonts w:ascii="Open Sans" w:hAnsi="Open Sans"/>
          <w:color w:val="333333"/>
        </w:rPr>
        <w:softHyphen/>
        <w:t>tiva dos chapadões, trocando-a por outro tipo, alterou-se o ambiente. Ocorre que essa vegetação introduzida – por exemplo, a soja ou o al</w:t>
      </w:r>
      <w:r w:rsidRPr="005D1BB7">
        <w:rPr>
          <w:rFonts w:ascii="Open Sans" w:hAnsi="Open Sans"/>
          <w:color w:val="333333"/>
        </w:rPr>
        <w:softHyphen/>
        <w:t>go</w:t>
      </w:r>
      <w:r w:rsidRPr="005D1BB7">
        <w:rPr>
          <w:rFonts w:ascii="Open Sans" w:hAnsi="Open Sans"/>
          <w:color w:val="333333"/>
        </w:rPr>
        <w:softHyphen/>
        <w:t>dão ou qualquer outro tipo de cul</w:t>
      </w:r>
      <w:r w:rsidRPr="005D1BB7">
        <w:rPr>
          <w:rFonts w:ascii="Open Sans" w:hAnsi="Open Sans"/>
          <w:color w:val="333333"/>
        </w:rPr>
        <w:softHyphen/>
        <w:t>tura para a produção de grãos – tem uma raiz extremamente superficial. Então, quando as chuvas caem, a água não infiltra como deveria. Com o passar dos tempos, o nível dos lençóis vai diminuindo, afetando o nível dos aquíferos, que fica menor a cada ano.</w:t>
      </w:r>
    </w:p>
    <w:p w:rsidR="00B22306" w:rsidRPr="005D1BB7" w:rsidRDefault="00B22306" w:rsidP="00B22306">
      <w:pPr>
        <w:pStyle w:val="NormalWeb"/>
        <w:spacing w:before="0" w:beforeAutospacing="0" w:after="0" w:afterAutospacing="0"/>
        <w:textAlignment w:val="baseline"/>
        <w:rPr>
          <w:rFonts w:ascii="Open Sans" w:hAnsi="Open Sans"/>
          <w:i/>
          <w:iCs/>
          <w:color w:val="333333"/>
        </w:rPr>
      </w:pPr>
      <w:r w:rsidRPr="005D1BB7">
        <w:rPr>
          <w:rFonts w:ascii="Open Sans" w:hAnsi="Open Sans"/>
          <w:i/>
          <w:iCs/>
          <w:color w:val="333333"/>
        </w:rPr>
        <w:t>As plantas  do cerrado são de crescimento muito lento. Quando Pedro Álvares Cabral chegou ao Brasil, os Buritis que vemos hoje estavam nascendo. eles demoram 500 anos para ter de 25 a 30 metros. também por isso, o dano ao bioma é irreversível</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Qual é a consequência imediata desse quadro?</w:t>
      </w:r>
      <w:r w:rsidRPr="005D1BB7">
        <w:rPr>
          <w:rFonts w:ascii="Open Sans" w:hAnsi="Open Sans"/>
          <w:color w:val="333333"/>
        </w:rPr>
        <w:br/>
        <w:t>Em média, dez pequenos rios do Cerrado desaparecem a cada ano. Esses riozinhos são alimentadores de rios maiores, que, por causa disso, também têm sua vazão diminuída e não alimentam reservatórios e outros rios, de que são afluentes. Assim, o rio que forma a bacia também vê seu volume diminuindo, já que não é abastecido de forma suficiente. Com o passar do tempo, as águas vão desaparecendo da área do Cerrado. A água, então, é outro elemento importante do bioma que vai se extinguindo.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Hoje, usa-se ainda a agricultura irrigada porque há uma pequena reserva nos aquíferos. Mas, daqui a cinco anos, não haverá mais essa pequena reserva. Estamos colhendo os frutos da ocupação desenfreada que o agronegócio impôs ao Cerrado a partir dos anos 1970: entraram nas áreas de recarga dos aquíferos e, quando vêm as chuvas, as águas não conseguem infiltrar como antes e, como consequência, o nível desses aquíferos vai caindo a cada ano. Vai chegar um tempo, não muito distante, em que não haverá mais água para alimentar os rios. Então, esses rios vão desaparecer.</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Por isso, falamos que o Cerrado é um ambiente em extinção: não existem mais comunidades vegetais de formas intactas; não existem mais comunidades de animais – grande parte da fauna já foi extinta ou está em processo de extinção; os insetos e animais polinizadores já foram, na maioria, extintos também; por consequência, as plantas não dão mais frutos por não serem polinizadas, o que as leva à extinção também. Por fim, a água, fator primordial para o equilíbrio de todo esse ecossistema, está em menor quantidade a cada ano.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Como é a situação desses aquíferos atualmente?</w:t>
      </w:r>
      <w:r w:rsidRPr="005D1BB7">
        <w:rPr>
          <w:rFonts w:ascii="Open Sans" w:hAnsi="Open Sans"/>
          <w:color w:val="333333"/>
        </w:rPr>
        <w:br/>
        <w:t>Há três grandes aquíferos na região do Cerrado: o Bambuí, que se formou de 1 bilhão de anos a 800 milhões de anos antes do momento presente; os outros dois são divisões do Aquífero Guarani, que está associado ao Arenito Botucatu e ao Arenito Bauru que começou a se formar há 70 milhões de anos. O Guarani alimenta toda a Bacia do Rio Paraná: a maior parte dos rios de São Paulo, de Mato Grosso, de Mato Grosso do Sul – incluindo o Pantanal Mato-Grossense – e grande parte dos rios de Goiás que correm para o Paranaíba, como o Meia Ponte. Toda essa bacia depende do Aquífero Guarani, que já chegou em seu nível de base e está alimentando insuficientemente os rios que dependem dele. Por isso, os rios da Bacia do Paraná diminuem sua vazão a cada ano que passa.</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Então, podemos ter nisso a explicação para a crise da água em São Paulo?</w:t>
      </w:r>
      <w:r w:rsidRPr="005D1BB7">
        <w:rPr>
          <w:rFonts w:ascii="Open Sans" w:hAnsi="Open Sans"/>
          <w:color w:val="333333"/>
        </w:rPr>
        <w:br/>
        <w:t xml:space="preserve">Exato. Como medida de urgência, já estão perfurando o Arenito Bauru – que é mais profundo que o Botucatu, já insuficiente –, tentando retirar pequenas reservas de água para alimentar o sistema Cantareira [o mais afetado pela escassez e que abastece a capital paulista]. Mesmo se chover em grande </w:t>
      </w:r>
      <w:r w:rsidRPr="005D1BB7">
        <w:rPr>
          <w:rFonts w:ascii="Open Sans" w:hAnsi="Open Sans"/>
          <w:color w:val="333333"/>
        </w:rPr>
        <w:lastRenderedPageBreak/>
        <w:t>quantidade, isso não será suficiente para que os rios juntem água suficiente para esse reservatório.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Assim como ocorre no Can</w:t>
      </w:r>
      <w:r w:rsidRPr="005D1BB7">
        <w:rPr>
          <w:rFonts w:ascii="Open Sans" w:hAnsi="Open Sans"/>
          <w:color w:val="333333"/>
        </w:rPr>
        <w:softHyphen/>
        <w:t>tareira, outros reservatórios espalhados pela região do Cerrado – Sobradinho, Serra da Mesa e outros – vão passar pelo mesmo problema. Isso porque o processo de sedimentação no fundo do lago de um reservatório é um processo lento. Os sedimentos vão formando argila, que é uma rocha impermeável. Então, a água daquele lago não vai alimentar os aquíferos. Mesmo tendo muita quantidade de água superficial, ela não consegue penetrar no solo para alimentar os aquíferos. Se não for usada no consumo, ela vai simplesmente evaporar e vai cair em outro lugar, levada pelas correntes aéreas. Isso é outro motivo pelo qual os aquíferos não conseguem recuperar seu nível, porque não recebem água.</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Geologicamente sendo o mais antigo, seria natural que o Cerrado fosse o primeiro bioma a desaparecer. Mas isso em escala geológica, de milhões de anos. Mas, pelo que o sr. diz, a antropização [ação humana no ambiente] multiplicou em muitíssimas vezes esse processo de extinção.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Sim. Até meados dos anos 1950, tínhamos o Cerrado praticamente intacto no Centro-Oeste brasileiro. Desde então, com a implantação de infraestrutura viária básica, com a construção de grandes cidades, como Brasília, criou-se um conjunto que modificou radicalmente o ambiente. A partir de 1970, quando as grandes multinacionais da agroindústria se apossaram dos ambientes do Cerrado para grandes monoculturas, aí começa o processo de finalização desse bioma. Ou seja, o homem sendo responsável pelo fim desse ambiente que é precioso para a história do planeta Terra.</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Em que o Cerrado é tão precioso?</w:t>
      </w:r>
      <w:r w:rsidRPr="005D1BB7">
        <w:rPr>
          <w:rFonts w:ascii="Open Sans" w:hAnsi="Open Sans"/>
          <w:color w:val="333333"/>
        </w:rPr>
        <w:br/>
        <w:t>De todas as formas de vegetação que existem, o Cerrado é a que mais limpa a atmosfera. Isso ocorre porque ele se alimenta basicamente do gás carbônico que está no ar, porque seu solo é oligotrófico.</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Diz-se que o Cerrado é o contrário da Amazônia: uma floresta invertida, em confirmação à definição que o sr. deu sobre o fato de dois terços de cada planta do Cerrado estarem debaixo da terra. Ou seja, a destruição do Cerrado é muito mais séria do que alcança a nossa visão com o avanço da fronteira agrícola. É uma devastação muito maior, porque também ocorre longe dos olhos, subterrânea.</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Isso faz sentido, porque, na parte subterrânea, além do sequestro de carbono está armazenada a água, sem a qual não prospera nenhuma atividade econômica. A Amazônia terminou de ser formada há apenas 3 mil anos, um processo que começou há 11 mil anos, com o fim da glaciação no Hemisfério Norte. A configuração que tem hoje existe na plenitude só há 3 mil anos. A Mata Atlântica tem 7 mil anos. São ambientes que, se degradados, é possível recuperá-los, porque são novos, estão em formação ainda.</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 xml:space="preserve">Já com o Cerrado isso é impossível, porque suas árvores já atingiram alto grau de especialização. Tanto que o processo de quebra da dormência de determinadas sementes são extremamente sofisticados. Uma semente de araticum, por exemplo, só pode ter sua dormência quebrada no intestino delgado de um canídeo nativo do Cerrado – um lobo guará, uma raposa. Como esses animais estão em extinção, fica cada vez mais difícil quebrar a dormência de um araticum, </w:t>
      </w:r>
      <w:r w:rsidRPr="005D1BB7">
        <w:rPr>
          <w:rFonts w:ascii="Open Sans" w:hAnsi="Open Sans"/>
          <w:color w:val="333333"/>
        </w:rPr>
        <w:lastRenderedPageBreak/>
        <w:t>que é uma anonácea [família de plantas que inclui também a graviola e a ata (fruta-do-conde), entre outras].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As abelhas europeias e africanas são recentes, foram introduzidas no século passado. O professor Warwick Kerr, que introduziu a abelha africana no Brasil, na década de 1950, ainda é vivo e atua na Universidade Federal de Uber</w:t>
      </w:r>
      <w:r w:rsidRPr="005D1BB7">
        <w:rPr>
          <w:rFonts w:ascii="Open Sans" w:hAnsi="Open Sans"/>
          <w:color w:val="333333"/>
        </w:rPr>
        <w:softHyphen/>
        <w:t>lândia (UFU). São boas produtoras de mel, mas não estão adaptadas para fazer a polinização das plantas do Cerrado. As abelhas nativas do Cerrado, que não tem ferrão e são chamadas de meliponinas – jataí, mandaçaia, uruçu – eram os maiores agentes polinizadores naturais, juntamente com os insetos, em função de sua anatomia. Hoje estão praticamente extintas, como esses insetos, pelo uso de herbicidas e outros tipos de veneno, que combatiam pragas de vegetações exóticas em lavouras e pastagens. Quando se utiliza o pesticida para extinguir essas pragas também se mata o inseto nativo, que é polinizador das plantas do Cerrado. Por isso, se encontram muitas plantas nativas sem fruto, por não terem sido polinizadas.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Style w:val="Forte"/>
          <w:rFonts w:ascii="Open Sans" w:hAnsi="Open Sans"/>
          <w:color w:val="333333"/>
          <w:bdr w:val="none" w:sz="0" w:space="0" w:color="auto" w:frame="1"/>
        </w:rPr>
        <w:t>A flora do Cerrado é geralmente desprezada. O que ela representa, de fato?</w:t>
      </w:r>
      <w:r w:rsidRPr="005D1BB7">
        <w:rPr>
          <w:rFonts w:ascii="Open Sans" w:hAnsi="Open Sans"/>
          <w:color w:val="333333"/>
        </w:rPr>
        <w:br/>
        <w:t>Nós vivemos em meio à mais diversificada flora do planeta. O Cerrado contém a maior biodiversidade florística. Isso não está na Amazônia, nem na Mata Atlântica, nem em uma savana africana ou em uma savana australiana. Nem qualquer outro ambiente da Terra. São 12.365 plantas catalogadas no Cerrado. Só as que conhecemos. A cada expedição que fazemos, cada vez que vamos a campo, pelo menos 50 novas espécies são descobertas. Dessas 12.365 plantas conhecidas, somos capazes de multiplicar em viveiro apenas 180. Isso é cerca de 1,5% do total, quase nada em relação a esse universo. E só conseguimos fazer mudas de plantas arbóreas.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Para as demais, que são extremamente importantes para o equilíbrio ecológico, para o sequestro de carbono e para a captação de água, não temos tecnologia para fazer mudas. Por exemplo, o capim-barba-de-bode, a canela-de-ema, a arnica, o tucum-rasteiro, esses dois últimos com raízes extremamente complexas. Se tirarmos um tucum-rasteiro, que está no máximo 40 centímetros acima do nível do solo, e olharmos seu tronco, vamos encontrar milhares ou até milhões de raízes grudados naquele tronco. Se tirarmos um pedaço pequeno dessas raízes e levarmos ao microscópio, veremos centenas de radículas que saem delas. Uma pequena plantinha com um sistema radicular extremamente complexo, que retém a água e alimenta os diversos ambientes do Cerrado. É algo que não se consegue reproduzir em viveiro, porque não há tecnologia. O que conseguimos é em relação a algumas plantas arbóreas.</w:t>
      </w:r>
    </w:p>
    <w:p w:rsidR="00B22306" w:rsidRPr="005D1BB7" w:rsidRDefault="00B22306" w:rsidP="00B22306">
      <w:pPr>
        <w:pStyle w:val="NormalWeb"/>
        <w:spacing w:before="0" w:beforeAutospacing="0" w:after="0" w:afterAutospacing="0"/>
        <w:textAlignment w:val="baseline"/>
        <w:rPr>
          <w:rFonts w:ascii="Open Sans" w:hAnsi="Open Sans"/>
          <w:color w:val="333333"/>
        </w:rPr>
      </w:pPr>
      <w:r w:rsidRPr="005D1BB7">
        <w:rPr>
          <w:rFonts w:ascii="Open Sans" w:hAnsi="Open Sans"/>
          <w:color w:val="333333"/>
        </w:rPr>
        <w:t>Outro aspecto que indica que o Cerrado já entrou em vias de extinção é que as plantas do Cerrado são de crescimento muito lento. Uma canela-de-ema atinge a idade adulta com mil anos de idade. O capim-barba-de-bode fica adulto com 600 anos. Um buriti atinge 30 metros de altura com 500 anos. Nossas veredas – que existiam em abundância até pouco tempo – eram compostas de plantas “nenês” quando Pedro Álvares Cabral chegou ao Brasil, estavam nascendo naquela época e sua planta mais comum, o buriti, está hoje com 25 metros, 30 metros.</w:t>
      </w:r>
    </w:p>
    <w:p w:rsidR="00B22306" w:rsidRPr="00627D47" w:rsidRDefault="00B22306" w:rsidP="00B22306">
      <w:pPr>
        <w:pStyle w:val="Ttulo4"/>
        <w:spacing w:before="0"/>
        <w:textAlignment w:val="baseline"/>
        <w:rPr>
          <w:rFonts w:ascii="Agency FB" w:hAnsi="Agency FB" w:cstheme="minorHAnsi"/>
          <w:b w:val="0"/>
          <w:bCs w:val="0"/>
          <w:color w:val="333333"/>
          <w:sz w:val="54"/>
          <w:szCs w:val="54"/>
        </w:rPr>
      </w:pPr>
      <w:r w:rsidRPr="00627D47">
        <w:rPr>
          <w:rStyle w:val="Forte"/>
          <w:rFonts w:ascii="Agency FB" w:hAnsi="Agency FB" w:cstheme="minorHAnsi"/>
          <w:b/>
          <w:color w:val="333333"/>
          <w:sz w:val="54"/>
          <w:szCs w:val="54"/>
          <w:bdr w:val="none" w:sz="0" w:space="0" w:color="auto" w:frame="1"/>
        </w:rPr>
        <w:t>“Tragédia urbana começa com drama no campo”</w:t>
      </w:r>
    </w:p>
    <w:p w:rsidR="00B22306" w:rsidRPr="005D1BB7" w:rsidRDefault="00B22306" w:rsidP="00627D47">
      <w:pPr>
        <w:pStyle w:val="NormalWeb"/>
        <w:spacing w:before="0" w:beforeAutospacing="0" w:after="0" w:afterAutospacing="0"/>
        <w:ind w:firstLine="426"/>
        <w:textAlignment w:val="baseline"/>
        <w:rPr>
          <w:rFonts w:ascii="Open Sans" w:hAnsi="Open Sans"/>
          <w:color w:val="333333"/>
        </w:rPr>
      </w:pPr>
      <w:r>
        <w:rPr>
          <w:rStyle w:val="Forte"/>
          <w:rFonts w:ascii="Open Sans" w:hAnsi="Open Sans"/>
          <w:color w:val="333333"/>
          <w:sz w:val="42"/>
          <w:szCs w:val="42"/>
          <w:bdr w:val="none" w:sz="0" w:space="0" w:color="auto" w:frame="1"/>
        </w:rPr>
        <w:lastRenderedPageBreak/>
        <w:t>Mas a tecnologia e a biotecnologia não fornecem nenhuma alternativa para mudar esse quadro?</w:t>
      </w:r>
      <w:r>
        <w:rPr>
          <w:rFonts w:ascii="Open Sans" w:hAnsi="Open Sans"/>
          <w:color w:val="333333"/>
          <w:sz w:val="42"/>
          <w:szCs w:val="42"/>
        </w:rPr>
        <w:br/>
      </w:r>
      <w:r w:rsidR="00627D47">
        <w:rPr>
          <w:rFonts w:ascii="Open Sans" w:hAnsi="Open Sans"/>
          <w:color w:val="333333"/>
        </w:rPr>
        <w:t xml:space="preserve">      </w:t>
      </w:r>
      <w:r w:rsidRPr="005D1BB7">
        <w:rPr>
          <w:rFonts w:ascii="Open Sans" w:hAnsi="Open Sans"/>
          <w:color w:val="333333"/>
        </w:rPr>
        <w:t>Para se ter ideia da complexidade, vamos tomar o caso do buriti, que só pode ser plantado em uma lama turfosa, cheia de turfa, com muita umidade. Se o solo estiver seco, o buriti não vai vingar ali. Mas, mesmo se conseguíssemos plantar – o que é difícil, porque não existe mais o solo apropriado –, aquele buriti só atingiria a idade adulta e dar frutos depois de muitos séculos. Então, não tem como tentar dizer que se pode usar técnicas para revitalizar o Cerrado. Isso é praticamente impossível.</w:t>
      </w:r>
    </w:p>
    <w:p w:rsidR="00B22306" w:rsidRPr="005D1BB7" w:rsidRDefault="00B22306" w:rsidP="00627D47">
      <w:pPr>
        <w:pStyle w:val="NormalWeb"/>
        <w:spacing w:before="0" w:beforeAutospacing="0" w:after="0" w:afterAutospacing="0"/>
        <w:ind w:firstLine="426"/>
        <w:textAlignment w:val="baseline"/>
        <w:rPr>
          <w:rFonts w:ascii="Open Sans" w:hAnsi="Open Sans"/>
          <w:color w:val="333333"/>
        </w:rPr>
      </w:pPr>
      <w:r w:rsidRPr="005D1BB7">
        <w:rPr>
          <w:rStyle w:val="Forte"/>
          <w:rFonts w:ascii="Open Sans" w:hAnsi="Open Sans"/>
          <w:color w:val="333333"/>
          <w:bdr w:val="none" w:sz="0" w:space="0" w:color="auto" w:frame="1"/>
        </w:rPr>
        <w:t>A interface do Cerrado, para falar em uma linguagem moderna, não é amigável para o uso da tecnologia conhecida. Não tem como acelerar o crescimento de um buriti como se faz com a soja.</w:t>
      </w:r>
      <w:r w:rsidRPr="005D1BB7">
        <w:rPr>
          <w:rFonts w:ascii="Open Sans" w:hAnsi="Open Sans"/>
          <w:color w:val="333333"/>
        </w:rPr>
        <w:br/>
      </w:r>
      <w:r w:rsidR="00627D47">
        <w:rPr>
          <w:rFonts w:ascii="Open Sans" w:hAnsi="Open Sans"/>
          <w:color w:val="333333"/>
        </w:rPr>
        <w:t xml:space="preserve">        </w:t>
      </w:r>
      <w:r w:rsidRPr="005D1BB7">
        <w:rPr>
          <w:rFonts w:ascii="Open Sans" w:hAnsi="Open Sans"/>
          <w:color w:val="333333"/>
        </w:rPr>
        <w:t>Não dá para fazer isso, até porque as plantas do Cerrado convivem com uma porção de outros elementos que, para outras plantas, seriam nocivos. Por exemplo, certos fungos convivem em simbiose com espécies do Cerrado. Um simples fungo pode impedir a biotecnologia. Seria possível desenvolver, por meio de tecidos, tal planta em laboratório. Mas sem aquele fungo a planta não sobrevive. E com o fungo, mas em laboratório, ela também não se desenvolve. Ou seja, é algo extremamente complicado, mais do que podemos imaginar.</w:t>
      </w:r>
    </w:p>
    <w:p w:rsidR="00B22306" w:rsidRPr="005D1BB7" w:rsidRDefault="00B22306" w:rsidP="00627D47">
      <w:pPr>
        <w:pStyle w:val="NormalWeb"/>
        <w:spacing w:before="0" w:beforeAutospacing="0" w:after="0" w:afterAutospacing="0"/>
        <w:ind w:firstLine="426"/>
        <w:textAlignment w:val="baseline"/>
        <w:rPr>
          <w:rFonts w:ascii="Open Sans" w:hAnsi="Open Sans"/>
          <w:color w:val="333333"/>
        </w:rPr>
      </w:pPr>
      <w:r w:rsidRPr="005D1BB7">
        <w:rPr>
          <w:rStyle w:val="Forte"/>
          <w:rFonts w:ascii="Open Sans" w:hAnsi="Open Sans"/>
          <w:color w:val="333333"/>
          <w:bdr w:val="none" w:sz="0" w:space="0" w:color="auto" w:frame="1"/>
        </w:rPr>
        <w:t>Mesmo que os mais pragmáticos menosprezem a importância de um determinado animal ou uma “plantinha” em relação a uma obra portentosa, como uma hidrelétrica, há algo que está sob ameaça com o fim do Cerrado, como a água. Isso é algo básico para todos. A contradição é que o Cerrado – assim como a caatinga e os pampas – não são ainda patrimônio nacional, ao contrário da Mata Atlântica, o Pantanal e a Amazônia. Há uma lei, a PEC 115/95 [proposta de emenda constitucional], de autoria do então deputado Pedro Wilson (PT-GO), que pede essa isonomia há quase 20 anos. Essa lei ajudaria alguma coisa?</w:t>
      </w:r>
      <w:r w:rsidRPr="005D1BB7">
        <w:rPr>
          <w:rFonts w:ascii="Open Sans" w:hAnsi="Open Sans"/>
          <w:color w:val="333333"/>
        </w:rPr>
        <w:br/>
        <w:t>Na prática, não poderia ajudar mais em nada, porque o que tinha de ser ocupado do Cerrado já foi. O bioma já chegou em seu limiar máximo de ocupação. Mas o governo brasileiro é tão maquiavélico e inteligente que, para evitar maiores discussões, no ano passado redesenhou todo o mapa ambiental brasileiro. Dessa forma, separou o Pantanal do Cerrado – embora o primeiro seja um subsistema do segundo –, transformou-o em patrimônio nacional e a área do Cerrado já ocupada foi ignorada e incluída no plano de desenvolvimento como área de expansão da fronteira agrícola. Ou seja, o Cerrado, em sua totalidade, já foi contemplado para não ser protegido.</w:t>
      </w:r>
    </w:p>
    <w:p w:rsidR="00B22306" w:rsidRPr="005D1BB7" w:rsidRDefault="00B22306" w:rsidP="00627D47">
      <w:pPr>
        <w:pStyle w:val="NormalWeb"/>
        <w:spacing w:before="0" w:beforeAutospacing="0" w:after="0" w:afterAutospacing="0"/>
        <w:ind w:firstLine="426"/>
        <w:textAlignment w:val="baseline"/>
        <w:rPr>
          <w:rFonts w:ascii="Open Sans" w:hAnsi="Open Sans"/>
          <w:color w:val="333333"/>
        </w:rPr>
      </w:pPr>
      <w:r w:rsidRPr="005D1BB7">
        <w:rPr>
          <w:rStyle w:val="Forte"/>
          <w:rFonts w:ascii="Open Sans" w:hAnsi="Open Sans"/>
          <w:color w:val="333333"/>
          <w:bdr w:val="none" w:sz="0" w:space="0" w:color="auto" w:frame="1"/>
        </w:rPr>
        <w:t>O que os parques nacionais poderiam agregar em uma política de subsistência do Cerrado?</w:t>
      </w:r>
      <w:r w:rsidRPr="005D1BB7">
        <w:rPr>
          <w:rFonts w:ascii="Open Sans" w:hAnsi="Open Sans"/>
          <w:color w:val="333333"/>
        </w:rPr>
        <w:br/>
        <w:t xml:space="preserve">Existe um manejo inadequado dos parques existentes na região do Cerrado. Esse manejo começa com o fogo, quando se cria uma brigada para evitar incêndios no Parque Nacional das Emas, por exemplo. O fogo natural é importante para a preservação do Cerrado. Ora, se se trabalha com o intuito de preservar o Cerrado é preciso conviver com o fogo; agora, se se trabalha com a visão do agrônomo, o </w:t>
      </w:r>
      <w:r w:rsidRPr="005D1BB7">
        <w:rPr>
          <w:rFonts w:ascii="Open Sans" w:hAnsi="Open Sans"/>
          <w:color w:val="333333"/>
        </w:rPr>
        <w:lastRenderedPageBreak/>
        <w:t>fogo é prejudicial, porque acentua o oligotrofismo do solo. O Cerrado precisa desse solo oligotrófico, mas, se o fogo é eliminado, as condições do solo serão alteradas e a planta nativa vai deixar de existir, porque o solo vai adquirir uma melhoria e aquela planta precisa de um solo pobre. Assim, quando se barra o uso do fogo em um parque de Cerrado, o trabalho se dá não com a noção de preservação do ambiente, mas dentro da visão da agricultura. Raciocina-se como agrônomo, não como biólogo.</w:t>
      </w:r>
    </w:p>
    <w:p w:rsidR="00B22306" w:rsidRPr="005D1BB7" w:rsidRDefault="00B22306" w:rsidP="00627D47">
      <w:pPr>
        <w:pStyle w:val="NormalWeb"/>
        <w:spacing w:before="0" w:beforeAutospacing="0" w:after="0" w:afterAutospacing="0"/>
        <w:ind w:firstLine="426"/>
        <w:textAlignment w:val="baseline"/>
        <w:rPr>
          <w:rFonts w:ascii="Open Sans" w:hAnsi="Open Sans"/>
          <w:color w:val="333333"/>
        </w:rPr>
      </w:pPr>
      <w:r w:rsidRPr="005D1BB7">
        <w:rPr>
          <w:rFonts w:ascii="Open Sans" w:hAnsi="Open Sans"/>
          <w:color w:val="333333"/>
        </w:rPr>
        <w:t>Outra questão nos parques é que o entorno dos parques já foi tomado por vegetações exóticas. Entre essas vegetações existe o brachiaria, que é uma gramínea extremamente invasora que, à medida que espalha suas sementes, alcança até as áreas dos parques, tomando o lugar das gramíneas nativas. No Parque Nacional das Emas já temos gramínea que não é nativa, o que faz com que haja também vegetação arbórea, de porte maior, também não nativa. Os animais, em função do isolamento do parque, não têm mais contato com áreas naturais, como os barreiros, que forneceriam a eles cálcio e sais naturais. Quando encontramos um osso de animal morto em um parque vemos que está sem calcificação completa, porque falta esse elemento, que é obtido lambendo cinzas queimadas ou visitando os barreiros, que são salinas naturais em que existe esse o elemento. Geralmente há poucos barreiros nos parques, o que torna mais difícil a sobrevivência do animal, que acaba entrando em vias de extinção, o que está acontecendo.</w:t>
      </w:r>
    </w:p>
    <w:p w:rsidR="00B22306" w:rsidRPr="005D1BB7" w:rsidRDefault="00B22306" w:rsidP="00627D47">
      <w:pPr>
        <w:pStyle w:val="NormalWeb"/>
        <w:spacing w:before="0" w:beforeAutospacing="0" w:after="0" w:afterAutospacing="0"/>
        <w:ind w:firstLine="426"/>
        <w:textAlignment w:val="baseline"/>
        <w:rPr>
          <w:rFonts w:ascii="Open Sans" w:hAnsi="Open Sans"/>
          <w:color w:val="333333"/>
        </w:rPr>
      </w:pPr>
      <w:r w:rsidRPr="005D1BB7">
        <w:rPr>
          <w:rFonts w:ascii="Open Sans" w:hAnsi="Open Sans"/>
          <w:color w:val="333333"/>
        </w:rPr>
        <w:t>Não há, em nenhum parque nacional criado, aumento da vegetação nativa ou da fauna nativa. O que há é a diminuição dos caracteres nativos daquela vegetação, bem como da fauna. Isso prova que esse isolamento não trouxe benefícios. O que poderia funcionar seria se essas áreas de preservação estivessem interligadas por meio de corredores de migração faunística. Isso evitaria uma série de erros cometidos quando se delimita uma área.</w:t>
      </w:r>
    </w:p>
    <w:p w:rsidR="00B22306" w:rsidRDefault="003571E1" w:rsidP="00B161C1">
      <w:pPr>
        <w:pStyle w:val="NormalWeb"/>
        <w:spacing w:before="0" w:beforeAutospacing="0" w:after="0" w:afterAutospacing="0"/>
        <w:ind w:firstLine="426"/>
        <w:textAlignment w:val="baseline"/>
        <w:rPr>
          <w:rFonts w:ascii="Open Sans" w:hAnsi="Open Sans"/>
          <w:color w:val="333333"/>
        </w:rPr>
      </w:pPr>
      <w:r>
        <w:rPr>
          <w:rStyle w:val="Forte"/>
          <w:rFonts w:ascii="Open Sans" w:hAnsi="Open Sans"/>
          <w:color w:val="333333"/>
          <w:bdr w:val="none" w:sz="0" w:space="0" w:color="auto" w:frame="1"/>
        </w:rPr>
        <w:t>Mas, pelo que o senhor</w:t>
      </w:r>
      <w:r w:rsidR="00B22306" w:rsidRPr="005D1BB7">
        <w:rPr>
          <w:rStyle w:val="Forte"/>
          <w:rFonts w:ascii="Open Sans" w:hAnsi="Open Sans"/>
          <w:color w:val="333333"/>
          <w:bdr w:val="none" w:sz="0" w:space="0" w:color="auto" w:frame="1"/>
        </w:rPr>
        <w:t>. diz, hoje isso seria impossível.</w:t>
      </w:r>
      <w:r w:rsidR="00B22306" w:rsidRPr="005D1BB7">
        <w:rPr>
          <w:rFonts w:ascii="Open Sans" w:hAnsi="Open Sans"/>
          <w:color w:val="333333"/>
        </w:rPr>
        <w:br/>
        <w:t>Praticamente impossível, por</w:t>
      </w:r>
      <w:r w:rsidR="00B22306" w:rsidRPr="005D1BB7">
        <w:rPr>
          <w:rFonts w:ascii="Open Sans" w:hAnsi="Open Sans"/>
          <w:color w:val="333333"/>
        </w:rPr>
        <w:softHyphen/>
        <w:t>que as matas ciliares, que de</w:t>
      </w:r>
      <w:r w:rsidR="00B22306" w:rsidRPr="005D1BB7">
        <w:rPr>
          <w:rFonts w:ascii="Open Sans" w:hAnsi="Open Sans"/>
          <w:color w:val="333333"/>
        </w:rPr>
        <w:softHyphen/>
        <w:t>ve</w:t>
      </w:r>
      <w:r w:rsidR="00B22306" w:rsidRPr="005D1BB7">
        <w:rPr>
          <w:rFonts w:ascii="Open Sans" w:hAnsi="Open Sans"/>
          <w:color w:val="333333"/>
        </w:rPr>
        <w:softHyphen/>
        <w:t>riam servir como corredores ecológicos, de migração, foram totalmente degradadas. A maioria dos rios foi ocupada, em suas margens, por ambientes urbanos, com a presença do homem, que é um elemento extremamente predatório. Mais que isso: os sistemas agrícolas implantados chegam, em alguns locais, até a margem de córregos e rios, impedindo, também, a existência desses corredores de migração.</w:t>
      </w:r>
    </w:p>
    <w:p w:rsidR="003571E1" w:rsidRDefault="003571E1" w:rsidP="00B161C1">
      <w:pPr>
        <w:pStyle w:val="NormalWeb"/>
        <w:spacing w:before="0" w:beforeAutospacing="0" w:after="0" w:afterAutospacing="0"/>
        <w:jc w:val="both"/>
        <w:textAlignment w:val="baseline"/>
        <w:rPr>
          <w:rFonts w:ascii="Open Sans" w:hAnsi="Open Sans"/>
          <w:color w:val="333333"/>
        </w:rPr>
      </w:pPr>
      <w:r>
        <w:rPr>
          <w:rFonts w:ascii="Open Sans" w:hAnsi="Open Sans"/>
          <w:color w:val="333333"/>
        </w:rPr>
        <w:t xml:space="preserve">       </w:t>
      </w:r>
      <w:r w:rsidR="00B22306" w:rsidRPr="005D1BB7">
        <w:rPr>
          <w:rFonts w:ascii="Open Sans" w:hAnsi="Open Sans"/>
          <w:color w:val="333333"/>
        </w:rPr>
        <w:t>Fica, assim, um cenário praticamente inviável. É triste falar isso , mas, na realidade, falamos baseados em dados científicos, no que observamos. Sou o amante número um do Cerrado. Gostaria que ele existisse durante milhões e milhões de anos ainda, mas infelizmente não é isso que vemos acontecer. Se, por exemplo, você observar as nascentes dos grandes rios, verá que elas ou estão secando ou estão migrando cada vez mais para áreas mais baixas. Quando isso ocorre, é sinal de que o lençol que abastece essa nascente está rebaixando.</w:t>
      </w:r>
    </w:p>
    <w:p w:rsidR="003571E1" w:rsidRDefault="00627D47" w:rsidP="00B161C1">
      <w:pPr>
        <w:pStyle w:val="NormalWeb"/>
        <w:spacing w:before="0" w:beforeAutospacing="0" w:after="0" w:afterAutospacing="0"/>
        <w:jc w:val="both"/>
        <w:textAlignment w:val="baseline"/>
        <w:rPr>
          <w:rStyle w:val="Forte"/>
          <w:rFonts w:ascii="Open Sans" w:hAnsi="Open Sans"/>
          <w:color w:val="333333"/>
          <w:bdr w:val="none" w:sz="0" w:space="0" w:color="auto" w:frame="1"/>
        </w:rPr>
      </w:pPr>
      <w:r>
        <w:rPr>
          <w:rFonts w:ascii="Open Sans" w:hAnsi="Open Sans"/>
          <w:color w:val="333333"/>
        </w:rPr>
        <w:t xml:space="preserve">   </w:t>
      </w:r>
      <w:r w:rsidR="003571E1">
        <w:rPr>
          <w:rFonts w:ascii="Open Sans" w:hAnsi="Open Sans"/>
          <w:color w:val="333333"/>
        </w:rPr>
        <w:t xml:space="preserve">  </w:t>
      </w:r>
      <w:r w:rsidR="00B22306" w:rsidRPr="005D1BB7">
        <w:rPr>
          <w:rFonts w:ascii="Open Sans" w:hAnsi="Open Sans"/>
          <w:color w:val="333333"/>
        </w:rPr>
        <w:t>Observe, por exemplo, o caso das nascentes do Rio São Francis</w:t>
      </w:r>
      <w:r w:rsidR="00B22306" w:rsidRPr="005D1BB7">
        <w:rPr>
          <w:rFonts w:ascii="Open Sans" w:hAnsi="Open Sans"/>
          <w:color w:val="333333"/>
        </w:rPr>
        <w:softHyphen/>
        <w:t>co, na Serra da Canastra; o caso das nascentes do Rio Araguaia ou do Rio Tocantins, que tem o Rio Uru em sua cabeceira mais alta. A cada dia que passa as nascentes vão descendo mais. Vai ocorrer o dia em que chegarão ao nível de base do lençol que as abastece e desaparecerão.</w:t>
      </w:r>
      <w:r>
        <w:rPr>
          <w:rFonts w:ascii="Open Sans" w:hAnsi="Open Sans"/>
          <w:color w:val="333333"/>
        </w:rPr>
        <w:t xml:space="preserve">                                                            </w:t>
      </w:r>
      <w:r w:rsidR="00B22306" w:rsidRPr="00F02F9C">
        <w:rPr>
          <w:rStyle w:val="Forte"/>
          <w:rFonts w:ascii="Open Sans" w:hAnsi="Open Sans"/>
          <w:color w:val="333333"/>
          <w:sz w:val="22"/>
          <w:szCs w:val="22"/>
          <w:bdr w:val="none" w:sz="0" w:space="0" w:color="auto" w:frame="1"/>
        </w:rPr>
        <w:t>Ao mesmo tempo em que o</w:t>
      </w:r>
      <w:r w:rsidR="00B22306" w:rsidRPr="00F02F9C">
        <w:rPr>
          <w:rStyle w:val="Forte"/>
          <w:rFonts w:ascii="Open Sans" w:hAnsi="Open Sans"/>
          <w:color w:val="333333"/>
          <w:sz w:val="22"/>
          <w:szCs w:val="22"/>
          <w:bdr w:val="none" w:sz="0" w:space="0" w:color="auto" w:frame="1"/>
        </w:rPr>
        <w:softHyphen/>
        <w:t>cor</w:t>
      </w:r>
      <w:r w:rsidR="00B22306" w:rsidRPr="00F02F9C">
        <w:rPr>
          <w:rStyle w:val="Forte"/>
          <w:rFonts w:ascii="Open Sans" w:hAnsi="Open Sans"/>
          <w:color w:val="333333"/>
          <w:sz w:val="22"/>
          <w:szCs w:val="22"/>
          <w:bdr w:val="none" w:sz="0" w:space="0" w:color="auto" w:frame="1"/>
        </w:rPr>
        <w:softHyphen/>
        <w:t>re esse fenômeno, temos um au</w:t>
      </w:r>
      <w:r w:rsidR="00B22306" w:rsidRPr="00F02F9C">
        <w:rPr>
          <w:rStyle w:val="Forte"/>
          <w:rFonts w:ascii="Open Sans" w:hAnsi="Open Sans"/>
          <w:color w:val="333333"/>
          <w:sz w:val="22"/>
          <w:szCs w:val="22"/>
          <w:bdr w:val="none" w:sz="0" w:space="0" w:color="auto" w:frame="1"/>
        </w:rPr>
        <w:softHyphen/>
        <w:t>mento rápido do consumo de água</w:t>
      </w:r>
      <w:r w:rsidR="00B22306" w:rsidRPr="005D1BB7">
        <w:rPr>
          <w:rStyle w:val="Forte"/>
          <w:rFonts w:ascii="Open Sans" w:hAnsi="Open Sans"/>
          <w:color w:val="333333"/>
          <w:bdr w:val="none" w:sz="0" w:space="0" w:color="auto" w:frame="1"/>
        </w:rPr>
        <w:t>.</w:t>
      </w:r>
      <w:r w:rsidR="00B22306" w:rsidRPr="005D1BB7">
        <w:rPr>
          <w:rFonts w:ascii="Open Sans" w:hAnsi="Open Sans"/>
          <w:color w:val="333333"/>
        </w:rPr>
        <w:br/>
      </w:r>
      <w:r w:rsidR="003571E1">
        <w:rPr>
          <w:rFonts w:ascii="Open Sans" w:hAnsi="Open Sans"/>
          <w:color w:val="333333"/>
        </w:rPr>
        <w:t xml:space="preserve">      </w:t>
      </w:r>
      <w:r w:rsidR="00B22306" w:rsidRPr="005D1BB7">
        <w:rPr>
          <w:rFonts w:ascii="Open Sans" w:hAnsi="Open Sans"/>
          <w:color w:val="333333"/>
        </w:rPr>
        <w:t xml:space="preserve">Há o aumento da população. Mas, além do mais, o Cerrado entrou, nos últimos </w:t>
      </w:r>
      <w:r w:rsidR="00B22306" w:rsidRPr="005D1BB7">
        <w:rPr>
          <w:rFonts w:ascii="Open Sans" w:hAnsi="Open Sans"/>
          <w:color w:val="333333"/>
        </w:rPr>
        <w:lastRenderedPageBreak/>
        <w:t>anos, por um processo extremamente complicado, que chamamos de desterritorialização. O grande capital chegou às áreas do Cerrado e expulsou os posseiros que lá moravam, por meio da falsificação de documentos, da negociata com cartórios e com políticos. Com a grilagem, adquiriu milhares de hectares e tirou os moradores antigos da região. Isso desestruturou comunidades inteiras.</w:t>
      </w:r>
      <w:r>
        <w:rPr>
          <w:rFonts w:ascii="Open Sans" w:hAnsi="Open Sans"/>
          <w:color w:val="333333"/>
        </w:rPr>
        <w:t xml:space="preserve">                    </w:t>
      </w:r>
      <w:r w:rsidR="003571E1">
        <w:rPr>
          <w:rFonts w:ascii="Open Sans" w:hAnsi="Open Sans"/>
          <w:color w:val="333333"/>
        </w:rPr>
        <w:t xml:space="preserve">    </w:t>
      </w:r>
      <w:r w:rsidR="00B161C1">
        <w:rPr>
          <w:rFonts w:ascii="Open Sans" w:hAnsi="Open Sans"/>
          <w:color w:val="333333"/>
        </w:rPr>
        <w:t xml:space="preserve">  </w:t>
      </w:r>
      <w:r w:rsidR="00B22306" w:rsidRPr="005D1BB7">
        <w:rPr>
          <w:rStyle w:val="Forte"/>
          <w:rFonts w:ascii="Open Sans" w:hAnsi="Open Sans"/>
          <w:color w:val="333333"/>
          <w:bdr w:val="none" w:sz="0" w:space="0" w:color="auto" w:frame="1"/>
        </w:rPr>
        <w:t>Isso ainda ocorre em Goiás e em diversos lugares?</w:t>
      </w:r>
    </w:p>
    <w:p w:rsidR="00B22306" w:rsidRPr="003571E1" w:rsidRDefault="00B22306" w:rsidP="003571E1">
      <w:pPr>
        <w:pStyle w:val="NormalWeb"/>
        <w:spacing w:before="0" w:beforeAutospacing="0" w:after="0" w:afterAutospacing="0"/>
        <w:jc w:val="both"/>
        <w:textAlignment w:val="baseline"/>
        <w:rPr>
          <w:rFonts w:ascii="Open Sans" w:hAnsi="Open Sans"/>
          <w:color w:val="333333"/>
        </w:rPr>
      </w:pPr>
      <w:r w:rsidRPr="005D1BB7">
        <w:rPr>
          <w:rFonts w:ascii="Open Sans" w:hAnsi="Open Sans"/>
          <w:color w:val="333333"/>
        </w:rPr>
        <w:t>Ocorreu e está ocorrendo. E o que isso provoca? O aumento das cidades. Quase não há mais cidadezinhas na região do Cerrado, elas são de médio ou grande porte, porque a população do campo, desamparada e sem terra, veio para a zona urbana. Essas pessoas vêm buscar abrigo na cidade, que oferece a eles algum tipo de serviço. Na cidade, se transformam em outro tipo de categoria social: os sem-teto. Estes vivem aqui e ali, ocupando as áreas mais periféricas da cidade. Vão ocupar planícies de inundação, beiras de córregos, entre outros ambientes desorganizados.</w:t>
      </w:r>
      <w:r w:rsidR="00627D47">
        <w:rPr>
          <w:rFonts w:ascii="Open Sans" w:hAnsi="Open Sans"/>
          <w:color w:val="333333"/>
        </w:rPr>
        <w:t xml:space="preserve">                                                                                                                             </w:t>
      </w:r>
      <w:r w:rsidRPr="005D1BB7">
        <w:rPr>
          <w:rFonts w:ascii="Open Sans" w:hAnsi="Open Sans"/>
          <w:color w:val="333333"/>
        </w:rPr>
        <w:t>Um homem que vive em um ambiente assim, que nasce, é criado e compartilha dessa desorganização, terá uma mente que tende a ser desorganizada. Ou seja, ao fazer a desterritorialização trabalhamos contra a formação de pessoas sadias. Formamos pessoas transtornadas, mutiladas mentalmente, ocupando as periferias. Não existe plano diretor que dê conta de acompanhar o desenvolvimento das áreas urbanas no Brasil, porque a</w:t>
      </w:r>
      <w:r>
        <w:rPr>
          <w:rFonts w:ascii="Open Sans" w:hAnsi="Open Sans"/>
          <w:color w:val="333333"/>
          <w:sz w:val="42"/>
          <w:szCs w:val="42"/>
        </w:rPr>
        <w:t xml:space="preserve"> </w:t>
      </w:r>
      <w:r w:rsidRPr="00E709BC">
        <w:rPr>
          <w:rFonts w:ascii="Open Sans" w:hAnsi="Open Sans"/>
          <w:color w:val="333333"/>
          <w:sz w:val="28"/>
          <w:szCs w:val="28"/>
        </w:rPr>
        <w:t>cada dia chegam novas famílias nessas áreas.</w:t>
      </w:r>
      <w:r>
        <w:rPr>
          <w:rFonts w:ascii="Open Sans" w:hAnsi="Open Sans"/>
          <w:color w:val="333333"/>
          <w:sz w:val="28"/>
          <w:szCs w:val="28"/>
        </w:rPr>
        <w:t xml:space="preserve">                                                                                     </w:t>
      </w:r>
      <w:r w:rsidRPr="00E709BC">
        <w:rPr>
          <w:rFonts w:ascii="Open Sans" w:hAnsi="Open Sans"/>
          <w:color w:val="333333"/>
          <w:sz w:val="28"/>
          <w:szCs w:val="28"/>
        </w:rPr>
        <w:t>Crescendo em um ambiente desorganizado, sem perspectivas para o futuro, essas pessoas acabam caindo em neuroses para a fuga. A neurose mais comum desse tipo é o uso de drogas. Acabam cometendo o que chamamos de atos ilícitos, mas provocados por uma situação socioeconômica de limitação, vivendo em ambientes precários. Essas pessoas constroem sua vida nesses locais, formam famílias e passam anos ou décadas nesses locais. Só que um dia vem um fenômeno natural qualquer – como El Niño ou La Niña – que, por exemplo, acomete aquele local com uma quantidade muito maior de chuva. Então, o córrego enche e encontra, em sua área de inundação, os barracos daquela população. Aí começa a tragédia urbana, com desabrigados e mortos. Aumenta, ainda mais, o processo de sofrimento no qual estão inseridas essas populações.</w:t>
      </w:r>
      <w:r>
        <w:rPr>
          <w:rFonts w:ascii="Open Sans" w:hAnsi="Open Sans"/>
          <w:color w:val="333333"/>
          <w:sz w:val="28"/>
          <w:szCs w:val="28"/>
        </w:rPr>
        <w:t xml:space="preserve"> </w:t>
      </w:r>
    </w:p>
    <w:p w:rsidR="00B22306" w:rsidRPr="00E709BC" w:rsidRDefault="00B22306" w:rsidP="00B22306">
      <w:pPr>
        <w:pStyle w:val="NormalWeb"/>
        <w:spacing w:before="0" w:beforeAutospacing="0" w:after="0" w:afterAutospacing="0"/>
        <w:textAlignment w:val="baseline"/>
        <w:rPr>
          <w:rFonts w:ascii="Open Sans" w:hAnsi="Open Sans"/>
          <w:color w:val="333333"/>
          <w:sz w:val="28"/>
          <w:szCs w:val="28"/>
        </w:rPr>
      </w:pPr>
      <w:r w:rsidRPr="00E709BC">
        <w:rPr>
          <w:rFonts w:ascii="Open Sans" w:hAnsi="Open Sans"/>
          <w:color w:val="333333"/>
          <w:sz w:val="28"/>
          <w:szCs w:val="28"/>
        </w:rPr>
        <w:t>Hoje vejo muitos profissionais, principalmente arquitetos, falando em mobilidade urbana. Falam em construir monotrilhos, linhas específicas para ônibus, corredores para bicicletas, mas ninguém toca na ferida: o problema não está ali, mas na desestruturação do homem do campo. Quanto mais se desestrutura o campo, mais pessoas vêm para a cidade, que não consegue absorvê-las, por mais que se implantem linhas novas, estações e bicicletários. O problema está no drama do campo, não na cidade.</w:t>
      </w:r>
    </w:p>
    <w:p w:rsidR="00B22306" w:rsidRPr="00E709BC" w:rsidRDefault="00B22306" w:rsidP="00B22306">
      <w:pPr>
        <w:pStyle w:val="NormalWeb"/>
        <w:spacing w:before="0" w:beforeAutospacing="0" w:after="0" w:afterAutospacing="0"/>
        <w:textAlignment w:val="baseline"/>
        <w:rPr>
          <w:rFonts w:ascii="Open Sans" w:hAnsi="Open Sans"/>
          <w:color w:val="333333"/>
          <w:sz w:val="28"/>
          <w:szCs w:val="28"/>
        </w:rPr>
      </w:pPr>
      <w:r w:rsidRPr="00E709BC">
        <w:rPr>
          <w:rStyle w:val="Forte"/>
          <w:rFonts w:ascii="Open Sans" w:hAnsi="Open Sans"/>
          <w:color w:val="333333"/>
          <w:sz w:val="28"/>
          <w:szCs w:val="28"/>
          <w:bdr w:val="none" w:sz="0" w:space="0" w:color="auto" w:frame="1"/>
        </w:rPr>
        <w:lastRenderedPageBreak/>
        <w:t>Antigamente, se usava a expressão “fixação do homem no campo”. Isso parece que ficou para trás na visão dos governos.</w:t>
      </w:r>
      <w:r w:rsidRPr="00E709BC">
        <w:rPr>
          <w:rFonts w:ascii="Open Sans" w:hAnsi="Open Sans"/>
          <w:color w:val="333333"/>
          <w:sz w:val="28"/>
          <w:szCs w:val="28"/>
        </w:rPr>
        <w:br/>
        <w:t>Desistiram porque o que manda é o grande capital. Os bancos estatais se alegram com as safras recordes, fazem propaganda disso. Eles patrocinam os grandes proprietários, só que estes não têm grande quantidade de funcionários, têm uma agricultura intensiva, mecanizada. Isso não ajuda de forma alguma a manter as pessoas na zona rural.</w:t>
      </w:r>
    </w:p>
    <w:p w:rsidR="00B22306" w:rsidRPr="00E709BC" w:rsidRDefault="00B22306" w:rsidP="00B22306">
      <w:pPr>
        <w:pStyle w:val="NormalWeb"/>
        <w:spacing w:before="0" w:beforeAutospacing="0" w:after="0" w:afterAutospacing="0"/>
        <w:textAlignment w:val="baseline"/>
        <w:rPr>
          <w:rFonts w:ascii="Open Sans" w:hAnsi="Open Sans"/>
          <w:color w:val="333333"/>
          <w:sz w:val="28"/>
          <w:szCs w:val="28"/>
        </w:rPr>
      </w:pPr>
      <w:r w:rsidRPr="00E709BC">
        <w:rPr>
          <w:rStyle w:val="Forte"/>
          <w:rFonts w:ascii="Open Sans" w:hAnsi="Open Sans"/>
          <w:color w:val="333333"/>
          <w:sz w:val="28"/>
          <w:szCs w:val="28"/>
          <w:bdr w:val="none" w:sz="0" w:space="0" w:color="auto" w:frame="1"/>
        </w:rPr>
        <w:t>Uma notícia grave é a extinção do Cerrado. Outra, tão ou mais grave, que – pelo que o sr. diz – já pode ser dada, é que em pouco tempo não teremos mais água. A crise da água no Brasil é uma bomba-relógio?</w:t>
      </w:r>
      <w:r w:rsidRPr="00E709BC">
        <w:rPr>
          <w:rFonts w:ascii="Open Sans" w:hAnsi="Open Sans"/>
          <w:color w:val="333333"/>
          <w:sz w:val="28"/>
          <w:szCs w:val="28"/>
        </w:rPr>
        <w:br/>
        <w:t>A extinção do Cerrado envolve também a extinção dos grandes mananciais de água do Brasil, porque as grandes bacias hidrográficas “brotam” do Cerrado. O Rio São Francisco é uma consequência do Cerrado: ele nasce em área de Cerrado e é alimentado, em sua margem esquerda, por afluentes do Cerrado: Rio Preto, que nasce em Formosa (GO); Rio Paracatu (MG); Rio Carinhanha, no Oeste da Bahia; Rio Formoso, que nasce no Jalapão (TO) e corre para o São Francisco. Se há a degradação do Cerrado, não há rios para alimentar o São Francisco. Você po</w:t>
      </w:r>
      <w:r w:rsidRPr="00E709BC">
        <w:rPr>
          <w:rFonts w:ascii="Open Sans" w:hAnsi="Open Sans"/>
          <w:color w:val="333333"/>
          <w:sz w:val="28"/>
          <w:szCs w:val="28"/>
        </w:rPr>
        <w:softHyphen/>
        <w:t>de contar no mínimo dez afluentes por ano desses grandes rios que estão desaparecendo.</w:t>
      </w:r>
    </w:p>
    <w:p w:rsidR="00B22306" w:rsidRDefault="00B22306" w:rsidP="00F02F9C">
      <w:pPr>
        <w:shd w:val="clear" w:color="auto" w:fill="FFFFFF"/>
        <w:jc w:val="center"/>
        <w:textAlignment w:val="baseline"/>
        <w:rPr>
          <w:rFonts w:ascii="Open Sans" w:hAnsi="Open Sans"/>
          <w:color w:val="333333"/>
          <w:sz w:val="42"/>
          <w:szCs w:val="42"/>
        </w:rPr>
      </w:pPr>
      <w:r>
        <w:rPr>
          <w:rFonts w:ascii="Open Sans" w:hAnsi="Open Sans"/>
          <w:noProof/>
          <w:color w:val="0000FF"/>
          <w:sz w:val="42"/>
          <w:szCs w:val="42"/>
          <w:lang w:eastAsia="pt-BR"/>
        </w:rPr>
        <w:drawing>
          <wp:inline distT="0" distB="0" distL="0" distR="0">
            <wp:extent cx="5181323" cy="3443072"/>
            <wp:effectExtent l="19050" t="0" r="277" b="0"/>
            <wp:docPr id="134" name="Imagem 7" descr="Professor Altair Sales fala ao jornalista Elder Dias: &quot;A proteção das águas tinha de ser questão de segurança nacional”">
              <a:hlinkClick xmlns:a="http://schemas.openxmlformats.org/drawingml/2006/main" r:id="rId17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Professor Altair Sales fala ao jornalista Elder Dias: &quot;A proteção das águas tinha de ser questão de segurança nacional”">
                      <a:hlinkClick r:id="rId176"/>
                    </pic:cNvPr>
                    <pic:cNvPicPr>
                      <a:picLocks noChangeAspect="1" noChangeArrowheads="1"/>
                    </pic:cNvPicPr>
                  </pic:nvPicPr>
                  <pic:blipFill>
                    <a:blip r:embed="rId177" cstate="print"/>
                    <a:srcRect/>
                    <a:stretch>
                      <a:fillRect/>
                    </a:stretch>
                  </pic:blipFill>
                  <pic:spPr bwMode="auto">
                    <a:xfrm>
                      <a:off x="0" y="0"/>
                      <a:ext cx="5181570" cy="3443236"/>
                    </a:xfrm>
                    <a:prstGeom prst="rect">
                      <a:avLst/>
                    </a:prstGeom>
                    <a:noFill/>
                    <a:ln w="9525">
                      <a:noFill/>
                      <a:miter lim="800000"/>
                      <a:headEnd/>
                      <a:tailEnd/>
                    </a:ln>
                  </pic:spPr>
                </pic:pic>
              </a:graphicData>
            </a:graphic>
          </wp:inline>
        </w:drawing>
      </w:r>
    </w:p>
    <w:p w:rsidR="00F02F9C" w:rsidRDefault="00B22306" w:rsidP="00F02F9C">
      <w:pPr>
        <w:pStyle w:val="wp-caption-text"/>
        <w:spacing w:before="0" w:beforeAutospacing="0" w:after="0" w:afterAutospacing="0"/>
        <w:jc w:val="center"/>
        <w:textAlignment w:val="baseline"/>
        <w:rPr>
          <w:rFonts w:ascii="Open Sans" w:hAnsi="Open Sans"/>
          <w:b/>
          <w:i/>
          <w:iCs/>
          <w:color w:val="808080"/>
        </w:rPr>
      </w:pPr>
      <w:r w:rsidRPr="00F02F9C">
        <w:rPr>
          <w:rFonts w:ascii="Open Sans" w:hAnsi="Open Sans"/>
          <w:b/>
          <w:i/>
          <w:iCs/>
          <w:color w:val="808080"/>
        </w:rPr>
        <w:t>Professor Altair Sales fala ao jornalista Elder Dias:</w:t>
      </w:r>
    </w:p>
    <w:p w:rsidR="00B22306" w:rsidRPr="00F02F9C" w:rsidRDefault="00B22306" w:rsidP="00F02F9C">
      <w:pPr>
        <w:pStyle w:val="wp-caption-text"/>
        <w:spacing w:before="0" w:beforeAutospacing="0" w:after="0" w:afterAutospacing="0"/>
        <w:jc w:val="center"/>
        <w:textAlignment w:val="baseline"/>
        <w:rPr>
          <w:rFonts w:ascii="Open Sans" w:hAnsi="Open Sans"/>
          <w:b/>
          <w:i/>
          <w:iCs/>
          <w:color w:val="808080"/>
        </w:rPr>
      </w:pPr>
      <w:r w:rsidRPr="00F02F9C">
        <w:rPr>
          <w:rFonts w:ascii="Open Sans" w:hAnsi="Open Sans"/>
          <w:b/>
          <w:i/>
          <w:iCs/>
          <w:color w:val="808080"/>
        </w:rPr>
        <w:t xml:space="preserve"> “A proteção das águas tinha de ser questão de segurança nacional”</w:t>
      </w:r>
    </w:p>
    <w:p w:rsidR="00B22306" w:rsidRPr="00C334C3" w:rsidRDefault="00B22306" w:rsidP="00F02F9C">
      <w:pPr>
        <w:pStyle w:val="NormalWeb"/>
        <w:spacing w:before="0" w:beforeAutospacing="0" w:after="0" w:afterAutospacing="0"/>
        <w:textAlignment w:val="baseline"/>
        <w:rPr>
          <w:rFonts w:ascii="Open Sans" w:hAnsi="Open Sans"/>
          <w:color w:val="333333"/>
        </w:rPr>
      </w:pPr>
      <w:r w:rsidRPr="00F02F9C">
        <w:rPr>
          <w:rStyle w:val="Forte"/>
          <w:rFonts w:ascii="Open Sans" w:hAnsi="Open Sans"/>
          <w:color w:val="333333"/>
          <w:sz w:val="34"/>
          <w:szCs w:val="34"/>
          <w:bdr w:val="none" w:sz="0" w:space="0" w:color="auto" w:frame="1"/>
        </w:rPr>
        <w:t>Como o s</w:t>
      </w:r>
      <w:r w:rsidR="00F02F9C" w:rsidRPr="00F02F9C">
        <w:rPr>
          <w:rStyle w:val="Forte"/>
          <w:rFonts w:ascii="Open Sans" w:hAnsi="Open Sans"/>
          <w:color w:val="333333"/>
          <w:sz w:val="34"/>
          <w:szCs w:val="34"/>
          <w:bdr w:val="none" w:sz="0" w:space="0" w:color="auto" w:frame="1"/>
        </w:rPr>
        <w:t>enhor</w:t>
      </w:r>
      <w:r w:rsidRPr="00F02F9C">
        <w:rPr>
          <w:rStyle w:val="Forte"/>
          <w:rFonts w:ascii="Open Sans" w:hAnsi="Open Sans"/>
          <w:color w:val="333333"/>
          <w:sz w:val="34"/>
          <w:szCs w:val="34"/>
          <w:bdr w:val="none" w:sz="0" w:space="0" w:color="auto" w:frame="1"/>
        </w:rPr>
        <w:t xml:space="preserve"> analisa a t</w:t>
      </w:r>
      <w:r w:rsidR="00F02F9C" w:rsidRPr="00F02F9C">
        <w:rPr>
          <w:rStyle w:val="Forte"/>
          <w:rFonts w:ascii="Open Sans" w:hAnsi="Open Sans"/>
          <w:color w:val="333333"/>
          <w:sz w:val="34"/>
          <w:szCs w:val="34"/>
          <w:bdr w:val="none" w:sz="0" w:space="0" w:color="auto" w:frame="1"/>
        </w:rPr>
        <w:t>ransposição do Rio São Francisco</w:t>
      </w:r>
      <w:r w:rsidRPr="00F02F9C">
        <w:rPr>
          <w:rStyle w:val="Forte"/>
          <w:rFonts w:ascii="Open Sans" w:hAnsi="Open Sans"/>
          <w:color w:val="333333"/>
          <w:sz w:val="34"/>
          <w:szCs w:val="34"/>
          <w:bdr w:val="none" w:sz="0" w:space="0" w:color="auto" w:frame="1"/>
        </w:rPr>
        <w:t>?</w:t>
      </w:r>
      <w:r w:rsidRPr="00F02F9C">
        <w:rPr>
          <w:rFonts w:ascii="Open Sans" w:hAnsi="Open Sans"/>
          <w:color w:val="333333"/>
          <w:sz w:val="34"/>
          <w:szCs w:val="34"/>
        </w:rPr>
        <w:br/>
      </w:r>
      <w:r w:rsidRPr="00C334C3">
        <w:rPr>
          <w:rFonts w:ascii="Open Sans" w:hAnsi="Open Sans"/>
          <w:color w:val="333333"/>
        </w:rPr>
        <w:lastRenderedPageBreak/>
        <w:t>É um ato muito mais político do que científico. Ela atende muito mais a interesses políticos de grandes proprietários do Nordeste na área da Caatinga, no sertão nordestino. A transposição está sendo feita em dois canais, um norte, com 750 quilômetros e outro, leste, com pouco mais de 600 quilômetros. A água é sugada da barragem de Sobradinho (BA), através de uma bomba, para abastecer esses canais, com 10 metros de profundidade e largura de 25 metros. Ao fazer essa obra, se altera toda a mecânica do São Francisco: o rio, que corria lento, passa a correr mais rapidamente, porque está tendo sua água sugada. Seus afluentes, então, também passam a seguir mais velozes. Isso acelera o processo de assoreamento e de erosão.</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Fonts w:ascii="Open Sans" w:hAnsi="Open Sans"/>
          <w:color w:val="333333"/>
        </w:rPr>
        <w:t>Consequente</w:t>
      </w:r>
      <w:r w:rsidRPr="00C334C3">
        <w:rPr>
          <w:rFonts w:ascii="Open Sans" w:hAnsi="Open Sans"/>
          <w:color w:val="333333"/>
        </w:rPr>
        <w:softHyphen/>
        <w:t>mente, aceleram a morte dos afluentes. Fazer a transposição do São Francisco simplesmente é estabelecer uma data para a morte do rio, para seu desaparecimento total. Podem até atender interesses econômicos e sociais de maneira efêmera, em curto prazo, mas em dez anos acabou tudo.</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t>E será um processo rápido, assim?</w:t>
      </w:r>
      <w:r w:rsidRPr="00C334C3">
        <w:rPr>
          <w:rFonts w:ascii="Open Sans" w:hAnsi="Open Sans"/>
          <w:color w:val="333333"/>
        </w:rPr>
        <w:br/>
        <w:t>Sim, é um processo de décadas. Basta ver o Rio Meia Ponte, na altura do Setor Jaó. Onde havia uma bonita cachoeira, na antiga barragem, há só um filete d’água. O nível da água do Meia Ponte é o mesmo do Córrego Botafogo há décadas atrás. Este praticamente não existe mais, a não ser por uma nascente muito rica no Jardim Botânico, que ainda o alimenta. Mas ele só parece mesmo exis</w:t>
      </w:r>
      <w:r w:rsidRPr="00C334C3">
        <w:rPr>
          <w:rFonts w:ascii="Open Sans" w:hAnsi="Open Sans"/>
          <w:color w:val="333333"/>
        </w:rPr>
        <w:softHyphen/>
        <w:t>tir quando as chuvas o en</w:t>
      </w:r>
      <w:r w:rsidRPr="00C334C3">
        <w:rPr>
          <w:rFonts w:ascii="Open Sans" w:hAnsi="Open Sans"/>
          <w:color w:val="333333"/>
        </w:rPr>
        <w:softHyphen/>
        <w:t>chem rapidamente. Mas, no outro dia, ele vira novamente um filete.</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t>Goiânia foi planejada em função também dos cursos d’água. Tendo em vista o que ocorre hoje, podemos dizer que ela é, então, o cenário de uma tragédia hidrográfica?</w:t>
      </w:r>
      <w:r w:rsidRPr="00C334C3">
        <w:rPr>
          <w:rFonts w:ascii="Open Sans" w:hAnsi="Open Sans"/>
          <w:color w:val="333333"/>
        </w:rPr>
        <w:br/>
        <w:t>Eu não diria que apenas Goiânia está realmente dessa forma. Mas foi toda uma política de ocupação do centro e do interior do Brasil que motivou essa ocupação desordenada, desde a época da Fundação Brasil Central, da Expedição Roncador–Xingu, depois a construção de Goiânia e de Brasília, a divisão de Mato Grosso e a criação do Tocan</w:t>
      </w:r>
      <w:r w:rsidRPr="00C334C3">
        <w:rPr>
          <w:rFonts w:ascii="Open Sans" w:hAnsi="Open Sans"/>
          <w:color w:val="333333"/>
        </w:rPr>
        <w:softHyphen/>
        <w:t>tins. Isso é fruto do capital dinâmico que transforma a realidade. Vem uma urbanização rápida de áreas de campo, aumentando as ilhas de calor e, consequentemente, pela pavimentação, impedindo que as águas das chuvas se infiltrem para alimentar os mananciais que deram origem a essas mesmas cidades. Se continuar dessa forma, com esse tipo de desordenamento, podemos prever grandes colapsos sociais e econômicos no Centro-Oeste do Brasil. E não só aqui, mas nas áreas que aqui brotam.</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t>O que significa quase toda a área do Brasil, não?</w:t>
      </w:r>
      <w:r w:rsidRPr="00C334C3">
        <w:rPr>
          <w:rFonts w:ascii="Open Sans" w:hAnsi="Open Sans"/>
          <w:color w:val="333333"/>
        </w:rPr>
        <w:br/>
        <w:t>Sim, até mesmo a Amazônia. O Rio Amazonas é alimentado por três vetores: as águas da Cordilheira dos Andes, que é um sistema de abastecimento extremamente irregular; as águas de sua margem esquerda, principalmente do Solimões, que também é irregular, em que duas estiagens longas podem expor o assoreamento, ilhas de areias – ali foi um deserto até bem pouco tempo, chamado Deserto de Óbidos. Ou seja, o Amazonas é alimentado mesmo pelos rios que nascem no Cerrado, como Teles Pires (São Manuel), Xingu, Tapajós, Madeira, Araguaia, Tocantins. Estes caem quase na foz do Amazonas, mas contribuem com grande parte de seu volume. Ou seja, temos o São Francisco, já drasticamente afetado; o Amazonas, também afetado; e a Bacia do Paraná, afetada quase da mesma forma que o São Francisco, provavelmente com período de vida muito curto.</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lastRenderedPageBreak/>
        <w:t>Será um processo tão rápido assim?</w:t>
      </w:r>
      <w:r w:rsidRPr="00C334C3">
        <w:rPr>
          <w:rFonts w:ascii="Open Sans" w:hAnsi="Open Sans"/>
          <w:color w:val="333333"/>
        </w:rPr>
        <w:br/>
        <w:t>Uma vez que se inicia tal processo de degradação e de diminuição drástica do nível dos lençóis, isso é irreversível. Em alguns casos duram algumas décadas; em outros, até menos do que isso. Temos exemplos clássicos no mundo de transposições de rios que não deram certo e até secaram mares inteiros. No Mar de Aral, no Leste Europeu, há navios ancorados em sal. Sua drenagem é endorreica, fechada, sem saída para o oceano. A União Soviética, na ânsia de se tornar autossuficiente na produção de algodão, fez a transposição dos dois rios que abasteciam o mar. Resultado: no prazo de uma década, as plantações não vingaram, o mar secou e uma grande quantidade de tempestades de poeira e sal afetam 30 milhões de pessoas, causando doenças respiratórias graves, incluindo o câncer.</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Fonts w:ascii="Open Sans" w:hAnsi="Open Sans"/>
          <w:color w:val="333333"/>
        </w:rPr>
        <w:t>Com nossos rios, acontecerá o mesmo processo. A diferença é que o processo de ocupação aqui foi relativamente recente, a partir dos anos 1970. São 40 e poucos anos. Ou seja: em menos de meio século, se devastou um bioma inteiro. Não acabou totalmente porque ainda há um pouco de água. Mas, quando isso acabar, imagine as convulsões sociais que ocorrerão. Enquanto se está na fartura, você é capaz de repartir um copo d’água com o irmão; mas, no dia da penúria, ninguém repartirá. Isso faz parte da natureza do ser humano, que é essencialmente egoísta. Isso está no princípio da evolução da humanidade. A Igreja Católica chama isso de “pecado original”, mas nada mais é do que o egoísmo, apossar-se de determinados bens e impedir que outros usufruam deles. Isso já levou outros povos e raças à extinção. E pode nos levar também à extinção.</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Fonts w:ascii="Open Sans" w:hAnsi="Open Sans"/>
          <w:color w:val="333333"/>
        </w:rPr>
        <w:t>Até bem pouco tempo tínhamos duas humanidades: o homem-de-neanderthal, o</w:t>
      </w:r>
      <w:r w:rsidRPr="00C334C3">
        <w:rPr>
          <w:rStyle w:val="apple-converted-space"/>
          <w:rFonts w:ascii="Open Sans" w:hAnsi="Open Sans"/>
          <w:color w:val="333333"/>
        </w:rPr>
        <w:t> </w:t>
      </w:r>
      <w:r w:rsidRPr="00C334C3">
        <w:rPr>
          <w:rStyle w:val="nfase"/>
          <w:rFonts w:ascii="Open Sans" w:hAnsi="Open Sans"/>
          <w:color w:val="333333"/>
          <w:bdr w:val="none" w:sz="0" w:space="0" w:color="auto" w:frame="1"/>
        </w:rPr>
        <w:t>Homo sapiens neanderthalensis</w:t>
      </w:r>
      <w:r w:rsidRPr="00C334C3">
        <w:rPr>
          <w:rFonts w:ascii="Open Sans" w:hAnsi="Open Sans"/>
          <w:color w:val="333333"/>
        </w:rPr>
        <w:t>; e o</w:t>
      </w:r>
      <w:r w:rsidRPr="00C334C3">
        <w:rPr>
          <w:rStyle w:val="apple-converted-space"/>
          <w:rFonts w:ascii="Open Sans" w:hAnsi="Open Sans"/>
          <w:color w:val="333333"/>
        </w:rPr>
        <w:t> </w:t>
      </w:r>
      <w:r w:rsidRPr="00C334C3">
        <w:rPr>
          <w:rStyle w:val="nfase"/>
          <w:rFonts w:ascii="Open Sans" w:hAnsi="Open Sans"/>
          <w:color w:val="333333"/>
          <w:bdr w:val="none" w:sz="0" w:space="0" w:color="auto" w:frame="1"/>
        </w:rPr>
        <w:t>Homo sapiens sapiens</w:t>
      </w:r>
      <w:r w:rsidRPr="00C334C3">
        <w:rPr>
          <w:rFonts w:ascii="Open Sans" w:hAnsi="Open Sans"/>
          <w:color w:val="333333"/>
        </w:rPr>
        <w:t>. Hoje podemos falar também em duas humanidades: uma humanidade subdesenvolvida, tentando soerguer em meio a um lodo movediço; e outra humanidade, que nada na opulência. A questão é que, se essa situação persistir, brevemente teremos a pós e a sub-humanidade.</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t>É um cenário doloroso.</w:t>
      </w:r>
      <w:r w:rsidRPr="00C334C3">
        <w:rPr>
          <w:rFonts w:ascii="Open Sans" w:hAnsi="Open Sans"/>
          <w:color w:val="333333"/>
        </w:rPr>
        <w:br/>
        <w:t>É doloroso, mas são os dados que a ciência mostra. Tem jeito, tem perspectiva para um futuro melhor? Possivelmente, a saída esteja na pesquisa. Mas uma pesquisa precisa de um longo tempo para que apareçam resultados positivos. E nossas universidades não incentivam a pesquisa, o que é muito triste, porque essa é a essência de uma universidade.</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t>O sr. vê, em algum lugar do mundo, trabalhos e pesquisas pensando em um mundo mais sustentável?</w:t>
      </w:r>
      <w:r w:rsidRPr="00C334C3">
        <w:rPr>
          <w:rFonts w:ascii="Open Sans" w:hAnsi="Open Sans"/>
          <w:color w:val="333333"/>
        </w:rPr>
        <w:br/>
        <w:t>Não. O que existe é muito localizado e incipiente. Não tem grande repercussão. Mas, mesmo se fossem proveitosas, jamais poderiam ser aplicadas ao Cer</w:t>
      </w:r>
      <w:r w:rsidRPr="00C334C3">
        <w:rPr>
          <w:rFonts w:ascii="Open Sans" w:hAnsi="Open Sans"/>
          <w:color w:val="333333"/>
        </w:rPr>
        <w:softHyphen/>
        <w:t>rado, que é um ambiente muito peculiar. Teria de haver pesquisa dirigida especialmente para nosso bioma. Como recuperar uma nascente de Cerrado? Eu não sei dizer. Um engenheiro ambiental também não lhe dará resposta. Nenhum cientista brasileiro sabe a resposta, porque não temos pesquisas sobre isso. Talvez poderíamos ter um futuro melhor se houvesse investimentos em pesquisa.</w:t>
      </w:r>
    </w:p>
    <w:p w:rsidR="00B22306" w:rsidRPr="00C334C3" w:rsidRDefault="00B22306" w:rsidP="00B22306">
      <w:pPr>
        <w:pStyle w:val="NormalWeb"/>
        <w:spacing w:before="0" w:beforeAutospacing="0" w:after="0" w:afterAutospacing="0"/>
        <w:textAlignment w:val="baseline"/>
        <w:rPr>
          <w:rFonts w:ascii="Open Sans" w:hAnsi="Open Sans"/>
          <w:color w:val="333333"/>
        </w:rPr>
      </w:pPr>
      <w:r w:rsidRPr="00C334C3">
        <w:rPr>
          <w:rStyle w:val="Forte"/>
          <w:rFonts w:ascii="Open Sans" w:hAnsi="Open Sans"/>
          <w:color w:val="333333"/>
          <w:bdr w:val="none" w:sz="0" w:space="0" w:color="auto" w:frame="1"/>
        </w:rPr>
        <w:t>E a educação ocupa que papel nesse contexto sombrio?</w:t>
      </w:r>
      <w:r w:rsidRPr="00C334C3">
        <w:rPr>
          <w:rFonts w:ascii="Open Sans" w:hAnsi="Open Sans"/>
          <w:color w:val="333333"/>
        </w:rPr>
        <w:br/>
        <w:t xml:space="preserve">Nós, como educadores, deveríamos pensar mais nisso – e eu penso: talvez ainda seja tempo de salvar o que ainda resta, mas se não dermos uma guinada muito violenta não terá como fazer mais nada. É preciso haver real mudança de hábitos </w:t>
      </w:r>
      <w:r w:rsidRPr="00C334C3">
        <w:rPr>
          <w:rFonts w:ascii="Open Sans" w:hAnsi="Open Sans"/>
          <w:color w:val="333333"/>
        </w:rPr>
        <w:lastRenderedPageBreak/>
        <w:t>e mudar a forma de observar os bens patrimoniais do planeta e da nossa região. A água tinha de ser uma questão de segurança nacional. A vegetação nativa, da mesma forma. Os bens naturais teriam de ser tratados assim também, porque deles depende o bem-estar das futuras gerações. Mas isso só se consegue com investimento muito alto em educação, mudando mentalidade de educadores. As escolas têm de trabalhar a consciência e não apenas o conhecimento. Uma coisa é conhecer o problema; outra, é ter consciência do problema. A consciência exige um passo a mais. Exige atitude revolucionária e radical. Ou mudamos radicalmente ou plantaremos um futuro cada vez pior para as gerações que virão.</w:t>
      </w:r>
    </w:p>
    <w:p w:rsidR="00B22306" w:rsidRPr="00C334C3" w:rsidRDefault="00B22306" w:rsidP="00B22306">
      <w:pPr>
        <w:pStyle w:val="Ttulo2"/>
        <w:spacing w:before="75" w:line="450" w:lineRule="atLeast"/>
        <w:textAlignment w:val="baseline"/>
        <w:rPr>
          <w:b w:val="0"/>
          <w:bCs w:val="0"/>
          <w:color w:val="DDDDDD"/>
          <w:sz w:val="24"/>
          <w:szCs w:val="24"/>
        </w:rPr>
      </w:pPr>
    </w:p>
    <w:p w:rsidR="00B22306" w:rsidRPr="00472EA1" w:rsidRDefault="00B22306" w:rsidP="00B22306">
      <w:pPr>
        <w:pStyle w:val="Ttulo2"/>
        <w:spacing w:before="75" w:line="450" w:lineRule="atLeast"/>
        <w:textAlignment w:val="baseline"/>
        <w:rPr>
          <w:bCs w:val="0"/>
          <w:sz w:val="24"/>
          <w:szCs w:val="24"/>
        </w:rPr>
      </w:pPr>
      <w:r w:rsidRPr="00472EA1">
        <w:rPr>
          <w:bCs w:val="0"/>
          <w:sz w:val="24"/>
          <w:szCs w:val="24"/>
        </w:rPr>
        <w:t>AGÊNCIA DE REPORTAGEM E JORNALISMO INVESTIGATIVO</w:t>
      </w:r>
    </w:p>
    <w:p w:rsidR="00B22306" w:rsidRDefault="00ED1B29" w:rsidP="00B22306">
      <w:pPr>
        <w:pStyle w:val="Ttulo2"/>
        <w:spacing w:before="0" w:line="240" w:lineRule="atLeast"/>
        <w:textAlignment w:val="baseline"/>
        <w:rPr>
          <w:rFonts w:ascii="Arial" w:hAnsi="Arial" w:cs="Arial"/>
          <w:b w:val="0"/>
          <w:bCs w:val="0"/>
          <w:color w:val="000000"/>
          <w:sz w:val="60"/>
          <w:szCs w:val="60"/>
        </w:rPr>
      </w:pPr>
      <w:hyperlink r:id="rId178" w:history="1">
        <w:r w:rsidR="00B22306">
          <w:rPr>
            <w:rStyle w:val="Hyperlink"/>
            <w:rFonts w:ascii="Arial" w:hAnsi="Arial" w:cs="Arial"/>
            <w:b w:val="0"/>
            <w:bCs w:val="0"/>
            <w:color w:val="000000"/>
            <w:sz w:val="60"/>
            <w:szCs w:val="60"/>
            <w:bdr w:val="none" w:sz="0" w:space="0" w:color="auto" w:frame="1"/>
          </w:rPr>
          <w:t>Meio Ambiente</w:t>
        </w:r>
      </w:hyperlink>
    </w:p>
    <w:p w:rsidR="00B22306" w:rsidRPr="00A4538B" w:rsidRDefault="00B22306" w:rsidP="00F02F9C">
      <w:pPr>
        <w:pStyle w:val="Ttulo1"/>
        <w:spacing w:line="240" w:lineRule="atLeast"/>
        <w:jc w:val="center"/>
        <w:textAlignment w:val="baseline"/>
        <w:rPr>
          <w:bCs w:val="0"/>
          <w:color w:val="333333"/>
          <w:sz w:val="72"/>
          <w:szCs w:val="72"/>
        </w:rPr>
      </w:pPr>
      <w:r w:rsidRPr="00A4538B">
        <w:rPr>
          <w:bCs w:val="0"/>
          <w:color w:val="333333"/>
          <w:sz w:val="72"/>
          <w:szCs w:val="72"/>
        </w:rPr>
        <w:t>Minas abandonadas ameaçam comunidades e meio ambiente</w:t>
      </w:r>
    </w:p>
    <w:p w:rsidR="00B22306" w:rsidRDefault="00B22306" w:rsidP="00B22306">
      <w:pPr>
        <w:pStyle w:val="post-meta"/>
        <w:spacing w:before="0" w:beforeAutospacing="0" w:after="0" w:afterAutospacing="0" w:line="336" w:lineRule="atLeast"/>
        <w:textAlignment w:val="baseline"/>
        <w:rPr>
          <w:rFonts w:ascii="Arial" w:hAnsi="Arial" w:cs="Arial"/>
          <w:color w:val="111111"/>
          <w:sz w:val="21"/>
          <w:szCs w:val="21"/>
        </w:rPr>
      </w:pPr>
      <w:r>
        <w:rPr>
          <w:rFonts w:ascii="Arial" w:hAnsi="Arial" w:cs="Arial"/>
          <w:color w:val="111111"/>
          <w:sz w:val="21"/>
          <w:szCs w:val="21"/>
        </w:rPr>
        <w:t xml:space="preserve">                                                                                    por</w:t>
      </w:r>
      <w:r>
        <w:rPr>
          <w:rStyle w:val="apple-converted-space"/>
          <w:rFonts w:ascii="Arial" w:hAnsi="Arial" w:cs="Arial"/>
          <w:color w:val="111111"/>
          <w:sz w:val="21"/>
          <w:szCs w:val="21"/>
        </w:rPr>
        <w:t> </w:t>
      </w:r>
      <w:hyperlink r:id="rId179" w:history="1">
        <w:r>
          <w:rPr>
            <w:rStyle w:val="Hyperlink"/>
            <w:rFonts w:ascii="Arial" w:hAnsi="Arial" w:cs="Arial"/>
            <w:color w:val="E15A2D"/>
            <w:sz w:val="21"/>
            <w:szCs w:val="21"/>
            <w:bdr w:val="none" w:sz="0" w:space="0" w:color="auto" w:frame="1"/>
          </w:rPr>
          <w:t>Thiago Domenici</w:t>
        </w:r>
      </w:hyperlink>
      <w:r>
        <w:rPr>
          <w:rStyle w:val="apple-converted-space"/>
          <w:rFonts w:ascii="Arial" w:hAnsi="Arial" w:cs="Arial"/>
          <w:color w:val="111111"/>
          <w:sz w:val="21"/>
          <w:szCs w:val="21"/>
        </w:rPr>
        <w:t> </w:t>
      </w:r>
      <w:r>
        <w:rPr>
          <w:rFonts w:ascii="Arial" w:hAnsi="Arial" w:cs="Arial"/>
          <w:color w:val="111111"/>
          <w:sz w:val="21"/>
          <w:szCs w:val="21"/>
        </w:rPr>
        <w:t>| 28 de março de 2016</w:t>
      </w:r>
    </w:p>
    <w:p w:rsidR="00B22306" w:rsidRDefault="00B22306" w:rsidP="00B22306">
      <w:pPr>
        <w:pStyle w:val="NormalWeb"/>
        <w:spacing w:before="0" w:beforeAutospacing="0" w:after="0" w:afterAutospacing="0"/>
        <w:jc w:val="center"/>
        <w:textAlignment w:val="baseline"/>
        <w:rPr>
          <w:rFonts w:ascii="Arial" w:hAnsi="Arial" w:cs="Arial"/>
          <w:sz w:val="33"/>
          <w:szCs w:val="33"/>
        </w:rPr>
      </w:pPr>
      <w:r>
        <w:rPr>
          <w:rFonts w:ascii="Arial" w:hAnsi="Arial" w:cs="Arial"/>
          <w:sz w:val="33"/>
          <w:szCs w:val="33"/>
        </w:rPr>
        <w:t>Legislação e fiscalização ineficientes deixam o maior estado minerador do país vulnerável à irresponsabilidade das empresas; cinco minas, entre elas algumas abandonadas, estão classificadas como de risco ambiental “muito alto”</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t xml:space="preserve"> Minas abandonadas e paralisadas. Centenas delas. Algumas com alto risco ambiental. O caso da Engenho D’Água, em Rio Acima (MG), expõe a negligência em relação ao fechamento das minas, também chamado de “descomissionamento”. A empresa Mundo Mineração Ltda. simplesmente abandonou a exploração em 2012. Sem tomar nenhuma atitude para mitigar os impactos sociais e ambientais do empreendimento.</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t>Um</w:t>
      </w:r>
      <w:r>
        <w:rPr>
          <w:rStyle w:val="apple-converted-space"/>
          <w:rFonts w:ascii="Georgia" w:hAnsi="Georgia"/>
          <w:color w:val="111111"/>
          <w:sz w:val="30"/>
          <w:szCs w:val="30"/>
        </w:rPr>
        <w:t> </w:t>
      </w:r>
      <w:hyperlink r:id="rId180" w:tgtFrame="_blank" w:history="1">
        <w:r>
          <w:rPr>
            <w:rStyle w:val="s1"/>
            <w:rFonts w:ascii="Georgia" w:hAnsi="Georgia"/>
            <w:b/>
            <w:bCs/>
            <w:color w:val="E15A2D"/>
            <w:sz w:val="30"/>
            <w:szCs w:val="30"/>
            <w:bdr w:val="none" w:sz="0" w:space="0" w:color="auto" w:frame="1"/>
          </w:rPr>
          <w:t>levantamento</w:t>
        </w:r>
      </w:hyperlink>
      <w:r>
        <w:rPr>
          <w:rStyle w:val="apple-converted-space"/>
          <w:rFonts w:ascii="Georgia" w:hAnsi="Georgia"/>
          <w:color w:val="111111"/>
          <w:sz w:val="30"/>
          <w:szCs w:val="30"/>
        </w:rPr>
        <w:t> </w:t>
      </w:r>
      <w:r>
        <w:rPr>
          <w:rFonts w:ascii="Georgia" w:hAnsi="Georgia"/>
          <w:color w:val="111111"/>
          <w:sz w:val="30"/>
          <w:szCs w:val="30"/>
        </w:rPr>
        <w:t>divulgado em janeiro pela Fundação Estadual de Meio Ambiente (Feam) coloca a Engenho entre as cinco minas classificadas como de risco ambiental “muito alto”. Ou seja, passíveis de causar impactos “muito expressivos” ao ambiente e à saúde humana e de potencializar “os danos da atividade e de ocorrência de acidentes”. Estão na mesma categoria a mina de ferro da Mutuca, em Nova Lima, da Vale S.A.; a mina de areia Areial Três Munhos Eireli, em Ouro Preto; a mina de diamante da Mineração São Geraldo do Barro Duro, em Diamantina; e a Mineração de Ferro Geral do Brasil (ex-extrativa Paraopeba), no município de Brumadinho.</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lastRenderedPageBreak/>
        <w:t>O documento registra 400 minas abandonadas ou paralisadas, número que não se refere ao total do estado, podendo haver outras tantas centenas. Com base nesses dados,</w:t>
      </w:r>
      <w:r>
        <w:rPr>
          <w:rStyle w:val="apple-converted-space"/>
          <w:rFonts w:ascii="Georgia" w:hAnsi="Georgia"/>
          <w:color w:val="111111"/>
          <w:sz w:val="30"/>
          <w:szCs w:val="30"/>
          <w:bdr w:val="none" w:sz="0" w:space="0" w:color="auto" w:frame="1"/>
        </w:rPr>
        <w:t> </w:t>
      </w:r>
      <w:hyperlink r:id="rId181" w:tgtFrame="_blank" w:history="1">
        <w:r>
          <w:rPr>
            <w:rStyle w:val="s3"/>
            <w:rFonts w:ascii="Georgia" w:hAnsi="Georgia"/>
            <w:color w:val="E15A2D"/>
            <w:sz w:val="30"/>
            <w:szCs w:val="30"/>
            <w:bdr w:val="none" w:sz="0" w:space="0" w:color="auto" w:frame="1"/>
          </w:rPr>
          <w:t>a</w:t>
        </w:r>
        <w:r>
          <w:rPr>
            <w:rStyle w:val="apple-converted-space"/>
            <w:rFonts w:ascii="Georgia" w:hAnsi="Georgia"/>
            <w:color w:val="E15A2D"/>
            <w:sz w:val="30"/>
            <w:szCs w:val="30"/>
            <w:bdr w:val="none" w:sz="0" w:space="0" w:color="auto" w:frame="1"/>
          </w:rPr>
          <w:t> </w:t>
        </w:r>
        <w:r>
          <w:rPr>
            <w:rStyle w:val="s3"/>
            <w:rFonts w:ascii="Georgia" w:hAnsi="Georgia"/>
            <w:b/>
            <w:bCs/>
            <w:color w:val="E15A2D"/>
            <w:sz w:val="30"/>
            <w:szCs w:val="30"/>
            <w:bdr w:val="none" w:sz="0" w:space="0" w:color="auto" w:frame="1"/>
          </w:rPr>
          <w:t>Pública</w:t>
        </w:r>
        <w:r>
          <w:rPr>
            <w:rStyle w:val="apple-converted-space"/>
            <w:rFonts w:ascii="Georgia" w:hAnsi="Georgia"/>
            <w:color w:val="E15A2D"/>
            <w:sz w:val="30"/>
            <w:szCs w:val="30"/>
            <w:bdr w:val="none" w:sz="0" w:space="0" w:color="auto" w:frame="1"/>
          </w:rPr>
          <w:t> </w:t>
        </w:r>
        <w:r>
          <w:rPr>
            <w:rStyle w:val="s3"/>
            <w:rFonts w:ascii="Georgia" w:hAnsi="Georgia"/>
            <w:color w:val="E15A2D"/>
            <w:sz w:val="30"/>
            <w:szCs w:val="30"/>
            <w:bdr w:val="none" w:sz="0" w:space="0" w:color="auto" w:frame="1"/>
          </w:rPr>
          <w:t>elaborou um mapa interativo</w:t>
        </w:r>
      </w:hyperlink>
      <w:r>
        <w:rPr>
          <w:rStyle w:val="apple-converted-space"/>
          <w:rFonts w:ascii="Georgia" w:hAnsi="Georgia"/>
          <w:color w:val="111111"/>
          <w:sz w:val="30"/>
          <w:szCs w:val="30"/>
        </w:rPr>
        <w:t> </w:t>
      </w:r>
      <w:r>
        <w:rPr>
          <w:rFonts w:ascii="Georgia" w:hAnsi="Georgia"/>
          <w:color w:val="111111"/>
          <w:sz w:val="30"/>
          <w:szCs w:val="30"/>
        </w:rPr>
        <w:t>onde estão indicadas as áreas definidas como de muito alta, alta, média, baixa e muito baixa vulnerabilidade ambiental. Um mosaico preocupante da situação minerária do estado, palco do rompimento da barragem de Fundão, da empresa Samarco, que pertence à Vale S.A. e à BHP Billiton, em novembro do ano passado.</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t>Do total de áreas vistoriadas entre 2014-2015, 169 foram confirmadas como abandonadas e 231 como paralisadas, e 134 foram classificadas como paralisadas sem controle ambiental, muitas na categoria de baixo e médio risco. Outras 97 estão paralisadas com controle ambiental, o que equivale a 24% das minas. “É um modelo que não considera o ambiente, só a economia; e o fechamento de minas é o problema que menos interessa”, critica Maria Tereza Corujo, ambientalista do Movimento pelas Serras e Águas de Minas.</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t>No caso da Vale S.A., são nove os empreendimentos registrados no documento. Além da mina da Mutuca, de risco “muito alto”, outras cinco são de risco final “alto”, e duas estão localizadas no município de Mariana: a mina Del Rey e a Morro da Mina, nas imediações da tragédia mais recente. O relatório afirma, no entanto, que as minas da multinacional estão sob controle da empresa, o que significa que a vistoria identificou “a execução de medidas de monitoramento ambiental”, embora essas medidas não estejam detalhadas no documento.</w:t>
      </w:r>
    </w:p>
    <w:p w:rsidR="00B22306" w:rsidRDefault="00B22306" w:rsidP="00B22306">
      <w:pPr>
        <w:pStyle w:val="Ttulo3"/>
        <w:shd w:val="clear" w:color="auto" w:fill="FFFFFF"/>
        <w:spacing w:before="0" w:beforeAutospacing="0" w:after="0" w:afterAutospacing="0"/>
        <w:jc w:val="center"/>
        <w:textAlignment w:val="baseline"/>
        <w:rPr>
          <w:color w:val="333333"/>
          <w:sz w:val="42"/>
          <w:szCs w:val="42"/>
        </w:rPr>
      </w:pPr>
      <w:r>
        <w:rPr>
          <w:color w:val="333333"/>
          <w:sz w:val="42"/>
          <w:szCs w:val="42"/>
          <w:bdr w:val="none" w:sz="0" w:space="0" w:color="auto" w:frame="1"/>
        </w:rPr>
        <w:t>Falhas na legislação</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t>“Durante séculos, as minas foram simplesmente abandonadas sem que seus efeitos fossem percebidos como merecedores de preocupação”, diz Luis Enrique Sánches, professor titular de Engenharia de Minas na Universidade de São Paulo. Segundo ele, as consequências ambientais e socioeconômicas do fechamento de minas vêm sendo objeto de estudos e regulamentação em várias partes do mundo. No Brasil, avalia, tanto a legislação de mineração quanto a legislação ambiental são falhas ao tratar da questão. “Ambas foram pensadas para abrir novos empreendimentos e para a fase de instalação e funcionamento, e na fase de desativação e de fechamento definitivo não existem orientações claras e detalhadas”, diz.</w:t>
      </w:r>
    </w:p>
    <w:p w:rsidR="00B22306" w:rsidRDefault="00B22306" w:rsidP="00B22306">
      <w:pPr>
        <w:pStyle w:val="p1"/>
        <w:spacing w:before="0" w:beforeAutospacing="0" w:after="0" w:afterAutospacing="0"/>
        <w:textAlignment w:val="baseline"/>
        <w:rPr>
          <w:rFonts w:ascii="Georgia" w:hAnsi="Georgia"/>
          <w:color w:val="111111"/>
          <w:sz w:val="30"/>
          <w:szCs w:val="30"/>
        </w:rPr>
      </w:pPr>
      <w:r>
        <w:rPr>
          <w:rFonts w:ascii="Georgia" w:hAnsi="Georgia"/>
          <w:color w:val="111111"/>
          <w:sz w:val="30"/>
          <w:szCs w:val="30"/>
        </w:rPr>
        <w:t xml:space="preserve">Na esfera estadual, Minas Gerais é o único ente federativo a dispor de regulamentação sobre o tema. Desde 2008, a Deliberação Normativa 127 obriga que um Plano Ambiental de Fechamento de Mina (Pafem) seja apresentado dois anos antes da data programada para encerramento. Também dá prazo de 180 dias para que o minerador apresente um Relatório Circunstanciado sobre a paralisação da atividade minerária, mas nesse caso a empresa deve apenas </w:t>
      </w:r>
      <w:r>
        <w:rPr>
          <w:rFonts w:ascii="Georgia" w:hAnsi="Georgia"/>
          <w:color w:val="111111"/>
          <w:sz w:val="30"/>
          <w:szCs w:val="30"/>
        </w:rPr>
        <w:lastRenderedPageBreak/>
        <w:t>comunicar o fato e apresentar uma relação de medidas de proteção. Como reconhece a Feam, porém, a legislação não tem sido respeitada. “</w:t>
      </w:r>
      <w:r>
        <w:rPr>
          <w:rStyle w:val="s4"/>
          <w:rFonts w:ascii="Georgia" w:hAnsi="Georgia"/>
          <w:color w:val="111111"/>
          <w:sz w:val="30"/>
          <w:szCs w:val="30"/>
          <w:bdr w:val="none" w:sz="0" w:space="0" w:color="auto" w:frame="1"/>
        </w:rPr>
        <w:t>Esta diretriz não vem sendo cumprida pelos empreendedores, bem como o correto encerramento das atividades minerárias com a execução do Pafem ou do Plano de Recuperação de Áreas Degradadas (Prad)”, afirmou o órgão estadual em nota.</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A pedido da</w:t>
      </w:r>
      <w:r w:rsidRPr="00472EA1">
        <w:rPr>
          <w:rStyle w:val="apple-converted-space"/>
          <w:rFonts w:ascii="Georgia" w:hAnsi="Georgia"/>
          <w:color w:val="111111"/>
        </w:rPr>
        <w:t> </w:t>
      </w:r>
      <w:r w:rsidRPr="00472EA1">
        <w:rPr>
          <w:rFonts w:ascii="Georgia" w:hAnsi="Georgia"/>
          <w:b/>
          <w:bCs/>
          <w:color w:val="111111"/>
          <w:bdr w:val="none" w:sz="0" w:space="0" w:color="auto" w:frame="1"/>
        </w:rPr>
        <w:t>Pública</w:t>
      </w:r>
      <w:r w:rsidRPr="00472EA1">
        <w:rPr>
          <w:rFonts w:ascii="Georgia" w:hAnsi="Georgia"/>
          <w:color w:val="111111"/>
        </w:rPr>
        <w:t>, a Feam realizou uma consulta de quantos Pafem foram registrados no Sistema Integrado de Informações Ambientais (Siam), do governo de Minas Gerais, o que revelou que somente cinco empresas o fizeram desde 2008. São dois processos de fechamento de mina e três protocolos de planos de fechamento. Em relação aos relatórios de paralisação da atividade minerária, “não existe um procedimento de consulta no Siam que permita identificar, de maneira ágil, quantos empreendimentos já protocolaram estes estudos”, informou a Feam. Segundo a fundação, seria preciso dispor de pelo menos um mês para buscar outras informações sobre protocolização, análise e aprovação de Planos de Fechamento.</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O relatório diz que “a análise do processo de fechamento de mina, do ponto de vista ambiental e social, em Minas Gerais, tem ficado a cargo do órgão ambiental estadual” e, como não existe um acordo com o órgão federal responsável pelas análises de fechamento, o Departamento Nacional de Produção Mineral (DNPM), o minerador é obrigado a apresentar dois relatórios conforme as especificações de cada entidade.</w:t>
      </w:r>
    </w:p>
    <w:p w:rsidR="00B22306" w:rsidRPr="00472EA1" w:rsidRDefault="00B22306" w:rsidP="00B22306">
      <w:pPr>
        <w:pStyle w:val="Ttulo3"/>
        <w:shd w:val="clear" w:color="auto" w:fill="FFFFFF"/>
        <w:spacing w:before="0" w:beforeAutospacing="0" w:after="0" w:afterAutospacing="0"/>
        <w:jc w:val="center"/>
        <w:textAlignment w:val="baseline"/>
        <w:rPr>
          <w:color w:val="333333"/>
          <w:sz w:val="24"/>
          <w:szCs w:val="24"/>
        </w:rPr>
      </w:pPr>
      <w:r w:rsidRPr="00472EA1">
        <w:rPr>
          <w:color w:val="333333"/>
          <w:sz w:val="24"/>
          <w:szCs w:val="24"/>
          <w:bdr w:val="none" w:sz="0" w:space="0" w:color="auto" w:frame="1"/>
        </w:rPr>
        <w:t>DNPM: “No olho do furacão”</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Como autarquia ligada ao Ministério das Minas e Energia (MME), o DNPM é responsável por autorizar lavras e fiscalizar as atividades mineradoras do país. Em termos de missão, é seu dever “gerir o patrimônio mineral brasileiro, de forma social, ambiental e economicamente sustentável”.</w:t>
      </w:r>
    </w:p>
    <w:p w:rsidR="00B22306" w:rsidRPr="00472EA1" w:rsidRDefault="00B22306" w:rsidP="00B22306">
      <w:pPr>
        <w:pStyle w:val="NormalWeb"/>
        <w:spacing w:before="0" w:beforeAutospacing="0" w:after="0" w:afterAutospacing="0"/>
        <w:textAlignment w:val="baseline"/>
        <w:rPr>
          <w:rFonts w:ascii="Georgia" w:hAnsi="Georgia"/>
          <w:color w:val="111111"/>
        </w:rPr>
      </w:pPr>
      <w:r w:rsidRPr="00472EA1">
        <w:rPr>
          <w:rFonts w:ascii="Georgia" w:hAnsi="Georgia"/>
          <w:color w:val="111111"/>
        </w:rPr>
        <w:t>A tragédia em Mariana, porém, expôs as deficiências do órgão, ignoradas pelos brasileiros em geral, mas sobejamente conhecidas pelos funcionários. O DNPM então ficou no “olho do furacão”, na expressão de A.A.R., servidor de fiscalização em Minas Gerais, que assim como outros funcionários do DNPM entrevistados pela</w:t>
      </w:r>
      <w:r w:rsidRPr="00472EA1">
        <w:rPr>
          <w:rStyle w:val="apple-converted-space"/>
          <w:rFonts w:ascii="Georgia" w:hAnsi="Georgia"/>
          <w:color w:val="111111"/>
        </w:rPr>
        <w:t> </w:t>
      </w:r>
      <w:r w:rsidRPr="00472EA1">
        <w:rPr>
          <w:rFonts w:ascii="Georgia" w:hAnsi="Georgia"/>
          <w:b/>
          <w:bCs/>
          <w:color w:val="111111"/>
          <w:bdr w:val="none" w:sz="0" w:space="0" w:color="auto" w:frame="1"/>
        </w:rPr>
        <w:t>Pública</w:t>
      </w:r>
      <w:r w:rsidRPr="00472EA1">
        <w:rPr>
          <w:rFonts w:ascii="Georgia" w:hAnsi="Georgia"/>
          <w:color w:val="111111"/>
        </w:rPr>
        <w:t>, falou sob a condição de não revelar seu nome. Para ele, a tragédia evidenciou que “a demanda do órgão é muito maior do que sua capacidade produtiva”.</w:t>
      </w:r>
    </w:p>
    <w:p w:rsidR="00B22306" w:rsidRPr="00472EA1" w:rsidRDefault="00B22306" w:rsidP="00B22306">
      <w:pPr>
        <w:jc w:val="center"/>
        <w:textAlignment w:val="baseline"/>
        <w:rPr>
          <w:rFonts w:ascii="Times New Roman" w:hAnsi="Times New Roman"/>
          <w:color w:val="111111"/>
          <w:sz w:val="24"/>
          <w:szCs w:val="24"/>
        </w:rPr>
      </w:pPr>
      <w:r w:rsidRPr="00472EA1">
        <w:rPr>
          <w:noProof/>
          <w:color w:val="111111"/>
          <w:sz w:val="24"/>
          <w:szCs w:val="24"/>
          <w:lang w:eastAsia="pt-BR"/>
        </w:rPr>
        <w:drawing>
          <wp:inline distT="0" distB="0" distL="0" distR="0">
            <wp:extent cx="4114800" cy="3086100"/>
            <wp:effectExtent l="19050" t="0" r="0" b="0"/>
            <wp:docPr id="135" name="Imagem 97" descr="A precariedade da DNPM em São Paulo, onde arquivos são armazenados em sala abafada sem proteção contra poeira e inse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descr="A precariedade da DNPM em São Paulo, onde arquivos são armazenados em sala abafada sem proteção contra poeira e insetos"/>
                    <pic:cNvPicPr>
                      <a:picLocks noChangeAspect="1" noChangeArrowheads="1"/>
                    </pic:cNvPicPr>
                  </pic:nvPicPr>
                  <pic:blipFill>
                    <a:blip r:embed="rId182" cstate="print"/>
                    <a:srcRect/>
                    <a:stretch>
                      <a:fillRect/>
                    </a:stretch>
                  </pic:blipFill>
                  <pic:spPr bwMode="auto">
                    <a:xfrm>
                      <a:off x="0" y="0"/>
                      <a:ext cx="4114800" cy="3086100"/>
                    </a:xfrm>
                    <a:prstGeom prst="rect">
                      <a:avLst/>
                    </a:prstGeom>
                    <a:noFill/>
                    <a:ln w="9525">
                      <a:noFill/>
                      <a:miter lim="800000"/>
                      <a:headEnd/>
                      <a:tailEnd/>
                    </a:ln>
                  </pic:spPr>
                </pic:pic>
              </a:graphicData>
            </a:graphic>
          </wp:inline>
        </w:drawing>
      </w:r>
    </w:p>
    <w:p w:rsidR="00B22306" w:rsidRPr="00472EA1" w:rsidRDefault="00B22306" w:rsidP="00B22306">
      <w:pPr>
        <w:pStyle w:val="wp-caption-text"/>
        <w:spacing w:before="0" w:beforeAutospacing="0" w:after="0" w:afterAutospacing="0"/>
        <w:jc w:val="center"/>
        <w:textAlignment w:val="baseline"/>
        <w:rPr>
          <w:rFonts w:ascii="Georgia" w:hAnsi="Georgia"/>
          <w:color w:val="111111"/>
        </w:rPr>
      </w:pPr>
      <w:r w:rsidRPr="00472EA1">
        <w:rPr>
          <w:rFonts w:ascii="Georgia" w:hAnsi="Georgia"/>
          <w:color w:val="111111"/>
        </w:rPr>
        <w:t>A precariedade da DNPM em São Paulo, onde arquivos são armazenados em sala abafada sem proteção contra poeira e insetos (Foto: Thiago Domenici)</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Segundo o professor Sánches, isso acontece porque o DNPM “foi relegado” pelos sucessivos governos federais a uma entidade de menor importância e perdeu espaço para os órgãos ambientais nas últimas décadas. “A abertura de novas minas, por exemplo, passou a ser condicionada muito mais ao licenciamento ambiental do que à emissão de um título de lavra”, avalia.</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lastRenderedPageBreak/>
        <w:t>As Normas Reguladoras da Mineração (NRM) nºs 20 e 21 dão diretrizes sobre a suspensão e fechamento da mina e reabilitação das áreas impactadas. É obrigatório, por exemplo, que o Plano de Fechamento de Mina (PFM) faça parte do Plano de Aproveitamento Econômico (PAE) da jazida, sendo, portanto, uma etapa a ser considerada desde a concepção do empreendimento. “O problema é que, quando o empreendedor para de lavrar, ele dificilmente faz o pedido de suspensão ou de fechamento da mina, mas tem alguns que pedem e o DNPM demora a analisar, e tem os que simplesmente abandonam”, diz a engenheira de minas D.L., também servidora do órgão em Minas.</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“Já aconteceu muitas vezes de eu ver que a área não está produzindo, vou lá e faço uma fiscalização. Se a gente realmente comprovar o abandono, vamos pedir a caducidade daquele título e colocar em disponibilidade para outras empresas, mas essa caducidade demora porque tem recurso, e tudo é decidido lá em Brasília. O desfecho pode demorar anos”, explica a engenheira. Ela conta que depois da tragédia “ficou todo mundo muito desesperado” e que o enfoque atual tem sido a segurança das barragens do estado. “Chegou muita pressão em cima da gente, não só política, mas do Ministério Público, Polícia Federal”, diz.</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Há seis anos esses dois servidores realizam, entre outras tarefas, a análise de Relatório Anual de Lavra (RAL) das empresas, uma espécie de Imposto de Renda do minerador. Além disso, eles precisam ir a campo vistoriar esses empreendimentos. “Semana passada mesmo, tivemos que cancelar vistoria porque não tinha verba”, diz A.A.R. “Estamos passando por um perrengue tal… Para você ter ideia, nós estávamos com oito carros aqui, e foram solicitadas outras viaturas para trabalhar na força-tarefa de fiscalização de barragens, mas quatro estão fora de combate”, lamenta. Ele conta que a internet falha constantemente e que o sistema de informática não é estável, inviabilizando por dias o trabalho de análise dos relatórios de RAL e outras tarefas.</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Em todo o país, as 25 superintendências da autarquia têm de lidar com um universo fiscalizável de mais de 30 mil títulos de empreendimentos de lavra mineral, 29 mil alvarás de pesquisa em vigor, com necessidade de fiscalização</w:t>
      </w:r>
      <w:r w:rsidRPr="00472EA1">
        <w:rPr>
          <w:rStyle w:val="apple-converted-space"/>
          <w:rFonts w:ascii="Georgia" w:hAnsi="Georgia"/>
          <w:color w:val="111111"/>
        </w:rPr>
        <w:t> </w:t>
      </w:r>
      <w:r w:rsidRPr="00472EA1">
        <w:rPr>
          <w:rFonts w:ascii="Georgia" w:hAnsi="Georgia"/>
          <w:i/>
          <w:iCs/>
          <w:color w:val="111111"/>
          <w:bdr w:val="none" w:sz="0" w:space="0" w:color="auto" w:frame="1"/>
        </w:rPr>
        <w:t>in loco</w:t>
      </w:r>
      <w:r w:rsidRPr="00472EA1">
        <w:rPr>
          <w:rFonts w:ascii="Georgia" w:hAnsi="Georgia"/>
          <w:color w:val="111111"/>
        </w:rPr>
        <w:t>, dos quais anualmente ingressam em média 2 mil relatórios parciais solicitando prorrogação do prazo de pesquisa e 6 mil relatórios finais para análise e decisão.</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A complexidade da tarefa é ainda maior porque existem empresas de mineração de todos os portes, de familiares a multinacionais. E se explora uma grande variedade de recursos, com muitas aplicações, tais como: água mineral; areia, brita, cascalho e argila para construção civil; rochas ornamentais, como granito, mármore e ardósia; calcário para cimento; caulim; metais preciosos como ouro, prata e platina; minérios metálicos como ferro, manganês, cobre e alumínio; insumos para fabricação de fertilizantes e condicionadores de solos, tais como fosfato, potássio, calcário agrícola; terras raras, tântalo e nióbio com amplas aplicações industriais e tecnológicas; energéticos, como carvão mineral; gemas como diamante, esmeralda e topázio imperial.</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A superintendência mineira conta com aproximadamente 80 servidores e recebeu uma força-tarefa para atuar nas barragens de mineração depois da tragédia em Mariana. “Veio muita gente de outros estados, colegas da Bahia, Paraná, mas é uma situação emergencial”, diz A.A.R. Ele conta que são poucos servidores para fazer os trabalhos de vistoria</w:t>
      </w:r>
      <w:r w:rsidRPr="00472EA1">
        <w:rPr>
          <w:rStyle w:val="apple-converted-space"/>
          <w:rFonts w:ascii="Georgia" w:hAnsi="Georgia"/>
          <w:color w:val="111111"/>
        </w:rPr>
        <w:t> </w:t>
      </w:r>
      <w:r w:rsidRPr="00472EA1">
        <w:rPr>
          <w:rFonts w:ascii="Georgia" w:hAnsi="Georgia"/>
          <w:i/>
          <w:iCs/>
          <w:color w:val="111111"/>
          <w:bdr w:val="none" w:sz="0" w:space="0" w:color="auto" w:frame="1"/>
        </w:rPr>
        <w:t>in loco</w:t>
      </w:r>
      <w:r w:rsidRPr="00472EA1">
        <w:rPr>
          <w:rFonts w:ascii="Georgia" w:hAnsi="Georgia"/>
          <w:color w:val="111111"/>
        </w:rPr>
        <w:t>, isso quando os próprios trabalhadores não arcam com hotel e combustível. “Se dobrássemos o pessoal, a gente só conseguiria terminar essas fiscalizações sei lá em quantos anos, estamos muito atrasados”, revela.</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D.L. corrobora a opinião do colega. “Tinha que ter muito mais gente para o trabalho, porque ali é até desumano dependendo da coisa, tem que fazer tudo, pouco tempo, meta para cumprir”, diz. Atualmente, existe um passivo de 6 mil processos do DNPM em Minas. Para fiscalizar somente as áreas de barragens de rejeitos, existem apenas quatro fiscais para todo o estado, ou seja, há 184 estruturas por fiscal. “O DNPM arrecada muito dinheiro, mas a gente não vê esse dinheiro voltar pra gente, né? 2014 já foi complicado. 2015 eu não viajei quase nada, não consegui fazer quase nenhuma vistoria”, diz D.L. “Um problema leva ao outro”, explica A.A.R.</w:t>
      </w:r>
      <w:r w:rsidRPr="00472EA1">
        <w:rPr>
          <w:rFonts w:ascii="Georgia" w:hAnsi="Georgia"/>
          <w:b/>
          <w:bCs/>
          <w:color w:val="111111"/>
          <w:bdr w:val="none" w:sz="0" w:space="0" w:color="auto" w:frame="1"/>
        </w:rPr>
        <w:t> </w:t>
      </w:r>
      <w:r w:rsidRPr="00472EA1">
        <w:rPr>
          <w:rFonts w:ascii="Georgia" w:hAnsi="Georgia"/>
          <w:color w:val="111111"/>
        </w:rPr>
        <w:t>“Se você deixa de fiscalizar, você deixa de arrecadar também.”</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lastRenderedPageBreak/>
        <w:t>Além das condições de segurança dos empreendimentos, as fiscalizações verificam eventuais sonegações das empresas na arrecadação da Compensação Financeira pela Exploração de Recursos Minerais (CFEM), conhecido como os</w:t>
      </w:r>
      <w:r w:rsidRPr="00472EA1">
        <w:rPr>
          <w:rStyle w:val="apple-converted-space"/>
          <w:rFonts w:ascii="Georgia" w:hAnsi="Georgia"/>
          <w:color w:val="111111"/>
        </w:rPr>
        <w:t> </w:t>
      </w:r>
      <w:r w:rsidRPr="00472EA1">
        <w:rPr>
          <w:rFonts w:ascii="Georgia" w:hAnsi="Georgia"/>
          <w:i/>
          <w:iCs/>
          <w:color w:val="111111"/>
          <w:bdr w:val="none" w:sz="0" w:space="0" w:color="auto" w:frame="1"/>
        </w:rPr>
        <w:t>royalties</w:t>
      </w:r>
      <w:r w:rsidRPr="00472EA1">
        <w:rPr>
          <w:rStyle w:val="apple-converted-space"/>
          <w:rFonts w:ascii="Georgia" w:hAnsi="Georgia"/>
          <w:color w:val="111111"/>
        </w:rPr>
        <w:t> </w:t>
      </w:r>
      <w:r w:rsidRPr="00472EA1">
        <w:rPr>
          <w:rFonts w:ascii="Georgia" w:hAnsi="Georgia"/>
          <w:color w:val="111111"/>
        </w:rPr>
        <w:t xml:space="preserve">da mineração. O preço pago pelo empreendedor ao proprietário do recurso natural, no caso a União, é o que garante o direito de produzir e comercializar o recurso. Segundo um estudo técnico sobre mineração e tributação do Instituto de Estudos Socioeconômicos (Inesc) publicado em setembro passado, uma auditoria do Tribunal de Contas da União (TCU) de 2014 constatou que apenas uma a cada </w:t>
      </w:r>
      <w:r>
        <w:rPr>
          <w:rFonts w:ascii="Georgia" w:hAnsi="Georgia"/>
          <w:color w:val="111111"/>
        </w:rPr>
        <w:t xml:space="preserve">4 </w:t>
      </w:r>
      <w:r w:rsidRPr="00472EA1">
        <w:rPr>
          <w:rFonts w:ascii="Georgia" w:hAnsi="Georgia"/>
          <w:color w:val="111111"/>
        </w:rPr>
        <w:t>áre</w:t>
      </w:r>
      <w:r>
        <w:rPr>
          <w:rFonts w:ascii="Georgia" w:hAnsi="Georgia"/>
          <w:color w:val="111111"/>
        </w:rPr>
        <w:t xml:space="preserve">as de extração de minérios paga </w:t>
      </w:r>
      <w:r w:rsidRPr="00472EA1">
        <w:rPr>
          <w:rFonts w:ascii="Georgia" w:hAnsi="Georgia"/>
          <w:color w:val="111111"/>
        </w:rPr>
        <w:t>os</w:t>
      </w:r>
      <w:r w:rsidRPr="00472EA1">
        <w:rPr>
          <w:rStyle w:val="apple-converted-space"/>
          <w:rFonts w:ascii="Georgia" w:hAnsi="Georgia"/>
          <w:color w:val="111111"/>
        </w:rPr>
        <w:t> </w:t>
      </w:r>
      <w:r w:rsidRPr="00472EA1">
        <w:rPr>
          <w:rFonts w:ascii="Georgia" w:hAnsi="Georgia"/>
          <w:i/>
          <w:iCs/>
          <w:color w:val="111111"/>
          <w:bdr w:val="none" w:sz="0" w:space="0" w:color="auto" w:frame="1"/>
        </w:rPr>
        <w:t>royalties</w:t>
      </w:r>
      <w:r w:rsidRPr="00472EA1">
        <w:rPr>
          <w:rStyle w:val="apple-converted-space"/>
          <w:rFonts w:ascii="Georgia" w:hAnsi="Georgia"/>
          <w:color w:val="111111"/>
        </w:rPr>
        <w:t> </w:t>
      </w:r>
      <w:r w:rsidRPr="00472EA1">
        <w:rPr>
          <w:rFonts w:ascii="Georgia" w:hAnsi="Georgia"/>
          <w:color w:val="111111"/>
        </w:rPr>
        <w:t>de mineração. De acordo com o TCU, em 2012, dos 20,7 mil títulos de mineração (autorizações) ativos no país, apenas 5,4 mil fizeram o devido recolhimento do tributo. Em 2015, foram arrecadados R$ 1,5 bilhão em todo o país. A superintendência mineira é uma das mais importantes do país e costuma representar 50% da arrecadação total.</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Da arrecadação realizada pelo DNPM, a distribuição da CFEM se faz na proporção de 65% para o município produtor, 23% para o estado onde for extraída a substância mineral e 12% para a União (com percentuais de divisão entre o DNPM, Ibama e Ministério da Ciência e Tecnologia). O ferro, cobre e zinco, por exemplo, pagam 2% do faturamento líquido das mineradoras. O ouro, 1% e o diamante, 0,2%.</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A avaliação mais geral dos entrevistados pela</w:t>
      </w:r>
      <w:r w:rsidRPr="00472EA1">
        <w:rPr>
          <w:rStyle w:val="apple-converted-space"/>
          <w:rFonts w:ascii="Georgia" w:hAnsi="Georgia"/>
          <w:color w:val="111111"/>
        </w:rPr>
        <w:t> </w:t>
      </w:r>
      <w:r w:rsidRPr="00472EA1">
        <w:rPr>
          <w:rFonts w:ascii="Georgia" w:hAnsi="Georgia"/>
          <w:b/>
          <w:bCs/>
          <w:color w:val="111111"/>
          <w:bdr w:val="none" w:sz="0" w:space="0" w:color="auto" w:frame="1"/>
        </w:rPr>
        <w:t>Pública</w:t>
      </w:r>
      <w:r w:rsidRPr="00472EA1">
        <w:rPr>
          <w:rStyle w:val="apple-converted-space"/>
          <w:rFonts w:ascii="Georgia" w:hAnsi="Georgia"/>
          <w:color w:val="111111"/>
        </w:rPr>
        <w:t> </w:t>
      </w:r>
      <w:r w:rsidRPr="00472EA1">
        <w:rPr>
          <w:rFonts w:ascii="Georgia" w:hAnsi="Georgia"/>
          <w:color w:val="111111"/>
        </w:rPr>
        <w:t>é que o governo federal tem contingenciado há algum tempo a parcela de recursos da CFEM que seria destinada ao DNPM. Entre 2009 e 2014, foi repassado 0,8% à autarquia, quando a determinação legal seria de 9,8%. Em 2014, por exemplo, o valor da produção mineral brasileira foi de R$ 99,4 bilhões; já a arrecadação de CFEM atingiu R$ 1,7 bilhão. O repasse legal ao órgão deveria ser de R$ 166,7 milhões, ou seja, menos de 10% foram destinados à autarquia.</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O ministro de Minas e Energia, Eduardo Braga, admitiu publicamente que, por causa do contingenciamento, o DNPM só executou 13,2% do valor previsto em fiscalização em 2015. Segundo o ministro, os cortes “não comprometeram a fiscalização”, declaração rechaçada pelos servidores entrevistados em São Paulo, Brasília e Minas.</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Em visita à superintendência paulista, a reportagem deparou com um grupo de servidores mobilizados. Em dezembro, esses servidores publicaram uma</w:t>
      </w:r>
      <w:r w:rsidRPr="00472EA1">
        <w:rPr>
          <w:rStyle w:val="apple-converted-space"/>
          <w:rFonts w:ascii="Georgia" w:hAnsi="Georgia"/>
          <w:color w:val="111111"/>
        </w:rPr>
        <w:t> </w:t>
      </w:r>
      <w:hyperlink r:id="rId183" w:tgtFrame="_blank" w:history="1">
        <w:r w:rsidRPr="00472EA1">
          <w:rPr>
            <w:rStyle w:val="s1"/>
            <w:rFonts w:ascii="Georgia" w:hAnsi="Georgia"/>
            <w:b/>
            <w:bCs/>
            <w:color w:val="E15A2D"/>
            <w:bdr w:val="none" w:sz="0" w:space="0" w:color="auto" w:frame="1"/>
          </w:rPr>
          <w:t>carta</w:t>
        </w:r>
      </w:hyperlink>
      <w:r w:rsidRPr="00472EA1">
        <w:rPr>
          <w:rStyle w:val="apple-converted-space"/>
          <w:rFonts w:ascii="Georgia" w:hAnsi="Georgia"/>
          <w:color w:val="111111"/>
        </w:rPr>
        <w:t> </w:t>
      </w:r>
      <w:r w:rsidRPr="00472EA1">
        <w:rPr>
          <w:rFonts w:ascii="Georgia" w:hAnsi="Georgia"/>
          <w:color w:val="111111"/>
        </w:rPr>
        <w:t>tratando das questões mais urgentes, entre elas a “redução orçamentária” e “a falta de recursos para pagamento de despesas fixas como água, luz, telefone, combustível e manutenção de viaturas, essenciais à realização da atividade-fim”. A reportagem constatou também problemas no arquivo, uma sala abafada onde estão os 20 mil documentos que contam a história de todo o processo minerário desde 1934. “Não há nada digitalizado, e as coisas estão se deteriorando e sofremos com falta de espaço”, diz A.L., servidora. “Nada é climatizado, tem muita poeira, e acabamos tendo problemas respiratórios”, critica.</w:t>
      </w:r>
    </w:p>
    <w:p w:rsidR="00B22306" w:rsidRPr="00472EA1" w:rsidRDefault="00B22306" w:rsidP="00B22306">
      <w:pPr>
        <w:pStyle w:val="p1"/>
        <w:spacing w:before="0" w:beforeAutospacing="0" w:after="0" w:afterAutospacing="0"/>
        <w:textAlignment w:val="baseline"/>
        <w:rPr>
          <w:rFonts w:ascii="Georgia" w:hAnsi="Georgia"/>
          <w:color w:val="111111"/>
        </w:rPr>
      </w:pPr>
      <w:r w:rsidRPr="00472EA1">
        <w:rPr>
          <w:rFonts w:ascii="Georgia" w:hAnsi="Georgia"/>
          <w:color w:val="111111"/>
        </w:rPr>
        <w:t>Além de São Paulo, servidores que trabalham com barragens em todo o país divulgaram uma</w:t>
      </w:r>
      <w:r w:rsidRPr="00472EA1">
        <w:rPr>
          <w:rStyle w:val="apple-converted-space"/>
          <w:rFonts w:ascii="Georgia" w:hAnsi="Georgia"/>
          <w:color w:val="111111"/>
        </w:rPr>
        <w:t> </w:t>
      </w:r>
      <w:hyperlink r:id="rId184" w:tgtFrame="_blank" w:history="1">
        <w:r w:rsidRPr="00472EA1">
          <w:rPr>
            <w:rStyle w:val="s1"/>
            <w:rFonts w:ascii="Georgia" w:hAnsi="Georgia"/>
            <w:b/>
            <w:bCs/>
            <w:color w:val="E15A2D"/>
            <w:bdr w:val="none" w:sz="0" w:space="0" w:color="auto" w:frame="1"/>
          </w:rPr>
          <w:t>carta</w:t>
        </w:r>
      </w:hyperlink>
      <w:r w:rsidRPr="00472EA1">
        <w:rPr>
          <w:rStyle w:val="apple-converted-space"/>
          <w:rFonts w:ascii="Georgia" w:hAnsi="Georgia"/>
          <w:color w:val="111111"/>
        </w:rPr>
        <w:t> </w:t>
      </w:r>
      <w:r w:rsidRPr="00472EA1">
        <w:rPr>
          <w:rFonts w:ascii="Georgia" w:hAnsi="Georgia"/>
          <w:color w:val="111111"/>
        </w:rPr>
        <w:t>em novembro em que afirmam que o governo federal é “negligente” com o setor mineral. O DNPM, segundo a carta, tem somente 220 fiscais entre 430 técnicos. “Devido às limitações de recursos (materiais, tecnológicos, financeiros e humanos), as atividades de fiscalização ocorrem por amostragem”, escreveram. O que não surpreendeu D.L.: “Todo tipo de fiscalização do DNPM é mais ou menos por amostragem”, ela diz, explicando que, dentro da demanda, seleciona o que é mais crítico. “Não tem como fazer tudo, é impossível”, afirma.</w:t>
      </w:r>
    </w:p>
    <w:p w:rsidR="00B22306" w:rsidRDefault="00B22306" w:rsidP="00B22306">
      <w:pPr>
        <w:pStyle w:val="wp-caption-text"/>
        <w:spacing w:before="0" w:beforeAutospacing="0" w:after="0" w:afterAutospacing="0" w:line="288" w:lineRule="atLeast"/>
        <w:jc w:val="center"/>
        <w:textAlignment w:val="baseline"/>
        <w:rPr>
          <w:rFonts w:ascii="Georgia" w:hAnsi="Georgia"/>
          <w:color w:val="111111"/>
          <w:sz w:val="18"/>
          <w:szCs w:val="18"/>
        </w:rPr>
      </w:pPr>
      <w:r>
        <w:rPr>
          <w:rFonts w:ascii="Georgia" w:hAnsi="Georgia"/>
          <w:color w:val="111111"/>
          <w:sz w:val="18"/>
          <w:szCs w:val="18"/>
        </w:rPr>
        <w:t>Mobilização de servidores da Superintendência do DNPM em São Paulo (Foto: Divulgação)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O relatório de gestão 2014 do DNPM, por exemplo, declara que, “diante da inconstância na descentralização de recursos financeiros, priorizou-se a análise de processos e documentos que podem ter decisão sem a fiscalização presencial no empreendimento/área”.</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 xml:space="preserve">Para os servidores entrevistados, a solução passaria pela criação de uma agência reguladora com mais autonomia, mais recursos e mais pessoal. Isso significaria a extinção da autarquia. Uma possibilidade que consta do projeto do Novo Código da Mineração (PL 5.807/13), enviado ao Congresso pelo governo federal há cinco anos. Na Câmara, o relator da matéria, deputado Leonardo Quintão (PMDB-MG), fez várias </w:t>
      </w:r>
      <w:r w:rsidRPr="00865008">
        <w:rPr>
          <w:rFonts w:ascii="Georgia" w:hAnsi="Georgia"/>
          <w:color w:val="111111"/>
        </w:rPr>
        <w:lastRenderedPageBreak/>
        <w:t>mudanças no texto, e após a análise, ainda sem previsão, o projeto será analisado no Senado Federal.</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A Comissão de Minas e Energia da Câmara, que se posicionou a respeito, também vê a transformação da autarquia em agência como forma de minimizar a influência política, situação já reportada pela</w:t>
      </w:r>
      <w:r w:rsidRPr="00865008">
        <w:rPr>
          <w:rStyle w:val="apple-converted-space"/>
          <w:rFonts w:ascii="Georgia" w:hAnsi="Georgia"/>
          <w:color w:val="111111"/>
        </w:rPr>
        <w:t> </w:t>
      </w:r>
      <w:hyperlink r:id="rId185" w:tgtFrame="_blank" w:history="1">
        <w:r w:rsidRPr="00865008">
          <w:rPr>
            <w:rStyle w:val="s1"/>
            <w:rFonts w:ascii="Georgia" w:hAnsi="Georgia"/>
            <w:b/>
            <w:bCs/>
            <w:color w:val="E15A2D"/>
            <w:bdr w:val="none" w:sz="0" w:space="0" w:color="auto" w:frame="1"/>
          </w:rPr>
          <w:t>Pública</w:t>
        </w:r>
      </w:hyperlink>
      <w:r w:rsidRPr="00865008">
        <w:rPr>
          <w:rFonts w:ascii="Georgia" w:hAnsi="Georgia"/>
          <w:color w:val="111111"/>
        </w:rPr>
        <w:t>.</w:t>
      </w:r>
    </w:p>
    <w:p w:rsidR="00B22306" w:rsidRPr="00865008" w:rsidRDefault="00B22306" w:rsidP="00B22306">
      <w:pPr>
        <w:pStyle w:val="p5"/>
        <w:spacing w:before="0" w:beforeAutospacing="0" w:after="0" w:afterAutospacing="0"/>
        <w:jc w:val="both"/>
        <w:textAlignment w:val="baseline"/>
        <w:rPr>
          <w:rFonts w:ascii="Georgia" w:hAnsi="Georgia"/>
          <w:color w:val="111111"/>
        </w:rPr>
      </w:pPr>
      <w:r w:rsidRPr="00865008">
        <w:rPr>
          <w:rFonts w:ascii="Georgia" w:hAnsi="Georgia"/>
          <w:color w:val="111111"/>
        </w:rPr>
        <w:t>Mônica Beraldo, economista aposentada do órgão</w:t>
      </w:r>
      <w:r w:rsidRPr="00865008">
        <w:rPr>
          <w:rStyle w:val="apple-converted-space"/>
          <w:rFonts w:ascii="Georgia" w:hAnsi="Georgia"/>
          <w:color w:val="111111"/>
        </w:rPr>
        <w:t> </w:t>
      </w:r>
      <w:r w:rsidRPr="00865008">
        <w:rPr>
          <w:rStyle w:val="s5"/>
          <w:rFonts w:ascii="Georgia" w:hAnsi="Georgia"/>
          <w:color w:val="111111"/>
          <w:bdr w:val="none" w:sz="0" w:space="0" w:color="auto" w:frame="1"/>
        </w:rPr>
        <w:t>e atual vice-presidente da Federação Nacional dos Economistas, diz: “Só com tragédias é que lembram que o DNPM existe”.</w:t>
      </w:r>
      <w:r w:rsidRPr="00865008">
        <w:rPr>
          <w:rStyle w:val="apple-converted-space"/>
          <w:rFonts w:ascii="Georgia" w:hAnsi="Georgia"/>
          <w:color w:val="111111"/>
          <w:bdr w:val="none" w:sz="0" w:space="0" w:color="auto" w:frame="1"/>
        </w:rPr>
        <w:t> </w:t>
      </w:r>
      <w:r w:rsidRPr="00865008">
        <w:rPr>
          <w:rFonts w:ascii="Georgia" w:hAnsi="Georgia"/>
          <w:color w:val="111111"/>
        </w:rPr>
        <w:t>Mônica trabalhou no DNPM-sede, em Brasília, por mais de 30 anos, e avalia que a paulatina degradação do órgão se deve a inúmeros fatores, mas o principal deles reside na questão da política de cargos, que tornou a autarquia uma gangorra de interesses partidários, sem valorizar a capacitação do corpo técnico.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Oficialmente, o DNPM em Brasília não retornou os pedidos de entrevista com o diretor de fiscalização do órgão, Walter Arcoverde, nem forneceu informações pedidas sobre a situação de minas abandonadas e paralisadas no país, e qual o posicionamento da autarquia em relação à</w:t>
      </w:r>
      <w:r w:rsidRPr="00865008">
        <w:rPr>
          <w:rStyle w:val="apple-converted-space"/>
          <w:rFonts w:ascii="Georgia" w:hAnsi="Georgia"/>
          <w:color w:val="111111"/>
          <w:bdr w:val="none" w:sz="0" w:space="0" w:color="auto" w:frame="1"/>
        </w:rPr>
        <w:t> </w:t>
      </w:r>
      <w:r w:rsidRPr="00865008">
        <w:rPr>
          <w:rStyle w:val="s4"/>
          <w:rFonts w:ascii="Georgia" w:hAnsi="Georgia"/>
          <w:color w:val="111111"/>
          <w:bdr w:val="none" w:sz="0" w:space="0" w:color="auto" w:frame="1"/>
        </w:rPr>
        <w:t>situação retratada em Minas Gerais no relatório da Feam.</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Style w:val="s4"/>
          <w:rFonts w:ascii="Georgia" w:hAnsi="Georgia"/>
          <w:color w:val="111111"/>
          <w:bdr w:val="none" w:sz="0" w:space="0" w:color="auto" w:frame="1"/>
        </w:rPr>
        <w:t>Somente por</w:t>
      </w:r>
      <w:r w:rsidRPr="00865008">
        <w:rPr>
          <w:rStyle w:val="apple-converted-space"/>
          <w:rFonts w:ascii="Georgia" w:hAnsi="Georgia"/>
          <w:color w:val="111111"/>
        </w:rPr>
        <w:t> </w:t>
      </w:r>
      <w:r w:rsidRPr="00865008">
        <w:rPr>
          <w:rFonts w:ascii="Georgia" w:hAnsi="Georgia"/>
          <w:color w:val="111111"/>
        </w:rPr>
        <w:t>meio da Lei de Acesso à Informação, a</w:t>
      </w:r>
      <w:r w:rsidRPr="00865008">
        <w:rPr>
          <w:rStyle w:val="apple-converted-space"/>
          <w:rFonts w:ascii="Georgia" w:hAnsi="Georgia"/>
          <w:color w:val="111111"/>
        </w:rPr>
        <w:t> </w:t>
      </w:r>
      <w:r w:rsidRPr="00865008">
        <w:rPr>
          <w:rFonts w:ascii="Georgia" w:hAnsi="Georgia"/>
          <w:b/>
          <w:bCs/>
          <w:color w:val="111111"/>
          <w:bdr w:val="none" w:sz="0" w:space="0" w:color="auto" w:frame="1"/>
        </w:rPr>
        <w:t>Pública</w:t>
      </w:r>
      <w:r w:rsidRPr="00865008">
        <w:rPr>
          <w:rStyle w:val="apple-converted-space"/>
          <w:rFonts w:ascii="Georgia" w:hAnsi="Georgia"/>
          <w:color w:val="111111"/>
        </w:rPr>
        <w:t> </w:t>
      </w:r>
      <w:r w:rsidRPr="00865008">
        <w:rPr>
          <w:rFonts w:ascii="Georgia" w:hAnsi="Georgia"/>
          <w:color w:val="111111"/>
        </w:rPr>
        <w:t>obteve a lista das minas paralisadas em Minas Gerais entre 2015-2016, mas sem detalhamentos se estão ou não controladas ambientalmente. De acordo com a</w:t>
      </w:r>
      <w:r w:rsidRPr="00865008">
        <w:rPr>
          <w:rStyle w:val="apple-converted-space"/>
          <w:rFonts w:ascii="Georgia" w:hAnsi="Georgia"/>
          <w:color w:val="111111"/>
        </w:rPr>
        <w:t> </w:t>
      </w:r>
      <w:hyperlink r:id="rId186" w:tgtFrame="_blank" w:history="1">
        <w:r w:rsidRPr="00865008">
          <w:rPr>
            <w:rStyle w:val="s1"/>
            <w:rFonts w:ascii="Georgia" w:hAnsi="Georgia"/>
            <w:b/>
            <w:bCs/>
            <w:color w:val="E15A2D"/>
            <w:bdr w:val="none" w:sz="0" w:space="0" w:color="auto" w:frame="1"/>
          </w:rPr>
          <w:t>listagem</w:t>
        </w:r>
      </w:hyperlink>
      <w:r w:rsidRPr="00865008">
        <w:rPr>
          <w:rFonts w:ascii="Georgia" w:hAnsi="Georgia"/>
          <w:color w:val="111111"/>
        </w:rPr>
        <w:t>, 755 áreas estão paralisadas no estado, entre elas a mina Alegria, da Samarco S.A., na região de Mariana. Outras demandas de acesso à informação foram negadas à</w:t>
      </w:r>
      <w:r w:rsidRPr="00865008">
        <w:rPr>
          <w:rStyle w:val="apple-converted-space"/>
          <w:rFonts w:ascii="Georgia" w:hAnsi="Georgia"/>
          <w:color w:val="111111"/>
        </w:rPr>
        <w:t> </w:t>
      </w:r>
      <w:r w:rsidRPr="00865008">
        <w:rPr>
          <w:rFonts w:ascii="Georgia" w:hAnsi="Georgia"/>
          <w:b/>
          <w:bCs/>
          <w:color w:val="111111"/>
          <w:bdr w:val="none" w:sz="0" w:space="0" w:color="auto" w:frame="1"/>
        </w:rPr>
        <w:t>Pública</w:t>
      </w:r>
      <w:r w:rsidRPr="00865008">
        <w:rPr>
          <w:rStyle w:val="apple-converted-space"/>
          <w:rFonts w:ascii="Georgia" w:hAnsi="Georgia"/>
          <w:color w:val="111111"/>
        </w:rPr>
        <w:t> </w:t>
      </w:r>
      <w:r w:rsidRPr="00865008">
        <w:rPr>
          <w:rFonts w:ascii="Georgia" w:hAnsi="Georgia"/>
          <w:color w:val="111111"/>
        </w:rPr>
        <w:t>com base no Art. 13 da lei. Veja aqui a</w:t>
      </w:r>
      <w:r w:rsidRPr="00865008">
        <w:rPr>
          <w:rStyle w:val="apple-converted-space"/>
          <w:rFonts w:ascii="Georgia" w:hAnsi="Georgia"/>
          <w:color w:val="111111"/>
        </w:rPr>
        <w:t> </w:t>
      </w:r>
      <w:hyperlink r:id="rId187" w:tgtFrame="_blank" w:history="1">
        <w:r w:rsidRPr="00865008">
          <w:rPr>
            <w:rStyle w:val="s1"/>
            <w:rFonts w:ascii="Georgia" w:hAnsi="Georgia"/>
            <w:b/>
            <w:bCs/>
            <w:color w:val="E15A2D"/>
            <w:bdr w:val="none" w:sz="0" w:space="0" w:color="auto" w:frame="1"/>
          </w:rPr>
          <w:t>resposta</w:t>
        </w:r>
      </w:hyperlink>
      <w:r w:rsidRPr="00865008">
        <w:rPr>
          <w:rFonts w:ascii="Georgia" w:hAnsi="Georgia"/>
          <w:color w:val="111111"/>
        </w:rPr>
        <w:t>.</w:t>
      </w:r>
    </w:p>
    <w:p w:rsidR="00B22306" w:rsidRPr="00865008" w:rsidRDefault="00B22306" w:rsidP="00B22306">
      <w:pPr>
        <w:pStyle w:val="Ttulo3"/>
        <w:shd w:val="clear" w:color="auto" w:fill="FFFFFF"/>
        <w:spacing w:before="0" w:beforeAutospacing="0" w:after="0" w:afterAutospacing="0"/>
        <w:jc w:val="both"/>
        <w:textAlignment w:val="baseline"/>
        <w:rPr>
          <w:color w:val="333333"/>
          <w:sz w:val="24"/>
          <w:szCs w:val="24"/>
        </w:rPr>
      </w:pPr>
      <w:r w:rsidRPr="00865008">
        <w:rPr>
          <w:color w:val="333333"/>
          <w:sz w:val="24"/>
          <w:szCs w:val="24"/>
          <w:bdr w:val="none" w:sz="0" w:space="0" w:color="auto" w:frame="1"/>
        </w:rPr>
        <w:t>A tragédia espreita</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De Belo Horizonte até Rio Acima são 35 km. Com pouco mais de 9 mil habitantes, a história do município está ligada à rota de exploração do ouro. É lá que fica a mina do Engenho D’Água, de responsabilidade da Mundo Mineração Ltda., uma subsidiária brasileira da australiana Mundo Minerals Ltd., que chegou para explorar o minério em 2008, quando obteve a sua primeira licença de operação, válida até 2012. Foi quando os donos sumiram, deixando para trás duas barragens de rejeitos num cenário com carros enferrujados e produtos químicos mal armazenados.</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A primeira das bacias de rejeitos, que fica acima da segunda, está com a capacidade de armazenamento esgotada e assoreada até a borda faz três anos. A segunda tem segurado os rejeitos da primeira, sobretudo no período chuvoso, mas também é motivo de preocupação, já que o potencial de risco contaminante da mineração de ouro é muito maior que a do ferro.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“O ouro possui resíduos muito mais perigosos, como o cianeto de sódio, ácido cianídrico, arsênio e mercúrio”, explica a ambientalista Daniela Campolina, do Movimento pelas Serras e Águas de Minas. “O cianeto de sódio usado no beneficiamento do ouro tem padrões de toxidade elevado, e a ingestão de 1 mg por quilo é suficiente para matar uma pessoa”, afirma.</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Em setembro de 2014, o MPF recomendou ao DNPM e à Feam a adoção de medidas para conter o problema, já que a mineradora não cumpria suas obrigações legais mesmo recebendo autos de infração em razão de descumprimento de condicionantes e afronta à legislação ambiental.</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À época, o procurador da República José Adércio Leite Sampaio, atualmente na força-tarefa que investiga os acontecimentos do rompimento da barragem da Samarco, esclareceu que os “acionistas majoritários da Mundo Mineração simplesmente desapareceram do território nacional”. O procurador afirmou que, “diante da ausência do empreendedor”, caberia ao DNPM e à Feam a manutenção do sistema de contenção da mina, “sob pena de nos depararmos em breve com outra tragédia”.</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Ele se referia ao rompimento do talude da barragem B1, na mina Retiro do Sapecado, da Herculano Mineração, que deixou três mortos e um ferido dias antes de a vistoria do DNPM apontar o sucateamento da Engenho. O acidente da mina Retiro aconteceu quando seis funcionários trabalhavam na manutenção da barragem e foram surpreendidos pela lama e rejeitos de minério. A Herculano Mineração já havia sido autuada uma dúzia de vezes pelo Ministério Público, inclusive por falta de programas de gerenciamento de risco.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lastRenderedPageBreak/>
        <w:t>No caso da Engenho, o pedido do MPF parece não ter surtido o efeito necessário, tanto que em janeiro deste ano o Movimento pelas Serras e Águas de Minas reforçou as denúncias de abandono junto ao próprio Ministério Público, Feam e DNPM. Os ativistas enviaram fotos e</w:t>
      </w:r>
      <w:r w:rsidRPr="00865008">
        <w:rPr>
          <w:rStyle w:val="apple-converted-space"/>
          <w:rFonts w:ascii="Georgia" w:hAnsi="Georgia"/>
          <w:color w:val="111111"/>
        </w:rPr>
        <w:t> </w:t>
      </w:r>
      <w:hyperlink r:id="rId188" w:tgtFrame="_blank" w:history="1">
        <w:r w:rsidRPr="00865008">
          <w:rPr>
            <w:rStyle w:val="s1"/>
            <w:rFonts w:ascii="Georgia" w:hAnsi="Georgia"/>
            <w:b/>
            <w:bCs/>
            <w:color w:val="E15A2D"/>
            <w:bdr w:val="none" w:sz="0" w:space="0" w:color="auto" w:frame="1"/>
          </w:rPr>
          <w:t>vídeos</w:t>
        </w:r>
      </w:hyperlink>
      <w:r w:rsidRPr="00865008">
        <w:rPr>
          <w:rStyle w:val="apple-converted-space"/>
          <w:rFonts w:ascii="Georgia" w:hAnsi="Georgia"/>
          <w:color w:val="111111"/>
        </w:rPr>
        <w:t> </w:t>
      </w:r>
      <w:r w:rsidRPr="00865008">
        <w:rPr>
          <w:rFonts w:ascii="Georgia" w:hAnsi="Georgia"/>
          <w:color w:val="111111"/>
        </w:rPr>
        <w:t>do local, que mostram que após dias de chuva na região a situação das barragens se deteriorava ainda mais. Além disso, a área abriga produtos de alto risco, “no mesmo estado de abandono que o restante do empreendimento”, afirmou a Feam. A lista inclui tanques de gás (GLP), galões de ácido clorídrico, cianeto e soda cáustica, hidróxido de sódio, peróxido de hidrogênio, metabissulfito de sódio e sulfato de cobre.</w:t>
      </w:r>
    </w:p>
    <w:p w:rsidR="00B22306" w:rsidRPr="00865008" w:rsidRDefault="00B22306" w:rsidP="00B22306">
      <w:pPr>
        <w:jc w:val="both"/>
        <w:textAlignment w:val="baseline"/>
        <w:rPr>
          <w:rFonts w:ascii="Times New Roman" w:hAnsi="Times New Roman"/>
          <w:color w:val="111111"/>
          <w:sz w:val="24"/>
          <w:szCs w:val="24"/>
        </w:rPr>
      </w:pPr>
      <w:r w:rsidRPr="00865008">
        <w:rPr>
          <w:noProof/>
          <w:color w:val="111111"/>
          <w:sz w:val="24"/>
          <w:szCs w:val="24"/>
          <w:lang w:eastAsia="pt-BR"/>
        </w:rPr>
        <w:drawing>
          <wp:inline distT="0" distB="0" distL="0" distR="0">
            <wp:extent cx="5715000" cy="3048000"/>
            <wp:effectExtent l="19050" t="0" r="0" b="0"/>
            <wp:docPr id="136" name="Imagem 99" descr="Fazenda Velha: região tombada em Rio Acima (MG) onde a Vale quer fazer nova barragem de rejeit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descr="Fazenda Velha: região tombada em Rio Acima (MG) onde a Vale quer fazer nova barragem de rejeitos"/>
                    <pic:cNvPicPr>
                      <a:picLocks noChangeAspect="1" noChangeArrowheads="1"/>
                    </pic:cNvPicPr>
                  </pic:nvPicPr>
                  <pic:blipFill>
                    <a:blip r:embed="rId189" cstate="print"/>
                    <a:srcRect/>
                    <a:stretch>
                      <a:fillRect/>
                    </a:stretch>
                  </pic:blipFill>
                  <pic:spPr bwMode="auto">
                    <a:xfrm>
                      <a:off x="0" y="0"/>
                      <a:ext cx="5715000" cy="3048000"/>
                    </a:xfrm>
                    <a:prstGeom prst="rect">
                      <a:avLst/>
                    </a:prstGeom>
                    <a:noFill/>
                    <a:ln w="9525">
                      <a:noFill/>
                      <a:miter lim="800000"/>
                      <a:headEnd/>
                      <a:tailEnd/>
                    </a:ln>
                  </pic:spPr>
                </pic:pic>
              </a:graphicData>
            </a:graphic>
          </wp:inline>
        </w:drawing>
      </w:r>
    </w:p>
    <w:p w:rsidR="00B22306" w:rsidRPr="00865008" w:rsidRDefault="00B22306" w:rsidP="00B22306">
      <w:pPr>
        <w:pStyle w:val="wp-caption-text"/>
        <w:spacing w:before="0" w:beforeAutospacing="0" w:after="0" w:afterAutospacing="0"/>
        <w:jc w:val="both"/>
        <w:textAlignment w:val="baseline"/>
        <w:rPr>
          <w:rFonts w:ascii="Georgia" w:hAnsi="Georgia"/>
          <w:color w:val="111111"/>
        </w:rPr>
      </w:pPr>
      <w:r w:rsidRPr="00865008">
        <w:rPr>
          <w:rFonts w:ascii="Georgia" w:hAnsi="Georgia"/>
          <w:color w:val="111111"/>
        </w:rPr>
        <w:t>Fazenda Velha: região tombada em Rio Acima (MG) onde a Vale quer fazer nova barragem de rejeitos</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A última vistoria, em janeiro, registrou o que já se sabia: abandono e risco ambiental iminente. A barragem “encontrava-se com acúmulo de água devido às constantes chuvas ocorridas nos dias anteriores”, disse o órgão, que constatou que “não havia bordas livres” em alguns trechos do talude da barragem, o que significa que a água não poderia ser contida, o que causaria “transbordamento”.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Em nota enviada à</w:t>
      </w:r>
      <w:r w:rsidRPr="00865008">
        <w:rPr>
          <w:rStyle w:val="apple-converted-space"/>
          <w:rFonts w:ascii="Georgia" w:hAnsi="Georgia"/>
          <w:color w:val="111111"/>
        </w:rPr>
        <w:t> </w:t>
      </w:r>
      <w:r w:rsidRPr="00865008">
        <w:rPr>
          <w:rFonts w:ascii="Georgia" w:hAnsi="Georgia"/>
          <w:b/>
          <w:bCs/>
          <w:color w:val="111111"/>
          <w:bdr w:val="none" w:sz="0" w:space="0" w:color="auto" w:frame="1"/>
        </w:rPr>
        <w:t>Pública</w:t>
      </w:r>
      <w:r w:rsidRPr="00865008">
        <w:rPr>
          <w:rFonts w:ascii="Georgia" w:hAnsi="Georgia"/>
          <w:color w:val="111111"/>
        </w:rPr>
        <w:t>, a Feam disse que serão feitas obras emergenciais de reforço da drenagem entre a primeira barragem e a segunda. “Esta intervenção visa reforçar a segurança das estruturas até o fim do período chuvoso”, previsto para o fim deste mês. O cronograma para a realização das obras e o fechamento da mina será definido também em março.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O mais grave é que as barragens da mina de Engenho ficam próximas ao córrego do Vilela, afluente da bacia do rio das Velhas, localizado a 8 km do ponto de captação de água da Bela Fama, da companhia de saneamento (Copasa) que abastece 70% de Belo Horizonte e 40% da região metropolitana. “Os impactos nos recursos hídricos, com potencial de alteração da qualidade das águas, seria muito grande”, afirma a ambientalista Daniela Campolina.</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Na recomendação do Ministério Público, José Adércio já alertava para o “risco à vida das pessoas que moram a jusante [termo técnico para “abaixo”] das barragens, especialmente na localidade denominada Honório Bicalho”. Além disso, uma</w:t>
      </w:r>
      <w:r w:rsidRPr="00865008">
        <w:rPr>
          <w:rStyle w:val="apple-converted-space"/>
          <w:rFonts w:ascii="Georgia" w:hAnsi="Georgia"/>
          <w:color w:val="111111"/>
        </w:rPr>
        <w:t> </w:t>
      </w:r>
      <w:hyperlink r:id="rId190" w:tgtFrame="_blank" w:history="1">
        <w:r w:rsidRPr="00865008">
          <w:rPr>
            <w:rStyle w:val="Hyperlink"/>
            <w:rFonts w:ascii="Georgia" w:hAnsi="Georgia"/>
            <w:b/>
            <w:bCs/>
            <w:color w:val="E15A2D"/>
            <w:bdr w:val="none" w:sz="0" w:space="0" w:color="auto" w:frame="1"/>
          </w:rPr>
          <w:t>auditoria técnica</w:t>
        </w:r>
      </w:hyperlink>
      <w:r w:rsidRPr="00865008">
        <w:rPr>
          <w:rStyle w:val="apple-converted-space"/>
          <w:rFonts w:ascii="Georgia" w:hAnsi="Georgia"/>
          <w:color w:val="111111"/>
        </w:rPr>
        <w:t> </w:t>
      </w:r>
      <w:r w:rsidRPr="00865008">
        <w:rPr>
          <w:rFonts w:ascii="Georgia" w:hAnsi="Georgia"/>
          <w:color w:val="111111"/>
        </w:rPr>
        <w:t>feita três anos antes recomendava “executar urgente um plano de descomissionamento e paralisação imediata de lançamentos de rejeitos no reservatório”.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 xml:space="preserve">No mesmo distrito de Nova Lima, a região de Honório Bicalho, a 10 km de Rio Acima, já tinha sofrido com o rompimento da barragem Rio das Pedras em 1997, que contaminou com lama o rio das Velhas ao longo de 82 km. A região fica no chamado quadrilátero ferrífero, dominada pela Vale S.A., que planeja construir uma nova barragem de rejeitos de minério de ferro na área da “Fazenda Velha”, zona de mil hectares que faz a transição entre os biomas da Mata Atlântica e do Cerrado. O local foi </w:t>
      </w:r>
      <w:r w:rsidRPr="00865008">
        <w:rPr>
          <w:rFonts w:ascii="Georgia" w:hAnsi="Georgia"/>
          <w:color w:val="111111"/>
        </w:rPr>
        <w:lastRenderedPageBreak/>
        <w:t>tombado provisoriamente pelo município de Rio Acima por seu valor paisagístico, arqueológico e natural, o que tem canalizado disputas acirradas pela liberação da área para a mineração.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Se o plano da Vale S.A. se concretizar, a capacidade da megabarragem pode ser de 600 milhões de metros cúbicos, ou seja, muitas vezes maior que a de Fundão. Esse empreendimento faria parte do complexo minerador Vargem Grande, que possui atividades em Nova Lima e em Itabirito, na região central. “A área tombada pode ser revertida por pressões da Vale S.A. e de políticos do município, então estamos acompanhando de perto”, diz o ambientalista Paulo Rodrigues, do Movimento pela Preservação da Serra do Gandarela.</w:t>
      </w:r>
    </w:p>
    <w:p w:rsidR="00B22306" w:rsidRPr="00865008" w:rsidRDefault="00B22306" w:rsidP="00B22306">
      <w:pPr>
        <w:pStyle w:val="Ttulo3"/>
        <w:shd w:val="clear" w:color="auto" w:fill="FFFFFF"/>
        <w:spacing w:before="0" w:beforeAutospacing="0" w:after="0" w:afterAutospacing="0"/>
        <w:jc w:val="both"/>
        <w:textAlignment w:val="baseline"/>
        <w:rPr>
          <w:color w:val="333333"/>
          <w:sz w:val="24"/>
          <w:szCs w:val="24"/>
        </w:rPr>
      </w:pPr>
      <w:r w:rsidRPr="00865008">
        <w:rPr>
          <w:color w:val="333333"/>
          <w:sz w:val="24"/>
          <w:szCs w:val="24"/>
          <w:bdr w:val="none" w:sz="0" w:space="0" w:color="auto" w:frame="1"/>
        </w:rPr>
        <w:t>Serra do Gandarela ameaçada</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rPr>
        <w:t xml:space="preserve">Uma das hipóteses do sumiço dos responsáveis da Mundo Mineração Ltda. remete justamente à disputa travada pela criação do Parque Nacional da Serra do Gandarela, movimento do qual Rodrigues faz parte. “Quando soubemos da existência de outro megaprojeto da Vale S.A., chamado </w:t>
      </w:r>
      <w:r w:rsidR="00F02F9C" w:rsidRPr="00865008">
        <w:rPr>
          <w:rFonts w:ascii="Georgia" w:hAnsi="Georgia"/>
          <w:color w:val="111111"/>
        </w:rPr>
        <w:t>M</w:t>
      </w:r>
      <w:r w:rsidRPr="00865008">
        <w:rPr>
          <w:rFonts w:ascii="Georgia" w:hAnsi="Georgia"/>
          <w:color w:val="111111"/>
        </w:rPr>
        <w:t>ina Apolo, criamos em 2007 o movimento de preservação da serra do Gandarela, por causa da sua importância hídrica fundamental não só por conta da região metropolitana de Belo Horizonte, mas também para a outra vertente, que é o rio Doce”, explica.</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rPr>
        <w:t>Localizado nos municípios de Caeté, Santa Bárbara, Barão de Cocais, Rio Acima, Itabirito e Raposos, o Gandarela integra o conjunto da Reserva da Biosfera do Espinhaço, uma das últimas grandes reservas naturais intactas de Minas. Segundo Rodrigues, a região é “a última de grande relevância hídrica que ainda não foi degradada pela mineração de ferro”. Em 2014, a presidenta Dilma Rousseff decretou a criação do Parque sob críticas de que o projeto que norteou os limites da área atenderia muito mais aos interesses econômicos das mineradoras do que aos ambientais de preservação</w:t>
      </w:r>
      <w:r w:rsidRPr="00865008">
        <w:rPr>
          <w:rFonts w:ascii="Georgia" w:hAnsi="Georgia"/>
          <w:color w:val="111111"/>
          <w:sz w:val="28"/>
          <w:szCs w:val="28"/>
        </w:rPr>
        <w:t>.</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Já em 2001, uma notícia se referia à “demora” dos governos estadual e federal em definir a área de abrangência do parque como entrave aos negócios da Mundo Mineração de obter a licença para uma nova mina em Rio Acima, denominada Crista, que ajudaria a diluir os altos custos operacionais da Engenho, viabilizando a operação conjunta.</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Ronisdalber Bragança, ex-gerente administrativo financeiro da Mundo, deixou o posto em 2010. Ele contou à</w:t>
      </w:r>
      <w:r w:rsidRPr="00865008">
        <w:rPr>
          <w:rStyle w:val="apple-converted-space"/>
          <w:rFonts w:ascii="Georgia" w:hAnsi="Georgia"/>
          <w:color w:val="111111"/>
          <w:sz w:val="28"/>
          <w:szCs w:val="28"/>
        </w:rPr>
        <w:t> </w:t>
      </w:r>
      <w:r w:rsidRPr="00865008">
        <w:rPr>
          <w:rFonts w:ascii="Georgia" w:hAnsi="Georgia"/>
          <w:b/>
          <w:bCs/>
          <w:color w:val="111111"/>
          <w:sz w:val="28"/>
          <w:szCs w:val="28"/>
          <w:bdr w:val="none" w:sz="0" w:space="0" w:color="auto" w:frame="1"/>
        </w:rPr>
        <w:t>Pública</w:t>
      </w:r>
      <w:r w:rsidRPr="00865008">
        <w:rPr>
          <w:rStyle w:val="apple-converted-space"/>
          <w:rFonts w:ascii="Georgia" w:hAnsi="Georgia"/>
          <w:color w:val="111111"/>
          <w:sz w:val="28"/>
          <w:szCs w:val="28"/>
        </w:rPr>
        <w:t> </w:t>
      </w:r>
      <w:r w:rsidRPr="00865008">
        <w:rPr>
          <w:rFonts w:ascii="Georgia" w:hAnsi="Georgia"/>
          <w:color w:val="111111"/>
          <w:sz w:val="28"/>
          <w:szCs w:val="28"/>
        </w:rPr>
        <w:t>que a Engenho fora a primeira operação do grupo australiano no Brasil, que teve as negociações iniciadas em 2006, com investimentos de US$ 28 milhões, sendo R$ 11 milhões na mina e US$ 17 milhões na planta metalúrgica de tratamento do minério. Antes, o local havia sido objeto da exploração da sul-africana AngloGold Ashanti. À época, a estimativa é que fossem extraídas 2,8 mil onças por mês, o equivalente a 80 kg, o que garantiria um faturamento de US$ 45 milhões anuais. O ex-gerente diz que toda a produção era destinada ao mercado externo.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Segundo Bragança, a mina da Crista era apenas uma forma de compensar perdas econômicas na Engenho, e a questão do Parque Gandarela era um empecilho, mas não a causa da inviabilidade do negócio. Por pressão da Mundo Mineração, que alegava ter de demitir funcionários imediatamente, a região da Crista não foi incorporada à área final do Gandarela. “Na realidade o que se extraía de ouro, na prática, não chegou a ser igual àquilo que se tinha no papel em termos de projeto. Se imaginou que fosse ter uma extração maior do produto final, mas o teor era baixo”, diz o ex-funcionário. Ele não sabe precisar, mas exemplifica: “Imagine que o projeto prevê 4 gramas de ouro por tonelada de minério, mas na prática você tinha 2,5 gramas por tonelada. É prejuízo”.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lastRenderedPageBreak/>
        <w:t>Outro ex-funcionário da empresa ligado ao alto escalão, o australiano Michael Schmulian, era o engenheiro responsável técnico pela Engenho até o final de 2009. Ele recorda que os donos “eram 4 mil” acionistas da empresa na Bolsa de Valores da Austrália. “Tipo a Vale, só que bem menor”, compara. Ele não sabe dizer, no entanto, o que aconteceu depois de sua saída. “Eu fiquei totalmente por fora, soube que por causa de dívidas altas a mina fechou.”</w:t>
      </w:r>
    </w:p>
    <w:p w:rsidR="00B22306" w:rsidRPr="00865008" w:rsidRDefault="00B22306" w:rsidP="00B22306">
      <w:pPr>
        <w:pStyle w:val="wp-caption-text"/>
        <w:spacing w:before="0" w:beforeAutospacing="0" w:after="0" w:afterAutospacing="0"/>
        <w:jc w:val="both"/>
        <w:textAlignment w:val="baseline"/>
        <w:rPr>
          <w:rFonts w:ascii="Georgia" w:hAnsi="Georgia"/>
          <w:color w:val="111111"/>
          <w:sz w:val="22"/>
          <w:szCs w:val="22"/>
        </w:rPr>
      </w:pPr>
      <w:r w:rsidRPr="00865008">
        <w:rPr>
          <w:rFonts w:ascii="Georgia" w:hAnsi="Georgia"/>
          <w:color w:val="111111"/>
          <w:sz w:val="28"/>
          <w:szCs w:val="28"/>
        </w:rPr>
        <w:t>Asley Pattinson, CEO d</w:t>
      </w:r>
      <w:r w:rsidR="00865008">
        <w:rPr>
          <w:rFonts w:ascii="Georgia" w:hAnsi="Georgia"/>
          <w:color w:val="111111"/>
          <w:sz w:val="28"/>
          <w:szCs w:val="28"/>
        </w:rPr>
        <w:t xml:space="preserve">a Minera Gold até o ano passado </w:t>
      </w:r>
      <w:r w:rsidRPr="00865008">
        <w:rPr>
          <w:rFonts w:ascii="Georgia" w:hAnsi="Georgia"/>
          <w:color w:val="111111"/>
          <w:sz w:val="22"/>
          <w:szCs w:val="22"/>
        </w:rPr>
        <w:t>(Foto:</w:t>
      </w:r>
      <w:r w:rsidRPr="00865008">
        <w:rPr>
          <w:rFonts w:ascii="Georgia" w:hAnsi="Georgia"/>
          <w:color w:val="111111"/>
          <w:sz w:val="28"/>
          <w:szCs w:val="28"/>
        </w:rPr>
        <w:t xml:space="preserve"> </w:t>
      </w:r>
      <w:r w:rsidRPr="00865008">
        <w:rPr>
          <w:rFonts w:ascii="Georgia" w:hAnsi="Georgia"/>
          <w:color w:val="111111"/>
          <w:sz w:val="22"/>
          <w:szCs w:val="22"/>
        </w:rPr>
        <w:t>Reprodução)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Além do Brasil, a Mundo Minerals fazia mineração de ouro no Peru e até o ano passado mantinha suas atividades minerárias sob novo nome, alterado em 2012, quando passou se chamar Minera Gold Ltd. No entanto, os controladores do empreendimento são os mesmos, em especial o australiano Asley Pattison, CEO da Minera Gold até o ano passado.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Em 2014, ou seja, dois anos após o abandono da mina do Engenho, um</w:t>
      </w:r>
      <w:r w:rsidRPr="00865008">
        <w:rPr>
          <w:rStyle w:val="apple-converted-space"/>
          <w:rFonts w:ascii="Georgia" w:hAnsi="Georgia"/>
          <w:color w:val="111111"/>
          <w:sz w:val="28"/>
          <w:szCs w:val="28"/>
        </w:rPr>
        <w:t> </w:t>
      </w:r>
      <w:hyperlink r:id="rId191" w:tgtFrame="_blank" w:history="1">
        <w:r w:rsidRPr="00865008">
          <w:rPr>
            <w:rStyle w:val="s1"/>
            <w:rFonts w:ascii="Georgia" w:hAnsi="Georgia"/>
            <w:b/>
            <w:bCs/>
            <w:color w:val="E15A2D"/>
            <w:sz w:val="28"/>
            <w:szCs w:val="28"/>
            <w:bdr w:val="none" w:sz="0" w:space="0" w:color="auto" w:frame="1"/>
          </w:rPr>
          <w:t>documento</w:t>
        </w:r>
      </w:hyperlink>
      <w:r w:rsidRPr="00865008">
        <w:rPr>
          <w:rStyle w:val="apple-converted-space"/>
          <w:rFonts w:ascii="Georgia" w:hAnsi="Georgia"/>
          <w:color w:val="111111"/>
          <w:sz w:val="28"/>
          <w:szCs w:val="28"/>
        </w:rPr>
        <w:t> </w:t>
      </w:r>
      <w:r w:rsidRPr="00865008">
        <w:rPr>
          <w:rFonts w:ascii="Georgia" w:hAnsi="Georgia"/>
          <w:color w:val="111111"/>
          <w:sz w:val="28"/>
          <w:szCs w:val="28"/>
        </w:rPr>
        <w:t>direcionado a potenciais investidores da Minera Gold Ltd. dizia que foram investidos US$ 50 milhões no Brasil e as minas do Engenho e da Crista ainda eram usadas como chamariz para atrair os interessados. “Todos os obstáculos políticos e regulatórios foram superados”, afirmava um dos itens da apresentação de Asley.</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Por outro lado, o</w:t>
      </w:r>
      <w:r w:rsidRPr="00865008">
        <w:rPr>
          <w:rStyle w:val="apple-converted-space"/>
          <w:rFonts w:ascii="Georgia" w:hAnsi="Georgia"/>
          <w:color w:val="111111"/>
          <w:sz w:val="28"/>
          <w:szCs w:val="28"/>
        </w:rPr>
        <w:t> </w:t>
      </w:r>
      <w:hyperlink r:id="rId192" w:tgtFrame="_blank" w:history="1">
        <w:r w:rsidRPr="00865008">
          <w:rPr>
            <w:rStyle w:val="s1"/>
            <w:rFonts w:ascii="Georgia" w:hAnsi="Georgia"/>
            <w:b/>
            <w:bCs/>
            <w:color w:val="E15A2D"/>
            <w:sz w:val="28"/>
            <w:szCs w:val="28"/>
            <w:bdr w:val="none" w:sz="0" w:space="0" w:color="auto" w:frame="1"/>
          </w:rPr>
          <w:t>relatório anual</w:t>
        </w:r>
      </w:hyperlink>
      <w:r w:rsidRPr="00865008">
        <w:rPr>
          <w:rStyle w:val="apple-converted-space"/>
          <w:rFonts w:ascii="Georgia" w:hAnsi="Georgia"/>
          <w:color w:val="111111"/>
          <w:sz w:val="28"/>
          <w:szCs w:val="28"/>
        </w:rPr>
        <w:t> </w:t>
      </w:r>
      <w:r w:rsidRPr="00865008">
        <w:rPr>
          <w:rFonts w:ascii="Georgia" w:hAnsi="Georgia"/>
          <w:color w:val="111111"/>
          <w:sz w:val="28"/>
          <w:szCs w:val="28"/>
        </w:rPr>
        <w:t>da empresa de dezembro de 2013 afirmava que, naquele ano, a Minera Gold assinara um acordo de</w:t>
      </w:r>
      <w:r w:rsidRPr="00865008">
        <w:rPr>
          <w:rStyle w:val="apple-converted-space"/>
          <w:rFonts w:ascii="Georgia" w:hAnsi="Georgia"/>
          <w:color w:val="111111"/>
          <w:sz w:val="28"/>
          <w:szCs w:val="28"/>
        </w:rPr>
        <w:t> </w:t>
      </w:r>
      <w:r w:rsidRPr="00865008">
        <w:rPr>
          <w:rFonts w:ascii="Georgia" w:hAnsi="Georgia"/>
          <w:i/>
          <w:iCs/>
          <w:color w:val="111111"/>
          <w:sz w:val="28"/>
          <w:szCs w:val="28"/>
          <w:bdr w:val="none" w:sz="0" w:space="0" w:color="auto" w:frame="1"/>
        </w:rPr>
        <w:t>joint venture</w:t>
      </w:r>
      <w:r w:rsidRPr="00865008">
        <w:rPr>
          <w:rStyle w:val="apple-converted-space"/>
          <w:rFonts w:ascii="Georgia" w:hAnsi="Georgia"/>
          <w:i/>
          <w:iCs/>
          <w:color w:val="111111"/>
          <w:sz w:val="28"/>
          <w:szCs w:val="28"/>
          <w:bdr w:val="none" w:sz="0" w:space="0" w:color="auto" w:frame="1"/>
        </w:rPr>
        <w:t> </w:t>
      </w:r>
      <w:r w:rsidRPr="00865008">
        <w:rPr>
          <w:rFonts w:ascii="Georgia" w:hAnsi="Georgia"/>
          <w:color w:val="111111"/>
          <w:sz w:val="28"/>
          <w:szCs w:val="28"/>
        </w:rPr>
        <w:t>com um novo investidor privado. O novo sócio aportaria perto de US$ 5 milhões ao longo de 12 meses para ganhar uma participação de até 60% na Mundo Mineração Ltda. O texto anunciava ainda que “o investimento irá fornecer fundos suficientes para cumprir as obrigações de pagamento do processo de recuperação judicial” e que “desde junho de 2013 a companhia não era mais responsável pelo financiamento de capital de giro brasileiro”, portanto já não “consolidava a entidade brasileira” para os seus resultados financeiros.</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Em um</w:t>
      </w:r>
      <w:r w:rsidRPr="00865008">
        <w:rPr>
          <w:rStyle w:val="apple-converted-space"/>
          <w:rFonts w:ascii="Georgia" w:hAnsi="Georgia"/>
          <w:color w:val="111111"/>
          <w:sz w:val="28"/>
          <w:szCs w:val="28"/>
        </w:rPr>
        <w:t> </w:t>
      </w:r>
      <w:hyperlink r:id="rId193" w:tgtFrame="_blank" w:history="1">
        <w:r w:rsidRPr="00865008">
          <w:rPr>
            <w:rStyle w:val="s1"/>
            <w:rFonts w:ascii="Georgia" w:hAnsi="Georgia"/>
            <w:b/>
            <w:bCs/>
            <w:color w:val="E15A2D"/>
            <w:sz w:val="28"/>
            <w:szCs w:val="28"/>
            <w:bdr w:val="none" w:sz="0" w:space="0" w:color="auto" w:frame="1"/>
          </w:rPr>
          <w:t>documento</w:t>
        </w:r>
      </w:hyperlink>
      <w:r w:rsidRPr="00865008">
        <w:rPr>
          <w:rStyle w:val="apple-converted-space"/>
          <w:rFonts w:ascii="Georgia" w:hAnsi="Georgia"/>
          <w:color w:val="111111"/>
          <w:sz w:val="28"/>
          <w:szCs w:val="28"/>
        </w:rPr>
        <w:t> </w:t>
      </w:r>
      <w:r w:rsidRPr="00865008">
        <w:rPr>
          <w:rFonts w:ascii="Georgia" w:hAnsi="Georgia"/>
          <w:color w:val="111111"/>
          <w:sz w:val="28"/>
          <w:szCs w:val="28"/>
        </w:rPr>
        <w:t>mais recente, de setembro do ano passado, a empresa australiana de consultoria Ferrier Hodgson fez um inventário da Minera Gold e conclui que o negócio não vai bem. Um</w:t>
      </w:r>
      <w:r w:rsidRPr="00865008">
        <w:rPr>
          <w:rStyle w:val="apple-converted-space"/>
          <w:rFonts w:ascii="Georgia" w:hAnsi="Georgia"/>
          <w:color w:val="111111"/>
          <w:sz w:val="28"/>
          <w:szCs w:val="28"/>
        </w:rPr>
        <w:t> </w:t>
      </w:r>
      <w:hyperlink r:id="rId194" w:tgtFrame="_blank" w:history="1">
        <w:r w:rsidRPr="00865008">
          <w:rPr>
            <w:rStyle w:val="s1"/>
            <w:rFonts w:ascii="Georgia" w:hAnsi="Georgia"/>
            <w:b/>
            <w:bCs/>
            <w:color w:val="E15A2D"/>
            <w:sz w:val="28"/>
            <w:szCs w:val="28"/>
            <w:bdr w:val="none" w:sz="0" w:space="0" w:color="auto" w:frame="1"/>
          </w:rPr>
          <w:t>organograma</w:t>
        </w:r>
      </w:hyperlink>
      <w:r w:rsidRPr="00865008">
        <w:rPr>
          <w:rStyle w:val="apple-converted-space"/>
          <w:rFonts w:ascii="Georgia" w:hAnsi="Georgia"/>
          <w:color w:val="111111"/>
          <w:sz w:val="28"/>
          <w:szCs w:val="28"/>
        </w:rPr>
        <w:t> </w:t>
      </w:r>
      <w:r w:rsidRPr="00865008">
        <w:rPr>
          <w:rFonts w:ascii="Georgia" w:hAnsi="Georgia"/>
          <w:color w:val="111111"/>
          <w:sz w:val="28"/>
          <w:szCs w:val="28"/>
        </w:rPr>
        <w:t>do mesmo documento confirma as ligações jurídicas entre as empresas Mundo Minerals e Minera Gold. Em nenhum trecho o relatório esclarece que a mina do Engenho está abandonada no Brasil. Afirma somente que foi “interrompida” e que houve um pedido de recuperação judicial em 2012. Procurado pela reportagem, Asley Pattison não retornou o contato até o fechamento da matéria.</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Há registros de que, de junho de 2010 a junho de 2011, a mina do Engenho produziu 18,239 onças de ouro, ou seja, perto de 500 kg do minério. As receitas foram da ordem de US$ 25 milhões, valor que provavelmente foi distribuído entre os acionistas.</w:t>
      </w:r>
    </w:p>
    <w:p w:rsidR="00B22306" w:rsidRPr="00865008" w:rsidRDefault="00B22306" w:rsidP="00B22306">
      <w:pPr>
        <w:pStyle w:val="Ttulo3"/>
        <w:shd w:val="clear" w:color="auto" w:fill="FFFFFF"/>
        <w:spacing w:before="0" w:beforeAutospacing="0" w:after="0" w:afterAutospacing="0"/>
        <w:jc w:val="both"/>
        <w:textAlignment w:val="baseline"/>
        <w:rPr>
          <w:color w:val="333333"/>
          <w:sz w:val="28"/>
          <w:szCs w:val="28"/>
        </w:rPr>
      </w:pPr>
      <w:r w:rsidRPr="00865008">
        <w:rPr>
          <w:color w:val="333333"/>
          <w:sz w:val="28"/>
          <w:szCs w:val="28"/>
          <w:bdr w:val="none" w:sz="0" w:space="0" w:color="auto" w:frame="1"/>
        </w:rPr>
        <w:t>Quem assume, afinal?</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 xml:space="preserve">Após o pedido de recuperação judicial em 2012, a empresa demitiu funcionários e deixou um passivo de dívidas com fornecedores e ex-funcionários que se arrasta até hoje. O representante brasileiro mais citado em documentos e ações judiciais é Júlio César Ferreira da Rocha, engenheiro de minas formado pela Universidade Federal de Minas Gerais, que não foi localizado pela reportagem. A apuração, no entanto, indica que </w:t>
      </w:r>
      <w:r w:rsidRPr="00865008">
        <w:rPr>
          <w:rFonts w:ascii="Georgia" w:hAnsi="Georgia"/>
          <w:color w:val="111111"/>
          <w:sz w:val="28"/>
          <w:szCs w:val="28"/>
        </w:rPr>
        <w:lastRenderedPageBreak/>
        <w:t>seu último registro de trabalho conhecido é na cidade de Paracatu, pela Votorantim Metais.</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De acordo com a Lei Federal 12.334, sancionada há seis anos, a Política Nacional de Segurança de Barragens (PNSB) deveria se aplicar ao caso da Mundo Mineração, justamente por se referir a questões que envolvem a sustentabilidade e o alcance de seus potenciais efeitos sociais e ambientais. Além disso, o PNSB considera nas suas fases a desativação e uso futuro do empreendimento minerário.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Como relatado, é papel do DNPM fiscalizar as atividades de pesquisa e lavra para o aproveitamento mineral e as estruturas decorrentes dessas atividades. A.A.R, do DNPM-Minas, no entanto, afirmou que o órgão “não tem condições” de descomissionar o empreendimento. Oficialmente, o DNPM não respondeu ao pedido de informações sobre o caso em questão.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No que diz respeito às atribuições da Feam, toda empresa que possui barragens no estado deve entregar anualmente um Relatório de Auditoria, feito por uma empresa independente, contratada pela empresa. “Como a Mundo Mineração abandonou a área e não atendeu mais suas obrigações legais e regulamentares, o Estado judicializou a questão”, informou a Feam. Mesmo condenada, a empresa não cumpriu as medidas indicadas que visavam à segurança da estrutura.</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Uma</w:t>
      </w:r>
      <w:r w:rsidRPr="00865008">
        <w:rPr>
          <w:rStyle w:val="apple-converted-space"/>
          <w:rFonts w:ascii="Georgia" w:hAnsi="Georgia"/>
          <w:color w:val="111111"/>
          <w:sz w:val="28"/>
          <w:szCs w:val="28"/>
        </w:rPr>
        <w:t> </w:t>
      </w:r>
      <w:hyperlink r:id="rId195" w:tgtFrame="_blank" w:history="1">
        <w:r w:rsidRPr="00865008">
          <w:rPr>
            <w:rStyle w:val="Hyperlink"/>
            <w:rFonts w:ascii="Georgia" w:hAnsi="Georgia"/>
            <w:b/>
            <w:bCs/>
            <w:color w:val="E15A2D"/>
            <w:sz w:val="28"/>
            <w:szCs w:val="28"/>
            <w:bdr w:val="none" w:sz="0" w:space="0" w:color="auto" w:frame="1"/>
          </w:rPr>
          <w:t>Ação Civil Pública</w:t>
        </w:r>
      </w:hyperlink>
      <w:r w:rsidRPr="00865008">
        <w:rPr>
          <w:rStyle w:val="apple-converted-space"/>
          <w:rFonts w:ascii="Georgia" w:hAnsi="Georgia"/>
          <w:b/>
          <w:bCs/>
          <w:color w:val="111111"/>
          <w:sz w:val="28"/>
          <w:szCs w:val="28"/>
          <w:bdr w:val="none" w:sz="0" w:space="0" w:color="auto" w:frame="1"/>
        </w:rPr>
        <w:t> </w:t>
      </w:r>
      <w:r w:rsidRPr="00865008">
        <w:rPr>
          <w:rFonts w:ascii="Georgia" w:hAnsi="Georgia"/>
          <w:color w:val="111111"/>
          <w:sz w:val="28"/>
          <w:szCs w:val="28"/>
        </w:rPr>
        <w:t>ajuizada em dezembro de 2014 pelo Ministério Público contra o Estado, de autoria da promotora da comarca de Nova Lima, Andressa Lanchotti, registra que o DNPM informou que as barragens não foram cadastradas e por isso não estavam classificadas no PNSB. “Durante a presente vistoria [2013] não foi possível auditar os planos de segurança das barragens do empreendimento, pois nenhum representante da empresa foi encontrado”, afirmou o DNPM.</w:t>
      </w:r>
    </w:p>
    <w:p w:rsidR="00B22306" w:rsidRPr="00865008" w:rsidRDefault="00B22306" w:rsidP="00B22306">
      <w:pPr>
        <w:jc w:val="both"/>
        <w:textAlignment w:val="baseline"/>
        <w:rPr>
          <w:rFonts w:ascii="Times New Roman" w:hAnsi="Times New Roman"/>
          <w:color w:val="111111"/>
          <w:sz w:val="28"/>
          <w:szCs w:val="28"/>
        </w:rPr>
      </w:pPr>
      <w:r w:rsidRPr="00865008">
        <w:rPr>
          <w:noProof/>
          <w:color w:val="111111"/>
          <w:sz w:val="28"/>
          <w:szCs w:val="28"/>
          <w:lang w:eastAsia="pt-BR"/>
        </w:rPr>
        <w:drawing>
          <wp:inline distT="0" distB="0" distL="0" distR="0">
            <wp:extent cx="5305705" cy="1576552"/>
            <wp:effectExtent l="19050" t="0" r="9245" b="0"/>
            <wp:docPr id="137" name="Imagem 101" descr="Mina do Engenho: abandona pelos empresários sem qualquer cautel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descr="Mina do Engenho: abandona pelos empresários sem qualquer cautela"/>
                    <pic:cNvPicPr>
                      <a:picLocks noChangeAspect="1" noChangeArrowheads="1"/>
                    </pic:cNvPicPr>
                  </pic:nvPicPr>
                  <pic:blipFill>
                    <a:blip r:embed="rId196" cstate="print"/>
                    <a:srcRect/>
                    <a:stretch>
                      <a:fillRect/>
                    </a:stretch>
                  </pic:blipFill>
                  <pic:spPr bwMode="auto">
                    <a:xfrm>
                      <a:off x="0" y="0"/>
                      <a:ext cx="5307274" cy="1577018"/>
                    </a:xfrm>
                    <a:prstGeom prst="rect">
                      <a:avLst/>
                    </a:prstGeom>
                    <a:noFill/>
                    <a:ln w="9525">
                      <a:noFill/>
                      <a:miter lim="800000"/>
                      <a:headEnd/>
                      <a:tailEnd/>
                    </a:ln>
                  </pic:spPr>
                </pic:pic>
              </a:graphicData>
            </a:graphic>
          </wp:inline>
        </w:drawing>
      </w:r>
    </w:p>
    <w:p w:rsidR="00B22306" w:rsidRPr="00865008" w:rsidRDefault="00B22306" w:rsidP="00B22306">
      <w:pPr>
        <w:pStyle w:val="wp-caption-text"/>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Mina do Engenho: abandonada pelos empresários sem qualquer cautela (Foto: Reprodução)</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Além disso, a Mundo Mineração não apresentava declaração de estabilidade das estruturas ao órgão desde 2011, situação similar ao ocorrido com a Feam, que tem registro de relatórios de auditoria da empresa de 2009 a 2011, e depois em 2014. Neste último, o parecer diz: “atividades suspensas e a estabilidade tem restrições, pois devem ter medidas emergenciais a serem executadas até o início do período chuvoso”, o que não foi feito. O parecer diz ainda que era preciso “executar bloqueio de infiltração da drenagem nos diques”, justamente para evitar contaminação fora dos seus limites.</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 xml:space="preserve">No que se refere à responsabilidade civil do Estado, o texto da ação cita a “falta de fiscalização adequada e eficiente, bem como associada a vícios e </w:t>
      </w:r>
      <w:r w:rsidRPr="00865008">
        <w:rPr>
          <w:rFonts w:ascii="Georgia" w:hAnsi="Georgia"/>
          <w:color w:val="111111"/>
          <w:sz w:val="28"/>
          <w:szCs w:val="28"/>
        </w:rPr>
        <w:lastRenderedPageBreak/>
        <w:t>irregularidades no licenciamento ambiental”. Por isso, o Estado seria solidário “com os empreendedores pelos danos ambientais ocasionados”.</w:t>
      </w:r>
    </w:p>
    <w:p w:rsidR="00B22306" w:rsidRPr="00865008" w:rsidRDefault="00B22306" w:rsidP="00B22306">
      <w:pPr>
        <w:pStyle w:val="p1"/>
        <w:spacing w:before="0" w:beforeAutospacing="0" w:after="0" w:afterAutospacing="0"/>
        <w:jc w:val="both"/>
        <w:textAlignment w:val="baseline"/>
        <w:rPr>
          <w:rFonts w:ascii="Georgia" w:hAnsi="Georgia"/>
          <w:color w:val="111111"/>
          <w:sz w:val="28"/>
          <w:szCs w:val="28"/>
        </w:rPr>
      </w:pPr>
      <w:r w:rsidRPr="00865008">
        <w:rPr>
          <w:rFonts w:ascii="Georgia" w:hAnsi="Georgia"/>
          <w:color w:val="111111"/>
          <w:sz w:val="28"/>
          <w:szCs w:val="28"/>
        </w:rPr>
        <w:t>Existem ainda relatos não confirmados de que houve um acidente em 2010. Segundo um</w:t>
      </w:r>
      <w:r w:rsidRPr="00865008">
        <w:rPr>
          <w:rStyle w:val="apple-converted-space"/>
          <w:rFonts w:ascii="Georgia" w:hAnsi="Georgia"/>
          <w:color w:val="111111"/>
          <w:sz w:val="28"/>
          <w:szCs w:val="28"/>
        </w:rPr>
        <w:t> </w:t>
      </w:r>
      <w:hyperlink r:id="rId197" w:tgtFrame="_blank" w:history="1">
        <w:r w:rsidRPr="00865008">
          <w:rPr>
            <w:rStyle w:val="Hyperlink"/>
            <w:rFonts w:ascii="Georgia" w:hAnsi="Georgia"/>
            <w:b/>
            <w:bCs/>
            <w:color w:val="E15A2D"/>
            <w:sz w:val="28"/>
            <w:szCs w:val="28"/>
            <w:bdr w:val="none" w:sz="0" w:space="0" w:color="auto" w:frame="1"/>
          </w:rPr>
          <w:t>documento</w:t>
        </w:r>
      </w:hyperlink>
      <w:r w:rsidRPr="00865008">
        <w:rPr>
          <w:rStyle w:val="apple-converted-space"/>
          <w:rFonts w:ascii="Georgia" w:hAnsi="Georgia"/>
          <w:color w:val="111111"/>
          <w:sz w:val="28"/>
          <w:szCs w:val="28"/>
        </w:rPr>
        <w:t> </w:t>
      </w:r>
      <w:r w:rsidRPr="00865008">
        <w:rPr>
          <w:rFonts w:ascii="Georgia" w:hAnsi="Georgia"/>
          <w:color w:val="111111"/>
          <w:sz w:val="28"/>
          <w:szCs w:val="28"/>
        </w:rPr>
        <w:t>do Comitê da Bacia Hidrográfica do Rio das Velhas a um conselheiro da Área de Proteção Ambiental do Sul da Região Metropolitana (APA Sul), foi “exagerada a rapidez” com que se pretendia licenciar a segunda barragem da Mundo Mineração.</w:t>
      </w:r>
    </w:p>
    <w:p w:rsidR="00B22306" w:rsidRPr="00865008" w:rsidRDefault="00B22306" w:rsidP="00B22306">
      <w:pPr>
        <w:pStyle w:val="p1"/>
        <w:spacing w:before="0" w:beforeAutospacing="0" w:after="0" w:afterAutospacing="0"/>
        <w:jc w:val="both"/>
        <w:textAlignment w:val="baseline"/>
        <w:rPr>
          <w:rFonts w:ascii="Georgia" w:hAnsi="Georgia"/>
          <w:color w:val="111111"/>
        </w:rPr>
      </w:pPr>
      <w:r w:rsidRPr="00865008">
        <w:rPr>
          <w:rFonts w:ascii="Georgia" w:hAnsi="Georgia"/>
          <w:color w:val="111111"/>
          <w:sz w:val="28"/>
          <w:szCs w:val="28"/>
        </w:rPr>
        <w:t>Segundo o ofício, “em relato de conselheiros da APA Sul, a empresa disse que utilizou água oxigenada para neutralizar os efeitos do cianeto que vazara da barragem vertendo para o dique de contenção e possivelmente para o curso d’água que flui para o Rio das Velhas” e que a mineradora “não teria mostrado segurança em demonstrar os procedimentos típicos de um plano de contingenciamento em caso de acidente”. O valor previsto pelo Departamento de Obras Públicas de Minas Gerais (Deop) para</w:t>
      </w:r>
      <w:r>
        <w:rPr>
          <w:rFonts w:ascii="Georgia" w:hAnsi="Georgia"/>
          <w:color w:val="111111"/>
          <w:sz w:val="30"/>
          <w:szCs w:val="30"/>
        </w:rPr>
        <w:t xml:space="preserve"> </w:t>
      </w:r>
      <w:r w:rsidRPr="00865008">
        <w:rPr>
          <w:rFonts w:ascii="Georgia" w:hAnsi="Georgia"/>
          <w:color w:val="111111"/>
        </w:rPr>
        <w:t>descomissionar a mina do Engenho é de R$ 500 mil.</w:t>
      </w:r>
    </w:p>
    <w:p w:rsidR="00B22306" w:rsidRDefault="00B22306" w:rsidP="00B22306">
      <w:pPr>
        <w:pStyle w:val="NormalWeb"/>
        <w:spacing w:before="0" w:beforeAutospacing="0" w:after="0" w:afterAutospacing="0" w:line="480" w:lineRule="atLeast"/>
        <w:textAlignment w:val="baseline"/>
        <w:rPr>
          <w:rFonts w:ascii="Georgia" w:hAnsi="Georgia"/>
          <w:color w:val="111111"/>
          <w:sz w:val="30"/>
          <w:szCs w:val="30"/>
        </w:rPr>
      </w:pPr>
      <w:r>
        <w:rPr>
          <w:rFonts w:ascii="Georgia" w:hAnsi="Georgia"/>
          <w:color w:val="111111"/>
          <w:sz w:val="30"/>
          <w:szCs w:val="30"/>
        </w:rPr>
        <w:t>Tags:</w:t>
      </w:r>
      <w:r>
        <w:rPr>
          <w:rStyle w:val="apple-converted-space"/>
          <w:rFonts w:ascii="Georgia" w:hAnsi="Georgia"/>
          <w:color w:val="111111"/>
          <w:sz w:val="30"/>
          <w:szCs w:val="30"/>
        </w:rPr>
        <w:t> </w:t>
      </w:r>
      <w:hyperlink r:id="rId198" w:history="1">
        <w:r>
          <w:rPr>
            <w:rStyle w:val="Hyperlink"/>
            <w:rFonts w:ascii="Georgia" w:hAnsi="Georgia"/>
            <w:color w:val="E15A2D"/>
            <w:sz w:val="30"/>
            <w:szCs w:val="30"/>
            <w:bdr w:val="none" w:sz="0" w:space="0" w:color="auto" w:frame="1"/>
          </w:rPr>
          <w:t>Mariana</w:t>
        </w:r>
      </w:hyperlink>
      <w:r>
        <w:rPr>
          <w:rFonts w:ascii="Georgia" w:hAnsi="Georgia"/>
          <w:color w:val="111111"/>
          <w:sz w:val="30"/>
          <w:szCs w:val="30"/>
        </w:rPr>
        <w:t>,</w:t>
      </w:r>
      <w:r>
        <w:rPr>
          <w:rStyle w:val="apple-converted-space"/>
          <w:rFonts w:ascii="Georgia" w:hAnsi="Georgia"/>
          <w:color w:val="111111"/>
          <w:sz w:val="30"/>
          <w:szCs w:val="30"/>
        </w:rPr>
        <w:t> </w:t>
      </w:r>
      <w:hyperlink r:id="rId199" w:history="1">
        <w:r>
          <w:rPr>
            <w:rStyle w:val="Hyperlink"/>
            <w:rFonts w:ascii="Georgia" w:hAnsi="Georgia"/>
            <w:color w:val="E15A2D"/>
            <w:sz w:val="30"/>
            <w:szCs w:val="30"/>
            <w:bdr w:val="none" w:sz="0" w:space="0" w:color="auto" w:frame="1"/>
          </w:rPr>
          <w:t>Samarco</w:t>
        </w:r>
      </w:hyperlink>
      <w:r>
        <w:rPr>
          <w:rFonts w:ascii="Georgia" w:hAnsi="Georgia"/>
          <w:color w:val="111111"/>
          <w:sz w:val="30"/>
          <w:szCs w:val="30"/>
        </w:rPr>
        <w:t>,</w:t>
      </w:r>
      <w:r>
        <w:rPr>
          <w:rStyle w:val="apple-converted-space"/>
          <w:rFonts w:ascii="Georgia" w:hAnsi="Georgia"/>
          <w:color w:val="111111"/>
          <w:sz w:val="30"/>
          <w:szCs w:val="30"/>
        </w:rPr>
        <w:t> </w:t>
      </w:r>
      <w:hyperlink r:id="rId200" w:history="1">
        <w:r>
          <w:rPr>
            <w:rStyle w:val="Hyperlink"/>
            <w:rFonts w:ascii="Georgia" w:hAnsi="Georgia"/>
            <w:color w:val="E15A2D"/>
            <w:sz w:val="30"/>
            <w:szCs w:val="30"/>
            <w:bdr w:val="none" w:sz="0" w:space="0" w:color="auto" w:frame="1"/>
          </w:rPr>
          <w:t>Vale</w:t>
        </w:r>
      </w:hyperlink>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Default="00B22306" w:rsidP="00B22306">
      <w:pPr>
        <w:textAlignment w:val="baseline"/>
        <w:rPr>
          <w:rFonts w:ascii="Arial" w:hAnsi="Arial" w:cs="Arial"/>
          <w:color w:val="666666"/>
          <w:sz w:val="21"/>
          <w:szCs w:val="21"/>
        </w:rPr>
      </w:pPr>
    </w:p>
    <w:p w:rsidR="00B22306" w:rsidRPr="00743653" w:rsidRDefault="00B22306" w:rsidP="00B22306">
      <w:pPr>
        <w:ind w:left="-57" w:right="-57"/>
        <w:jc w:val="center"/>
        <w:outlineLvl w:val="1"/>
        <w:rPr>
          <w:rFonts w:ascii="Times New Roman" w:eastAsia="Times New Roman" w:hAnsi="Times New Roman" w:cs="Times New Roman"/>
          <w:b/>
          <w:bCs/>
          <w:sz w:val="36"/>
          <w:szCs w:val="36"/>
          <w:lang w:eastAsia="pt-BR"/>
        </w:rPr>
      </w:pPr>
      <w:r w:rsidRPr="00743653">
        <w:rPr>
          <w:rFonts w:ascii="Times New Roman" w:eastAsia="Times New Roman" w:hAnsi="Times New Roman" w:cs="Times New Roman"/>
          <w:b/>
          <w:bCs/>
          <w:color w:val="0000FF"/>
          <w:sz w:val="36"/>
          <w:szCs w:val="36"/>
          <w:u w:val="single"/>
          <w:lang w:eastAsia="pt-BR"/>
        </w:rPr>
        <w:t>Direitos Humano</w:t>
      </w:r>
      <w:r>
        <w:rPr>
          <w:rFonts w:ascii="Times New Roman" w:eastAsia="Times New Roman" w:hAnsi="Times New Roman" w:cs="Times New Roman"/>
          <w:b/>
          <w:bCs/>
          <w:color w:val="0000FF"/>
          <w:sz w:val="36"/>
          <w:szCs w:val="36"/>
          <w:u w:val="single"/>
          <w:lang w:eastAsia="pt-BR"/>
        </w:rPr>
        <w:t>s e Direitos Ambientais</w:t>
      </w:r>
    </w:p>
    <w:p w:rsidR="00B22306" w:rsidRPr="00743653" w:rsidRDefault="00B22306" w:rsidP="00F02F9C">
      <w:pPr>
        <w:ind w:left="-57" w:right="-57"/>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743653">
        <w:rPr>
          <w:rFonts w:ascii="Times New Roman" w:eastAsia="Times New Roman" w:hAnsi="Times New Roman" w:cs="Times New Roman"/>
          <w:sz w:val="24"/>
          <w:szCs w:val="24"/>
          <w:lang w:eastAsia="pt-BR"/>
        </w:rPr>
        <w:t xml:space="preserve">Thiago Rais de Castro </w:t>
      </w:r>
    </w:p>
    <w:p w:rsidR="00B22306" w:rsidRPr="0089390A" w:rsidRDefault="00B22306" w:rsidP="00F02F9C">
      <w:pPr>
        <w:ind w:left="-57" w:right="-57"/>
        <w:rPr>
          <w:rFonts w:ascii="Times New Roman" w:eastAsia="Times New Roman" w:hAnsi="Times New Roman" w:cs="Times New Roman"/>
          <w:sz w:val="8"/>
          <w:szCs w:val="8"/>
          <w:lang w:eastAsia="pt-BR"/>
        </w:rPr>
      </w:pPr>
      <w:r w:rsidRPr="00743653">
        <w:rPr>
          <w:rFonts w:ascii="Times New Roman" w:eastAsia="Times New Roman" w:hAnsi="Times New Roman" w:cs="Times New Roman"/>
          <w:sz w:val="8"/>
          <w:szCs w:val="8"/>
          <w:lang w:eastAsia="pt-BR"/>
        </w:rPr>
        <w:t> </w:t>
      </w:r>
    </w:p>
    <w:p w:rsidR="00B22306" w:rsidRDefault="00B22306" w:rsidP="00F02F9C">
      <w:pPr>
        <w:ind w:left="-57" w:right="-57"/>
        <w:rPr>
          <w:rFonts w:ascii="Times New Roman" w:eastAsia="Times New Roman" w:hAnsi="Times New Roman" w:cs="Times New Roman"/>
          <w:b/>
          <w:sz w:val="26"/>
          <w:szCs w:val="26"/>
          <w:lang w:eastAsia="pt-BR"/>
        </w:rPr>
      </w:pPr>
      <w:r w:rsidRPr="00743653">
        <w:rPr>
          <w:rFonts w:ascii="Times New Roman" w:eastAsia="Times New Roman" w:hAnsi="Times New Roman" w:cs="Times New Roman"/>
          <w:sz w:val="24"/>
          <w:szCs w:val="24"/>
          <w:lang w:eastAsia="pt-BR"/>
        </w:rPr>
        <w:t xml:space="preserve"> </w:t>
      </w:r>
      <w:r w:rsidRPr="00743653">
        <w:rPr>
          <w:rFonts w:ascii="Times New Roman" w:eastAsia="Times New Roman" w:hAnsi="Times New Roman" w:cs="Times New Roman"/>
          <w:b/>
          <w:sz w:val="26"/>
          <w:szCs w:val="26"/>
          <w:lang w:eastAsia="pt-BR"/>
        </w:rPr>
        <w:t xml:space="preserve">O presente trabalho tem por objetivo apresentar um estudo da correlação internacional. </w:t>
      </w:r>
    </w:p>
    <w:p w:rsidR="00B22306" w:rsidRDefault="00B22306" w:rsidP="00F02F9C">
      <w:pPr>
        <w:ind w:left="-57" w:right="-57"/>
        <w:rPr>
          <w:rFonts w:ascii="Times New Roman" w:eastAsia="Times New Roman" w:hAnsi="Times New Roman" w:cs="Times New Roman"/>
          <w:b/>
          <w:sz w:val="26"/>
          <w:szCs w:val="26"/>
          <w:lang w:eastAsia="pt-BR"/>
        </w:rPr>
      </w:pPr>
      <w:r w:rsidRPr="00743653">
        <w:rPr>
          <w:rFonts w:ascii="Times New Roman" w:eastAsia="Times New Roman" w:hAnsi="Times New Roman" w:cs="Times New Roman"/>
          <w:b/>
          <w:sz w:val="26"/>
          <w:szCs w:val="26"/>
          <w:lang w:eastAsia="pt-BR"/>
        </w:rPr>
        <w:t xml:space="preserve">Na esfera nacional, investigou-se o modo como esses direitos encontram-se incorporados na Constituição, bem como a forma como o direito humano ambiental presente no art. 225 da Constituição Federal é desdobrado no ordenamento jurídico infraconstitucional vigente, a fim de se assegurar que o mesmo seja preservado. </w:t>
      </w:r>
    </w:p>
    <w:p w:rsidR="00B22306" w:rsidRDefault="00B22306" w:rsidP="00F02F9C">
      <w:pPr>
        <w:ind w:left="-57" w:right="-57"/>
        <w:rPr>
          <w:rFonts w:ascii="Times New Roman" w:eastAsia="Times New Roman" w:hAnsi="Times New Roman" w:cs="Times New Roman"/>
          <w:b/>
          <w:sz w:val="26"/>
          <w:szCs w:val="26"/>
          <w:lang w:eastAsia="pt-BR"/>
        </w:rPr>
      </w:pPr>
      <w:r w:rsidRPr="00743653">
        <w:rPr>
          <w:rFonts w:ascii="Times New Roman" w:eastAsia="Times New Roman" w:hAnsi="Times New Roman" w:cs="Times New Roman"/>
          <w:b/>
          <w:sz w:val="26"/>
          <w:szCs w:val="26"/>
          <w:lang w:eastAsia="pt-BR"/>
        </w:rPr>
        <w:t xml:space="preserve">No âmbito internacional, realizou-se um estudo dos principais tratados internacionais a partir da Convenção de Estocolmo – marco inicial do Direito Ambiental Internacional – até a atualidade, com o intuito de expor algumas medidas que evidenciem a relação existente entre esses direitos. </w:t>
      </w:r>
      <w:r>
        <w:rPr>
          <w:rFonts w:ascii="Times New Roman" w:eastAsia="Times New Roman" w:hAnsi="Times New Roman" w:cs="Times New Roman"/>
          <w:b/>
          <w:sz w:val="26"/>
          <w:szCs w:val="26"/>
          <w:lang w:eastAsia="pt-BR"/>
        </w:rPr>
        <w:t>++</w:t>
      </w:r>
    </w:p>
    <w:p w:rsidR="00B22306" w:rsidRDefault="00B22306" w:rsidP="00F02F9C">
      <w:pPr>
        <w:ind w:left="-57" w:right="-57"/>
        <w:rPr>
          <w:rFonts w:ascii="Times New Roman" w:eastAsia="Times New Roman" w:hAnsi="Times New Roman" w:cs="Times New Roman"/>
          <w:b/>
          <w:sz w:val="26"/>
          <w:szCs w:val="26"/>
          <w:lang w:eastAsia="pt-BR"/>
        </w:rPr>
      </w:pPr>
      <w:r w:rsidRPr="00743653">
        <w:rPr>
          <w:rFonts w:ascii="Times New Roman" w:eastAsia="Times New Roman" w:hAnsi="Times New Roman" w:cs="Times New Roman"/>
          <w:b/>
          <w:sz w:val="26"/>
          <w:szCs w:val="26"/>
          <w:lang w:eastAsia="pt-BR"/>
        </w:rPr>
        <w:t xml:space="preserve">Dessa forma, concluiu-se que o Direito Ambiental foi incorporado na Constituição Federal, dado que o direito ao meio ambiente possui vinculação a outros direitos fundamentais, além de possuir um capítulo na Constituição específico para tratar desse tema. </w:t>
      </w:r>
    </w:p>
    <w:p w:rsidR="00B22306" w:rsidRDefault="00B22306" w:rsidP="00F02F9C">
      <w:pPr>
        <w:ind w:left="-57" w:right="-57"/>
        <w:rPr>
          <w:rFonts w:ascii="Times New Roman" w:eastAsia="Times New Roman" w:hAnsi="Times New Roman" w:cs="Times New Roman"/>
          <w:b/>
          <w:sz w:val="26"/>
          <w:szCs w:val="26"/>
          <w:lang w:eastAsia="pt-BR"/>
        </w:rPr>
      </w:pPr>
      <w:r w:rsidRPr="00743653">
        <w:rPr>
          <w:rFonts w:ascii="Times New Roman" w:eastAsia="Times New Roman" w:hAnsi="Times New Roman" w:cs="Times New Roman"/>
          <w:b/>
          <w:sz w:val="26"/>
          <w:szCs w:val="26"/>
          <w:lang w:eastAsia="pt-BR"/>
        </w:rPr>
        <w:t xml:space="preserve">No que se refere ao desdobramento infraconstitucional do direito humano ambiental, constatou-se que o art. 225 da Constituição Federal encontra-se contemplado pelas normas investigadas. </w:t>
      </w:r>
    </w:p>
    <w:p w:rsidR="00B22306" w:rsidRPr="00743653" w:rsidRDefault="00B22306" w:rsidP="00F02F9C">
      <w:pPr>
        <w:ind w:left="-57" w:right="-57"/>
        <w:rPr>
          <w:rFonts w:ascii="Times New Roman" w:eastAsia="Times New Roman" w:hAnsi="Times New Roman" w:cs="Times New Roman"/>
          <w:b/>
          <w:sz w:val="26"/>
          <w:szCs w:val="26"/>
          <w:lang w:eastAsia="pt-BR"/>
        </w:rPr>
      </w:pPr>
      <w:r w:rsidRPr="00743653">
        <w:rPr>
          <w:rFonts w:ascii="Times New Roman" w:eastAsia="Times New Roman" w:hAnsi="Times New Roman" w:cs="Times New Roman"/>
          <w:b/>
          <w:sz w:val="26"/>
          <w:szCs w:val="26"/>
          <w:lang w:eastAsia="pt-BR"/>
        </w:rPr>
        <w:t>Por fim, demonstrou-se que as diversas medidas tomadas pelo Direito Internacional consolidam o vínculo existente entre os direitos humanos e o Direito Ambiental.</w:t>
      </w:r>
    </w:p>
    <w:p w:rsidR="00B22306" w:rsidRDefault="00B22306" w:rsidP="00F02F9C">
      <w:pPr>
        <w:ind w:left="-57" w:right="-57"/>
        <w:rPr>
          <w:rFonts w:ascii="Times New Roman" w:eastAsia="Times New Roman" w:hAnsi="Times New Roman" w:cs="Times New Roman"/>
          <w:b/>
          <w:bCs/>
          <w:sz w:val="24"/>
          <w:szCs w:val="24"/>
          <w:lang w:eastAsia="pt-BR"/>
        </w:rPr>
      </w:pPr>
    </w:p>
    <w:p w:rsidR="00B22306" w:rsidRPr="00DD3BCC" w:rsidRDefault="00B22306" w:rsidP="00F02F9C">
      <w:pPr>
        <w:ind w:left="-57" w:right="-57"/>
        <w:rPr>
          <w:rFonts w:ascii="Times New Roman" w:eastAsia="Times New Roman" w:hAnsi="Times New Roman" w:cs="Times New Roman"/>
          <w:i/>
          <w:sz w:val="24"/>
          <w:szCs w:val="24"/>
          <w:lang w:val="en-US" w:eastAsia="pt-BR"/>
        </w:rPr>
      </w:pPr>
      <w:r w:rsidRPr="00743653">
        <w:rPr>
          <w:rFonts w:ascii="Times New Roman" w:eastAsia="Times New Roman" w:hAnsi="Times New Roman" w:cs="Times New Roman"/>
          <w:b/>
          <w:bCs/>
          <w:sz w:val="24"/>
          <w:szCs w:val="24"/>
          <w:lang w:eastAsia="pt-BR"/>
        </w:rPr>
        <w:t xml:space="preserve">Palavras-chave: </w:t>
      </w:r>
      <w:r w:rsidRPr="00743653">
        <w:rPr>
          <w:rFonts w:ascii="Times New Roman" w:eastAsia="Times New Roman" w:hAnsi="Times New Roman" w:cs="Times New Roman"/>
          <w:sz w:val="24"/>
          <w:szCs w:val="24"/>
          <w:lang w:eastAsia="pt-BR"/>
        </w:rPr>
        <w:t>direito humano ambiental; ordenamento jurídico ambiental infraconstitucional; Direito Internacional Ambiental; direitos humanos; Direito Ambiental.</w:t>
      </w:r>
      <w:r>
        <w:rPr>
          <w:rFonts w:ascii="Times New Roman" w:eastAsia="Times New Roman" w:hAnsi="Times New Roman" w:cs="Times New Roman"/>
          <w:sz w:val="24"/>
          <w:szCs w:val="24"/>
          <w:lang w:eastAsia="pt-BR"/>
        </w:rPr>
        <w:t xml:space="preserve">                                                           </w:t>
      </w:r>
      <w:r w:rsidRPr="00DD3BCC">
        <w:rPr>
          <w:rFonts w:ascii="Times New Roman" w:eastAsia="Times New Roman" w:hAnsi="Times New Roman" w:cs="Times New Roman"/>
          <w:b/>
          <w:bCs/>
          <w:i/>
          <w:sz w:val="24"/>
          <w:szCs w:val="24"/>
          <w:lang w:val="en-US" w:eastAsia="pt-BR"/>
        </w:rPr>
        <w:t xml:space="preserve">Abstract: </w:t>
      </w:r>
      <w:r w:rsidRPr="00DD3BCC">
        <w:rPr>
          <w:rFonts w:ascii="Times New Roman" w:eastAsia="Times New Roman" w:hAnsi="Times New Roman" w:cs="Times New Roman"/>
          <w:i/>
          <w:sz w:val="24"/>
          <w:szCs w:val="24"/>
          <w:lang w:val="en-US" w:eastAsia="pt-BR"/>
        </w:rPr>
        <w:t xml:space="preserve">This paper aims to present a study of the correlation between human rights and the environmental law in the context of the Brazilian legal system and of the international law. In the domestic sphere, we investigated how these rights are incorporated to the Brazilian Constitution, as well as the way through which the environmental human right in the article 225 of the Federal Constitution is developed in the infraconstitutional Brazilian legal system, in order for us to ensure that it gets preserved. In relation to the international law, we developed a study of the major international treaties from the Stockholm Convention – the initial milestone of the international environmental law – to the present, in order for us to expose some of the measures that evidence the relationship between these rights. Thus, we concluded that the environmental right was incorporated by the Brazilian Constitution, since the right to environment is related to other fundamental rights. Moreover, there is a specific chapter in the Brazilian Constitution to address this issue. With regard to the infraconstitutional development of the environmental human right, we found that article 225 of the Federal Constitution is contemplated by the investigated rules. Finally, we demonstrated that the several measures taken by the international law ratify the connection between human rights and the environmental law.                  </w:t>
      </w:r>
    </w:p>
    <w:p w:rsidR="00B22306" w:rsidRPr="00DD3BCC" w:rsidRDefault="00B22306" w:rsidP="00F02F9C">
      <w:pPr>
        <w:ind w:left="-57" w:right="-57"/>
        <w:rPr>
          <w:rFonts w:ascii="Times New Roman" w:eastAsia="Times New Roman" w:hAnsi="Times New Roman" w:cs="Times New Roman"/>
          <w:i/>
          <w:sz w:val="24"/>
          <w:szCs w:val="24"/>
          <w:lang w:val="en-US" w:eastAsia="pt-BR"/>
        </w:rPr>
      </w:pPr>
      <w:r w:rsidRPr="00DD3BCC">
        <w:rPr>
          <w:rFonts w:ascii="Times New Roman" w:eastAsia="Times New Roman" w:hAnsi="Times New Roman" w:cs="Times New Roman"/>
          <w:b/>
          <w:bCs/>
          <w:i/>
          <w:sz w:val="24"/>
          <w:szCs w:val="24"/>
          <w:lang w:val="en-US" w:eastAsia="pt-BR"/>
        </w:rPr>
        <w:t>Key-words:</w:t>
      </w:r>
      <w:r w:rsidRPr="00DD3BCC">
        <w:rPr>
          <w:rFonts w:ascii="Times New Roman" w:eastAsia="Times New Roman" w:hAnsi="Times New Roman" w:cs="Times New Roman"/>
          <w:i/>
          <w:sz w:val="24"/>
          <w:szCs w:val="24"/>
          <w:lang w:val="en-US" w:eastAsia="pt-BR"/>
        </w:rPr>
        <w:t xml:space="preserve"> environmental human right; Brazilian environmental infraconstitutional legal system; international environmental law, human rights, Brazilian environmental law.                              </w:t>
      </w:r>
    </w:p>
    <w:p w:rsidR="00B22306" w:rsidRPr="00DD3BCC" w:rsidRDefault="00B22306" w:rsidP="00F02F9C">
      <w:pPr>
        <w:ind w:left="-57" w:right="-57"/>
        <w:rPr>
          <w:rFonts w:ascii="Times New Roman" w:eastAsia="Times New Roman" w:hAnsi="Times New Roman" w:cs="Times New Roman"/>
          <w:b/>
          <w:bCs/>
          <w:sz w:val="24"/>
          <w:szCs w:val="24"/>
          <w:lang w:val="en-US" w:eastAsia="pt-BR"/>
        </w:rPr>
      </w:pPr>
    </w:p>
    <w:p w:rsidR="00B22306" w:rsidRPr="00DD3BCC" w:rsidRDefault="00B22306" w:rsidP="00F02F9C">
      <w:pPr>
        <w:ind w:left="-57" w:right="-57"/>
        <w:rPr>
          <w:rFonts w:ascii="Times New Roman" w:eastAsia="Times New Roman" w:hAnsi="Times New Roman" w:cs="Times New Roman"/>
          <w:b/>
          <w:sz w:val="24"/>
          <w:szCs w:val="24"/>
          <w:lang w:eastAsia="pt-BR"/>
        </w:rPr>
      </w:pPr>
      <w:r w:rsidRPr="00743653">
        <w:rPr>
          <w:rFonts w:ascii="Times New Roman" w:eastAsia="Times New Roman" w:hAnsi="Times New Roman" w:cs="Times New Roman"/>
          <w:b/>
          <w:bCs/>
          <w:sz w:val="24"/>
          <w:szCs w:val="24"/>
          <w:lang w:eastAsia="pt-BR"/>
        </w:rPr>
        <w:t>Sumário:</w:t>
      </w:r>
      <w:r w:rsidRPr="00743653">
        <w:rPr>
          <w:rFonts w:ascii="Times New Roman" w:eastAsia="Times New Roman" w:hAnsi="Times New Roman" w:cs="Times New Roman"/>
          <w:sz w:val="24"/>
          <w:szCs w:val="24"/>
          <w:lang w:eastAsia="pt-BR"/>
        </w:rPr>
        <w:t xml:space="preserve"> </w:t>
      </w:r>
      <w:r w:rsidRPr="00DD3BCC">
        <w:rPr>
          <w:rFonts w:ascii="Times New Roman" w:eastAsia="Times New Roman" w:hAnsi="Times New Roman" w:cs="Times New Roman"/>
          <w:b/>
          <w:sz w:val="24"/>
          <w:szCs w:val="24"/>
          <w:lang w:eastAsia="pt-BR"/>
        </w:rPr>
        <w:t>Introdução. 1. Correlação entre o Direito Ambiental e os direitos humanos em âmbito nacional. 1.1.</w:t>
      </w:r>
      <w:r>
        <w:rPr>
          <w:rFonts w:ascii="Times New Roman" w:eastAsia="Times New Roman" w:hAnsi="Times New Roman" w:cs="Times New Roman"/>
          <w:b/>
          <w:sz w:val="24"/>
          <w:szCs w:val="24"/>
          <w:lang w:eastAsia="pt-BR"/>
        </w:rPr>
        <w:t xml:space="preserve"> </w:t>
      </w:r>
      <w:r w:rsidRPr="00DD3BCC">
        <w:rPr>
          <w:rFonts w:ascii="Times New Roman" w:eastAsia="Times New Roman" w:hAnsi="Times New Roman" w:cs="Times New Roman"/>
          <w:b/>
          <w:sz w:val="24"/>
          <w:szCs w:val="24"/>
          <w:lang w:eastAsia="pt-BR"/>
        </w:rPr>
        <w:t xml:space="preserve">Direitos humanos. 1.2. Direito Ambiental. 1.3. Correlação </w:t>
      </w:r>
      <w:r>
        <w:rPr>
          <w:rFonts w:ascii="Times New Roman" w:eastAsia="Times New Roman" w:hAnsi="Times New Roman" w:cs="Times New Roman"/>
          <w:b/>
          <w:sz w:val="24"/>
          <w:szCs w:val="24"/>
          <w:lang w:eastAsia="pt-BR"/>
        </w:rPr>
        <w:t>entre o Direito Ambiental e os Direitos H</w:t>
      </w:r>
      <w:r w:rsidRPr="00DD3BCC">
        <w:rPr>
          <w:rFonts w:ascii="Times New Roman" w:eastAsia="Times New Roman" w:hAnsi="Times New Roman" w:cs="Times New Roman"/>
          <w:b/>
          <w:sz w:val="24"/>
          <w:szCs w:val="24"/>
          <w:lang w:eastAsia="pt-BR"/>
        </w:rPr>
        <w:t xml:space="preserve">umanos presentes na Constituição Federal. 2. Estudo da forma como o direito humano ambiental presente na Constituição Federal é desdobrado no ordenamento jurídico infraconstitucional vigente. 2.1. Principais normas vigentes de proteção ambiental no Brasil. 3. Correlação entre Direito Ambiental e os direito humanos no âmbito do Direito Internacional. 3.1. Direito Ambiental Internacional. 3.2.Medidas tomadas pelo Direito Internacional que evidenciam o vínculo existente entre os direitos humanos e o Direito Ambiental. </w:t>
      </w:r>
      <w:r>
        <w:rPr>
          <w:rFonts w:ascii="Times New Roman" w:eastAsia="Times New Roman" w:hAnsi="Times New Roman" w:cs="Times New Roman"/>
          <w:b/>
          <w:sz w:val="24"/>
          <w:szCs w:val="24"/>
          <w:lang w:eastAsia="pt-BR"/>
        </w:rPr>
        <w:t xml:space="preserve">3.2. </w:t>
      </w:r>
      <w:r w:rsidRPr="00DD3BCC">
        <w:rPr>
          <w:rFonts w:ascii="Times New Roman" w:eastAsia="Times New Roman" w:hAnsi="Times New Roman" w:cs="Times New Roman"/>
          <w:b/>
          <w:sz w:val="24"/>
          <w:szCs w:val="24"/>
          <w:lang w:eastAsia="pt-BR"/>
        </w:rPr>
        <w:t>Conclusão.</w:t>
      </w:r>
    </w:p>
    <w:p w:rsidR="00B22306" w:rsidRPr="00DD3BCC" w:rsidRDefault="00B22306" w:rsidP="00F02F9C">
      <w:pPr>
        <w:ind w:left="-57" w:right="-57"/>
        <w:rPr>
          <w:rFonts w:ascii="Times New Roman" w:eastAsia="Times New Roman" w:hAnsi="Times New Roman" w:cs="Times New Roman"/>
          <w:b/>
          <w:sz w:val="24"/>
          <w:szCs w:val="24"/>
          <w:lang w:eastAsia="pt-BR"/>
        </w:rPr>
      </w:pPr>
      <w:r w:rsidRPr="00DD3BCC">
        <w:rPr>
          <w:rFonts w:ascii="Times New Roman" w:eastAsia="Times New Roman" w:hAnsi="Times New Roman" w:cs="Times New Roman"/>
          <w:b/>
          <w:sz w:val="24"/>
          <w:szCs w:val="24"/>
          <w:lang w:eastAsia="pt-BR"/>
        </w:rPr>
        <w:t>Introdução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crescente preocupação mundial com aspectos ambientais deve-se a motivos que envolvem as áreas econômica, social e cultural.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consolidação mundial do capitalismo como modelo econômico teve como consequência o desenvolvimento de um tipo especial de agente econômico denominado empresa. Esse agente, para manter-se competitivo e maximizar seus lucros, desenvolve suas atividades visando atender a necessidade imediata de uma parcela da população – agente denominado família. Essas atividades, muitas vezes, são realizadas sem se preocupar com o impacto sobre o meio ambiente no que se refere à produção, que pode ocorrer de forma lesiva, e ao tipo de produto, o qual pode conter elementos nocivos tanto ao meio ambiente, como à população em logo prazo.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crescente preocupação com o meio ambiente se relaciona com a esfera social, uma vez que o homem depende do meio ambiente para satisfazer necessidades imprescindíveis como a alimentação, qualidade de vida e lazer. O Instituto Brasileiro de Geografia e Estatística (IBGE), por exemplo, realiza desde 2002 um relatório, sob a orientação da Organização das Nações Unidas (ONU), contendo uma série de indicadores de desenvolvimento sustentável, cujo objetivo é fornecer um “panorama abrangente de informações para subsidiar decisões em políticas para o desenvolvimento sustentável” (IBGE, 2012, p. 8).</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conceito de meio ambiente também está ligado ao meio cultural e abrange todo o patrimônio cultural de uma nação. Nessa concepção, o meio ambiente cultural apresenta-se como foco de atenção mundial, uma vez que nele estão inseridas as criações artísticas, os documentos históricos e outros tipos de manifestações culturais, como dança e a literatura (TRENNEPOHL, 2009, p. 42).</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Dessa forma, devido à importância desse tema, o presente trabalho propõe um estudo que visa demonstrar a correlação existente entre os direitos humanos e o Direito Ambiental. O escopo adotado considerou os aspectos do meio ambiente incorporados ao art. 225 da Constituição </w:t>
      </w:r>
      <w:r w:rsidRPr="00743653">
        <w:rPr>
          <w:rFonts w:ascii="Times New Roman" w:eastAsia="Times New Roman" w:hAnsi="Times New Roman" w:cs="Times New Roman"/>
          <w:sz w:val="24"/>
          <w:szCs w:val="24"/>
          <w:lang w:eastAsia="pt-BR"/>
        </w:rPr>
        <w:lastRenderedPageBreak/>
        <w:t>Federal e abrangeu tanto o ordenamento jurídico brasileiro vigente, como o Direito Ambiental Internacional.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Para alcançar esse objetivo, investigou-se o modo como esses direitos encontram-se incorporados pela Constituição Federal de 1988. Além disso, realizou-se um estudo a respeito da forma como o direito humano ambiental presente no art. 225 da Constituição Federal é desdobrado em normas infraconstitucionais pertencentes ao ordenamento jurídico brasileiro vigente, a fim de se assegurar que esse direito seja preservado.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Finalmente, no âmbito internacional, abarcam-se os principais tratados internacionais a partir da Convenção de Estocolmo – marco inicial do Direito Internacional Ambiental –, com o intuito de expor algumas medidas que evidenciam a relação existente entre os direitos humanos e o Direito Ambiental.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Este artigo está organizado da seguinte forma. A seção 1 discute a correlação entre o Direito Ambiental e os direitos humanos presentes na Constituição Federal. A seção 2, por sua vez, apresenta o estudo da forma como o direito humano ambiental presente na Constituição Federal é desdobrado no ordenamento jurídico infraconstitucional. Já na seção 3, são abordadas as medidas tomadas pelo Direito Internacional que evidenciam o vínculo existente entre os direitos humanos e o Direito Ambiental. Por fim, são apresentadas as conclusões obtidas neste trabalho.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 Correlação entre o Direito Ambiental e os direitos humanos em âmbito nacional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presente seção tem por objetivo estabelecer a correlação existente entre o Direito Ambiental e os direitos humanos em âmbito nacional. Para tanto, realiza-se uma introdução aos conceitos de direitos humanos na subseção 1.1. Em seguida, apresenta-se o conceito de Direito Ambiental, a fim de delimitar seu escopo de abrangência. Por fim, a subseção 1.3 estabelece uma correlação entre o Direito Ambiental e os direitos humanos presentes na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término desta seção, o leitor terá desenvolvido uma visão crítica a respeito do relacionamento entre direitos humanos e o Direito Ambiental presentes na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1.2. Direitos humanos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a Organização das Nações Unidas, os direitos humanos são uma categoria de direitos intrinsecamente relacionados à natureza humana independentemente de qualquer tipo de diferença que possa existir entre as pessoas, como as de natureza étnica, racial e religiosa. Por meio dessa perspectiva, tais direitos incluem o direito à vida e ao meio ambiente, por exemplo, não havendo grau de hierarquia entre eles, uma vez que todos são considerados imprescindíveis para a consolidação de uma sociedade consciente a respeito do bem estar de seus membros (ONUBR, 2013a).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diferença entre direitos humanos e direitos fundamentais reside no plano da positivação, sendo a primeira expressão utilizada para se referir a direitos universalmente aceitos, os quais se encontram positivados na ordem internacional. Já o conceito de direitos fundamentais abarca os direitos inerentes à pessoa humana de forma análoga aos direitos humanos, contudo, diferenciam-se destes por se encontrarem inseridos no texto das constituições e, por conseguinte, serem tutelados jurídica e jurisdicionalmente pelo Estado (PINHEIRO, 2008).</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título de exemplificação da diferença conceitual apresentada, observa-se que o §3º do art. 5º da Constituição Federal refere-se aos direitos decorrentes dos tratados internacionais como direitos humanos, ao passo que os direitos positivados pela própria Constituição são denominados direitos fundamentais, como fica evidenciado pelo título II da Constituição. Destaca-se que, embora haja variação de plano de positivação, não há diferença de conteúdo entre os direitos humanos e os direitos fundamentais, uma vez que os direitos tratam da mesma matéria.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os direitos humanos são direitos históricos, uma vez que são decorrentes de circunstâncias históricas, como o surgimento dos direitos civis provenientes das revoluções ocorridas na Europa do século XVIII (BOBBIO, 2004, p. 13). Dessa forma, é possível dividir os direitos humanos em gerações, sendo que a terceira geração corresponde à categoria de direitos humanos que se insere o direito ao meio ambiente.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Supremo Tribunal Federal também já se posicionou em relação à categorização do direito ambiental como pertencente à terceira geração, conforme transcrito na citação a seguir:</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“[Direito ao meio ambiente] Trata-se, consoante já o proclamou o Supremo Tribunal Federal (RE 134.297-SP, Rel. Min. Celso de Mello), de um típico direito de terceira geração que assiste, de modo sujetivamente indeterminado, a todo o gênero humano, circunstância essa que justifica a especial obrigação – que incumbe ao Estado e à própria coletividade – de defendê-lo e de </w:t>
      </w:r>
      <w:r w:rsidRPr="00743653">
        <w:rPr>
          <w:rFonts w:ascii="Times New Roman" w:eastAsia="Times New Roman" w:hAnsi="Times New Roman" w:cs="Times New Roman"/>
          <w:sz w:val="24"/>
          <w:szCs w:val="24"/>
          <w:lang w:eastAsia="pt-BR"/>
        </w:rPr>
        <w:lastRenderedPageBreak/>
        <w:t>preservá-lo em benefício das presentes e das futuras gerações, evitando-se, desse modo, que irrompam, no seio da comunhão social, os graves conflitos intergeneracionais marcados pelo desrespeito ao dever de solidariedade na proteção da integridade desse bem essencial de uso comum de todos quantos compõem o grupo social.” (IBRAHIN, 2012, apud LAFER, 1998, p. 7560-61)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com o intuito de fundamentar a legitimidade e aplicabilidade dos direitos humanos, propostas de teorias dos direitos humanos têm sido apresentadas, dentre elas, destacam-se a dos teóricos jusnaturalista, moralista e positivista. Segundo (LOPES, 2008), essas três teorias são complementares, uma vez que: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os direitos humanos devem existir a partir da formação de uma consciência de sociedade e o seu convívio nela (teoria moralista), fundamentados e solidificados na crença da existência de direitos que são oriundos da natureza humana e pelo homem são portados ao nascer e pelo fato de “ser homem” (teoria jusnaturalista), é que então, o legislador pode encontrar meios pelos quais pode positivar – prescrever em uma Carta Constituinte – todos estes direitos e inseri-los em um ordenamento jurídico.” (LOPES, 2008, p. 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observa-se que os direitos humanos estão associados à dignidade da pessoa humana, além disso, garante-se a tutela jurídica e jurisdicional desses direitos ao incorporá-los nas constituições dos Estados – por meio dos direitos fundamentais –, em consonância ao apresentado pelas correntes teóricas do direito.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1.3. Direito Ambiental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Direito Ambiental é um ramo autônomo, visto que possui, por exemplo, diretrizes, instrumentos e princípios próprios que o diferenciam dos demais ramos do Direito, como fica evidenciado pela Lei n. 6.938/81 que dispõe sobre a Política Nacional do Meio Ambiente (FARIAS, 2006, apud SIRVINSKAS, 2005, p. 3).</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o Direito Ambiental pode ser definido como: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“Conjunto de princípios e regras destinados à proteção do meio ambiente, compreendendo medidas administrativas e judiciais, com a reparação econômica e financeira dos danos causados ao ambiente e aos ecossistemas de uma maneira geral.” (DEA; MIRANDA, 2011, apud ANTUNES, 2001, p. 7)</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Inicialmente, a denominação dada pelos estudiosos à proteção jurídica do meio ambiente foi Direito Ecológico. Contudo, a palavra ecologia abrange os meios naturais, não considerando outros aspectos relacionados à matéria tratada por esse ramo do direito, como o meio ambiente cultural. Assim, a expressão Direito Ambiental mostrou-se mais apropriada, uma vez que abarca os aspectos que estão inseridos no ordenamento jurídico relacionado ao meio ambiente (DEA; MIRANDA, 2011, apud ANTUNES: 2001, p. 6).</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o conceito de Direito Ambiental deve abranger os seguintes principais aspectos: meio ambiente natural, meio ambiente artificial, meio ambiente cultural e meio ambiente do trabalho (FARIAS, 2006b).</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meio ambiente natural ou físico entende-se todo o conjunto de elementos que compõem a natureza, como o ar, mares, rios, flora e fauna. Essa acepção encontra-se definida pelo inciso I do art. 3º da Lei nº 6.938/81: “meio ambiente, o conjunto de condições, leis, influências e interações de ordem física, química e biológica, que permite, abriga e rege a vida em todas as suas formas”.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esse aspecto é contemplado mediatamente pelo caput do art. 225 e imediatamente, pelos incisos I, III e VII do § 1º da Constituição Federal, a seguir transcritos: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“Art. 225. [...]</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 - preservar e restaurar os processos ecológicos essenciais e prover o manejo ecológico das espécies e ecossistemas;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III - definir, em todas as unidades da Federação, espaços territoriais e seus componentes a serem especialmente protegidos, sendo a alteração e a supressão permitidas somente através de lei, vedada qualquer utilização que comprometa a integridade dos atributos que justifiquem sua proteção;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VII - proteger a fauna e a flora, vedadas, na forma da lei, as práticas que coloquem em risco sua função ecológica, provoquem a extinção de espécies ou submetam os animais a crueldade.”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O meio ambiente artificial, por sua vez, corresponde ao espaço urbano construído, o qual é composto pelo espaço urbano fechado e pelo espaço urbano aberto (DEA; MIRANDA, 2011, apud FIORILLO, 2006, p. 10). O primeiro refere-se ao conjunto de edificações urbanas. Já o </w:t>
      </w:r>
      <w:r w:rsidRPr="00743653">
        <w:rPr>
          <w:rFonts w:ascii="Times New Roman" w:eastAsia="Times New Roman" w:hAnsi="Times New Roman" w:cs="Times New Roman"/>
          <w:sz w:val="24"/>
          <w:szCs w:val="24"/>
          <w:lang w:eastAsia="pt-BR"/>
        </w:rPr>
        <w:lastRenderedPageBreak/>
        <w:t>espaço urbano aberto refere-se ao conjunto de equipamentos públicos, como os definidos segundo o parágrafo único do art. 5º da Lei nº 6.766/79: “Consideram-se urbanos os equipamentos públicos de abastecimento de água, serviços de esgotos, energia elétrica, coletas de águas pluviais, rede telefônica e gás canalizado”.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Constituição Federal em seu art. 216 estabelece o aspecto cultural do Direito Ambiental nos seguintes termos: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“Constituem patrimônio cultural brasileiro os bens de natureza material e imaterial, tomados individualmente ou em conjunto, portadores de referência à identidade, à ação, à memória dos diferentes grupos formadores da sociedade brasileira, nos quais se incluem:</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 - as formas de expressão;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II - os modos de criar, fazer e viver;</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III - as criações científicas, artísticas e tecnológicas;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IV - as obras, objetos, documentos, edificações e demais espaços destinados às manifestações artístico-culturais;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V - os conjuntos urbanos e sítios de valor histórico, paisagístico, artístico, arqueológico, paleontológico, ecológico e científico.”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aspecto do trabalho que o conceito de Direito Ambiental abrange designa tanto os bens móveis e imóveis, quanto à esfera humana relacionada às atividades laborais. Esse aspecto preocupa-se com as condições de trabalho relacionadas à saúde, ao bem estar dos trabalhadores, entre outros. Tal aspecto encontra-se tutelado, por exemplo, pelo inciso VIII do art. 200 da Constituição Federal: “Ao sistema único de saúde compete [...]  colaborar na proteção do meio ambiente, nele compreendido o do trabalho.”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Portanto, o conceito de Direito Ambiental abrange o meio ambiente natural, artificial, cultural e meio ambiente do trabalho. Sendo que todos esses aspectos encontram-se tutelados mediata ou imediatamente pelo art. 225 da Constituição Federal, o qual constitui um dos objetos de investigação deste trabalho.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1.4. Correlação entre o Direito Ambiental e os direitos humanos presentes na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Os direitos humanos e o direito ambiental são mutuamente dependentes, haja vista uma pessoa não poder gozar plenamente dos direitos humanos sem o aparato jurídico do Direito Ambiental. A recíproca também é verdadeira, uma vez que o direito ambiental tem como fim último a dignidade da pessoa humana, em consonância aos aspectos que o conceito de Direito Ambiental incorpora, os quais foram discutidos na seção anterior.</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própria categorização do direito ambiental como direito humano pertencente à terceira geração, consoante ao discutido na seção 1.2., evidencia a sua relação ao conceito de direitos humanos. Bobbio (2004, p. 9) endossa essa perspectiva ao afirmar que o direito ao meio ambiente natural é o de maior relevância dentre os pertencentes à terceira geração.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Mazzuoli, o direito a um meio ambiente íntegro relaciona-se intrinsecamente ao direito à vida: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 vida tutelada pela Constituição, portanto, transcende os estreitos limites de sua simples atuação física, abrangendo também o direito à sadia qualidade de vida em todas as suas vertentes e formas. </w:t>
      </w:r>
      <w:r w:rsidRPr="00743653">
        <w:rPr>
          <w:rFonts w:ascii="Times New Roman" w:eastAsia="Times New Roman" w:hAnsi="Times New Roman" w:cs="Times New Roman"/>
          <w:sz w:val="24"/>
          <w:szCs w:val="24"/>
          <w:u w:val="single"/>
          <w:lang w:eastAsia="pt-BR"/>
        </w:rPr>
        <w:t>Sendo a vida um direito universalmente reconhecido como um direito humano</w:t>
      </w:r>
      <w:r w:rsidRPr="00743653">
        <w:rPr>
          <w:rFonts w:ascii="Times New Roman" w:eastAsia="Times New Roman" w:hAnsi="Times New Roman" w:cs="Times New Roman"/>
          <w:sz w:val="24"/>
          <w:szCs w:val="24"/>
          <w:lang w:eastAsia="pt-BR"/>
        </w:rPr>
        <w:t xml:space="preserve"> básico ou fundamental, </w:t>
      </w:r>
      <w:r w:rsidRPr="00743653">
        <w:rPr>
          <w:rFonts w:ascii="Times New Roman" w:eastAsia="Times New Roman" w:hAnsi="Times New Roman" w:cs="Times New Roman"/>
          <w:sz w:val="24"/>
          <w:szCs w:val="24"/>
          <w:u w:val="single"/>
          <w:lang w:eastAsia="pt-BR"/>
        </w:rPr>
        <w:t>o seu gozo é condição sine qua non para o gozo de todos os demais direitos humanos</w:t>
      </w:r>
      <w:r w:rsidRPr="00743653">
        <w:rPr>
          <w:rFonts w:ascii="Times New Roman" w:eastAsia="Times New Roman" w:hAnsi="Times New Roman" w:cs="Times New Roman"/>
          <w:sz w:val="24"/>
          <w:szCs w:val="24"/>
          <w:lang w:eastAsia="pt-BR"/>
        </w:rPr>
        <w:t xml:space="preserve">, aqui </w:t>
      </w:r>
      <w:r w:rsidRPr="00743653">
        <w:rPr>
          <w:rFonts w:ascii="Times New Roman" w:eastAsia="Times New Roman" w:hAnsi="Times New Roman" w:cs="Times New Roman"/>
          <w:sz w:val="24"/>
          <w:szCs w:val="24"/>
          <w:u w:val="single"/>
          <w:lang w:eastAsia="pt-BR"/>
        </w:rPr>
        <w:t>incluso o direito ao meio ambiente ecologicamente equilibrado</w:t>
      </w:r>
      <w:r w:rsidRPr="00743653">
        <w:rPr>
          <w:rFonts w:ascii="Times New Roman" w:eastAsia="Times New Roman" w:hAnsi="Times New Roman" w:cs="Times New Roman"/>
          <w:sz w:val="24"/>
          <w:szCs w:val="24"/>
          <w:lang w:eastAsia="pt-BR"/>
        </w:rPr>
        <w:t>.” (MAZZUOLI, 2004, p.182, grifo nosso)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é possível estabelecer uma relação imediata entre o direito fundamental</w:t>
      </w:r>
      <w:bookmarkStart w:id="6" w:name="_ftnref1"/>
      <w:r w:rsidR="000A43FC" w:rsidRPr="00743653">
        <w:rPr>
          <w:rFonts w:ascii="Times New Roman" w:eastAsia="Times New Roman" w:hAnsi="Times New Roman" w:cs="Times New Roman"/>
          <w:sz w:val="24"/>
          <w:szCs w:val="24"/>
          <w:lang w:eastAsia="pt-BR"/>
        </w:rPr>
        <w:fldChar w:fldCharType="begin"/>
      </w:r>
      <w:r w:rsidRPr="00743653">
        <w:rPr>
          <w:rFonts w:ascii="Times New Roman" w:eastAsia="Times New Roman" w:hAnsi="Times New Roman" w:cs="Times New Roman"/>
          <w:sz w:val="24"/>
          <w:szCs w:val="24"/>
          <w:lang w:eastAsia="pt-BR"/>
        </w:rPr>
        <w:instrText xml:space="preserve"> HYPERLINK "http://www.ambitojuridico.com.br/site/?n_link=revista_artigos_leitura&amp;artigo_id=14056" \l "_ftn1" \o "" </w:instrText>
      </w:r>
      <w:r w:rsidR="000A43FC" w:rsidRPr="00743653">
        <w:rPr>
          <w:rFonts w:ascii="Times New Roman" w:eastAsia="Times New Roman" w:hAnsi="Times New Roman" w:cs="Times New Roman"/>
          <w:sz w:val="24"/>
          <w:szCs w:val="24"/>
          <w:lang w:eastAsia="pt-BR"/>
        </w:rPr>
        <w:fldChar w:fldCharType="separate"/>
      </w:r>
      <w:r w:rsidRPr="00743653">
        <w:rPr>
          <w:rFonts w:ascii="Times New Roman" w:eastAsia="Times New Roman" w:hAnsi="Times New Roman" w:cs="Times New Roman"/>
          <w:color w:val="0000FF"/>
          <w:sz w:val="24"/>
          <w:szCs w:val="24"/>
          <w:u w:val="single"/>
          <w:lang w:eastAsia="pt-BR"/>
        </w:rPr>
        <w:t>[1]</w:t>
      </w:r>
      <w:r w:rsidR="000A43FC" w:rsidRPr="00743653">
        <w:rPr>
          <w:rFonts w:ascii="Times New Roman" w:eastAsia="Times New Roman" w:hAnsi="Times New Roman" w:cs="Times New Roman"/>
          <w:sz w:val="24"/>
          <w:szCs w:val="24"/>
          <w:lang w:eastAsia="pt-BR"/>
        </w:rPr>
        <w:fldChar w:fldCharType="end"/>
      </w:r>
      <w:bookmarkEnd w:id="6"/>
      <w:r w:rsidRPr="00743653">
        <w:rPr>
          <w:rFonts w:ascii="Times New Roman" w:eastAsia="Times New Roman" w:hAnsi="Times New Roman" w:cs="Times New Roman"/>
          <w:sz w:val="24"/>
          <w:szCs w:val="24"/>
          <w:lang w:eastAsia="pt-BR"/>
        </w:rPr>
        <w:t xml:space="preserve"> à vida, estabelecido pelo art. 5º da Constituição, e o direito ambiental.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Os direitos humanos relacionados à saúde e à alimentação também encontram relação aos direitos ambientais, conforme discutido por Carvalho: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 relação entre direitos humanos e proteção ambiental é bastante evidente e inegável. Sem um meio ambiente saudável ou ecologicamente equilibrado não se pode gozar dos básicos direitos reconhecidos pela Declaração Universal dos Direitos Humanos. </w:t>
      </w:r>
      <w:r w:rsidRPr="00743653">
        <w:rPr>
          <w:rFonts w:ascii="Times New Roman" w:eastAsia="Times New Roman" w:hAnsi="Times New Roman" w:cs="Times New Roman"/>
          <w:sz w:val="24"/>
          <w:szCs w:val="24"/>
          <w:u w:val="single"/>
          <w:lang w:eastAsia="pt-BR"/>
        </w:rPr>
        <w:t>A poluição generalizada da água, do ar e do solo, bem como a contaminação dos alimentos, acarretam graves problemas à saúde e à sobrevivência principalmente das populações mais vulneráveis</w:t>
      </w:r>
      <w:r w:rsidRPr="00743653">
        <w:rPr>
          <w:rFonts w:ascii="Times New Roman" w:eastAsia="Times New Roman" w:hAnsi="Times New Roman" w:cs="Times New Roman"/>
          <w:sz w:val="24"/>
          <w:szCs w:val="24"/>
          <w:lang w:eastAsia="pt-BR"/>
        </w:rPr>
        <w:t>.” (IBRAHIN, 2012, apud CARVALHO, 2005, p. 7550, grifo nosso)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Assim, por meio do trecho apresentado, estabelece-se o relacionamento entre o direito ambiental e os direitos sociais fundamentais estabelecidos pelo art. 6º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o §2º do art. 5º da Constituição Federal determina que os direitos e garantias expressos na Constituição não excluem outros decorrentes dos tratados internacionais em que a República Federativa do Brasil seja parte. Dessa forma, os direitos e garantias de tratados internacionais, os quais o Brasil faz parte, são acrescentados aos existentes na Constituição, ou seja, “Esse processo de inclusão implica a incorporação pelo Texto Constitucional de tais direitos [decorrentes dos tratados internacionais]” (IBRAHIN, 2012, apud PIOVESAN, 2009, p. 7556).</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Por fim, a Constituição Federal possui um capítulo exclusivo – Capítulo VI – para tratar sobre o direito ao meio ambiente, sendo que 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pertencente a esse capítulo apresenta: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“Todos têm direito ao meio ambiente ecologicamente equilibrado, bem de uso comum do povo e essencial à sadia qualidade de vida, impondo-se ao Poder Público e à coletividade o dever de defendê-lo e preservá-lo para as presentes e futuras gerações.”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Mazzuoli (2004, p. 182), esse artigo é enquadrado como direito fundamental, uma vez que a dignidade da pessoa humana está vinculada ao direito ambiental, haja vista ser impossível a realização plena do ser humano sem um meio ambiente em equilíbrio. Por isso, compete tanto ao Poder Público quanto à população o dever de defendê-lo e preservá-lo.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analisar o art. 225, observa-se que o direito ao meio ambiente ecologicamente equilibrado abrange toda a população de forma difusa e indivisível, ou seja, ultrapassam a esfera de um único indivíduo.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o direito ambiental relaciona-se com outras áreas como o direito da propriedade e administrativo. Por exemplo, áreas de preservação podem ensejar em limitações na utilização da propriedade, isso “são reflexos da consagração deste direito ao meio ambiente como indivisível e ao mesmo tempo de todos, legitimando cidadãos a proporem ações populares que visem anular ato lesivo ao meio ambiente” (SAMPAIO, 2011).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Como mecanismos de defesa ao direito ambiental, a Constituição Federal disponibiliza a ação popular em seu inciso LXXIII do art. 5º:</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“LXXIII - </w:t>
      </w:r>
      <w:r w:rsidRPr="00743653">
        <w:rPr>
          <w:rFonts w:ascii="Times New Roman" w:eastAsia="Times New Roman" w:hAnsi="Times New Roman" w:cs="Times New Roman"/>
          <w:sz w:val="24"/>
          <w:szCs w:val="24"/>
          <w:u w:val="single"/>
          <w:lang w:eastAsia="pt-BR"/>
        </w:rPr>
        <w:t>qualquer cidadão é parte legítima para propor ação popular que vise a anular ato lesivo</w:t>
      </w:r>
      <w:r w:rsidRPr="00743653">
        <w:rPr>
          <w:rFonts w:ascii="Times New Roman" w:eastAsia="Times New Roman" w:hAnsi="Times New Roman" w:cs="Times New Roman"/>
          <w:sz w:val="24"/>
          <w:szCs w:val="24"/>
          <w:lang w:eastAsia="pt-BR"/>
        </w:rPr>
        <w:t xml:space="preserve"> ao patrimônio público ou de entidade de que o Estado participe, à moralidade administrativa, </w:t>
      </w:r>
      <w:r w:rsidRPr="00743653">
        <w:rPr>
          <w:rFonts w:ascii="Times New Roman" w:eastAsia="Times New Roman" w:hAnsi="Times New Roman" w:cs="Times New Roman"/>
          <w:sz w:val="24"/>
          <w:szCs w:val="24"/>
          <w:u w:val="single"/>
          <w:lang w:eastAsia="pt-BR"/>
        </w:rPr>
        <w:t>ao meio ambiente</w:t>
      </w:r>
      <w:r w:rsidRPr="00743653">
        <w:rPr>
          <w:rFonts w:ascii="Times New Roman" w:eastAsia="Times New Roman" w:hAnsi="Times New Roman" w:cs="Times New Roman"/>
          <w:sz w:val="24"/>
          <w:szCs w:val="24"/>
          <w:lang w:eastAsia="pt-BR"/>
        </w:rPr>
        <w:t xml:space="preserve"> e ao patrimônio histórico e cultural, ficando o autor, salvo comprovada má-fé, isento de custas judiciais e do ônus da sucumbência.” (Grifo nosso)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Sendo o Ministério Público responsável por promover o inquérito civil e ações públicas para a proteção do meio ambiente, conforme o inciso III do art. 129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 4º do art. 225 da Constituição Federal estabelece como patrimônio nacional: a Floresta Amazônica brasileira, a Mata Atlântica, a Serra do Mar, o Pantanal Mato-Grossense e a Zona Costeira. Essa designação implica que a fruição das áreas citadas deve considerar questões como a relevância ambiental para a coletividade.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Constituição Federal admite que haja propriedade privada desde que respeitados os critérios estabelecidos para preservação ambiental. Observa-se que o direito de propriedade privada sobre os bens ambientais é exercido tanto em benefício do titular, como em beneficio da coletividade.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conclui-se que o Direito Ambiental foi incorporado pela Constituição Federal, dado que o direito ao meio ambiente possui vinculação a outros direitos fundamentais, além de possuir um capítulo na Constituição específico para tratar desse tema. Ademais, a Constituição estabelece mecanismos apropriados, a fim de que tais direitos sejam preservados.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2. Estudo da forma como o direito humano ambiental presente na Constituição Federal é desdobrado no ordenamento jurídico infraconstitucional vigente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Esta seção tem por objetivo apresentar o estudo realizado a respeito da forma como o direito humano ambiental presente no art. 225 da Constituição Federal é desdobrado no ordenamento jurídico infraconstitucional vigente. Para tanto, a subseção 2.1 apresenta as principias normas de proteção ambiental.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término desta seção, o leitor obterá um panorama atual do ordenamento jurídico brasileiro existente, com vistas à preservação do direito fundamental ambiental e para que haja democratização e socialização dessa temática.</w:t>
      </w:r>
    </w:p>
    <w:p w:rsidR="00B22306" w:rsidRPr="00743653" w:rsidRDefault="00B22306" w:rsidP="00F02F9C">
      <w:pPr>
        <w:ind w:left="-57" w:right="-57"/>
        <w:rPr>
          <w:rFonts w:ascii="Times New Roman" w:eastAsia="Times New Roman" w:hAnsi="Times New Roman" w:cs="Times New Roman"/>
          <w:sz w:val="24"/>
          <w:szCs w:val="24"/>
          <w:lang w:eastAsia="pt-BR"/>
        </w:rPr>
      </w:pP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2.1. Principais normas vigentes de proteção ambiental no Brasil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Esta seção apresenta as principais normas vigentes de proteção ambiental no Brasil que visam regulamentar o direito ambiental fundamental presente no art. 225 da Constituição Federal. As normas abordadas nesta seção são: Decreto-Lei nº 1.985/40, Decreto-Lei nº 9.760/46, Lei nº 4.118/62, Lei nº 6.938/81, Lei nº 9.605/98, Lei nº 9.795/99, Lei nº 9.985/00, Medida Provisória nº 2.186-16/01 – MP nº 2.186-16/01–, Lei nº 11.105/05, Lei nº 11.284/06, Decreto nº 6.514/08, Lei nº 11.952/09 e Lei nº 12.651/12.</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Decreto-Lei nº 1.985/40 regulamenta o §2º do art. 225 da Constituição Federal ao estabelecer o Código de Minas. Esse código “define os direitos sobre as jazidas e minas, estabelece o regime do seu aproveitamento e regula a intervenção do Estado na indústria de mineração, bem como a fiscalização das empresas que utilizam matéria prima mineral”, de acordo com o art. 1º do Decreto-Lei nº 1.985/40.</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o Decreto-Lei nº 9.760/46 dispõe sobre os bens imóveis da União, regulamentando a questão de terras devolutas presente no §5º do art. 225 da Constituição Federal, o qual apresenta mais uma restrição a essa matéria ao dispor: “São indisponíveis as terras devolutas ou arrecadadas pelos Estados, por ações discriminatórias, necessárias à proteção dos ecossistemas naturais”.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4.118/62, por sua vez, regulamenta o §6º do art. 225 da Constituição Federal ao dispor sobre a política nacional de energia nuclear. Sendo que o referido parágrafo apresenta: “As usinas que operem com reator nuclear deverão ter sua localização definida em lei federal, sem o que não poderão ser instaladas”.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6.938/81 foi estabelecida com base no art. 225 da Constituição. Essa Lei dispõe a Política Nacional do Meio Ambiente, seus fins e mecanismos de formulação e aplicação, constitui o Sistema Nacional do Meio Ambiente – Sisnama – e institui o Cadastro de Defesa Ambiental de acordo com o art. 1o da Lei nº 6.938/81.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Política Nacional do Meio Ambiente tem por objetivo a preservação, melhoria e recuperação da qualidade ambiental, visando assegurar condições ao desenvolvimento socioeconômico, aos interesses da segurança nacional e à proteção da dignidade da vida humana, consoante o art. 2o da Lei nº 6.938/81.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Dentre os princípios que devem ser atendido pela Política Nacional do Meio Ambiente, destaca-se a educação ambiental a todos os níveis de ensino, consoante o inciso X do art. 2o da Lei nº 6.938/81. Esse princípio encontra-se definido pelo inciso VI do §1o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Política Nacional do Meio Ambiente tem por objetivo a formação de uma consciência pública sobre a necessidade de preservação da qualidade ambiental e do equilíbrio ecológico, segundo o inciso V do art. 4o da Lei nº 6.938/81. Esse objetivo, também, encontra-se definido pelo inciso VI do §1o do art. 225 da Constituição Federal e tem por fim a democratização e socialização da preservação do meio ambiente.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Sisnama, por sua vez, tem a “finalidade de estabelecer um conjunto articulado de órgãos, entidades, regras e práticas responsáveis pela proteção e pela melhoria da qualidade ambiental” (MMA, 2013). Esse sistema é constituído pelos órgãos e entidades da União, dos Estados, do Distrito Federal, dos Municípios e pelas Fundações instituídas pelo Poder Público, responsáveis pela proteção e melhoria da qualidade ambiental, de acordo com o art. 6o da Lei nº 6.938/81.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Cadastro de Defesa Ambiental é um instrumento da Política Nacional do Meio Ambiente e corresponde ao Cadastro Técnico Federal de Atividades e Instrumentos de Defesa Ambiental (CTF/AIDA) e ao Cadastro Técnico Federal de Atividades Potencialmente Poluidoras ou Utilizadoras de Recursos Ambientais (CTF/APP). Segundo o inciso I do art. 17 da Lei nº 6.938/81, o CTF/AIDA tem por finalidade: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registro obrigatório de pessoas físicas ou jurídicas que se dedicam a consultoria técnica sobre problemas ecológicos e ambientais e à indústria e comércio de equipamentos, aparelhos e instrumentos destinados ao controle de atividades efetiva ou potencialmente poluidoras.”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o CTF/APP tem por objetivo, segundo o inciso II do art. 17 da Lei nº 6.938/81: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registro obrigatório de pessoas físicas ou jurídicas que se dedicam a atividades potencialmente poluidoras e/ou à extração, produção, transporte e comercialização de produtos potencialmente perigosos ao meio ambiente, assim como de produtos e subprodutos da fauna e flora.”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No que se refere às sanções penais e administrativas derivadas de condutas e atividades lesivas ao meio ambiente, cita-se a Lei nº 9.605/98. A Lei em tela, em seu art. 55, estabelece a pena de </w:t>
      </w:r>
      <w:r w:rsidRPr="00743653">
        <w:rPr>
          <w:rFonts w:ascii="Times New Roman" w:eastAsia="Times New Roman" w:hAnsi="Times New Roman" w:cs="Times New Roman"/>
          <w:sz w:val="24"/>
          <w:szCs w:val="24"/>
          <w:lang w:eastAsia="pt-BR"/>
        </w:rPr>
        <w:lastRenderedPageBreak/>
        <w:t>detenção, de seis meses a um ano, e multa, para o ato de executar pesquisa, lavra ou extração de recursos minerais sem a competente autorização, permissão, concessão ou licença, ou em desacordo com a obtida, essa pena também é aplicável para quem deixar de recuperar a área pesquisada ou explorada.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a Lei nº 9.605/98 tem como fim a regulamentação dos §§2o e 3o do art. 225 da Constituição Federal. Sendo que essa Lei aborda o §2o do art. 225 da Constituição Federal por meio da definição de pena específica para aquele que deixar de recuperar a área pesquisada ou explorada. O referido parágrafo constitucional estabelece: “Aquele que explorar recursos minerais fica obrigado a recuperar o meio ambiente degradado, de acordo com solução técnica exigida pelo órgão público competente, na forma da lei”.</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matéria tratada pela Lei nº 9.605/98 regulamenta o §3o do art. 225 da Constituição Federal, uma vez que essa Lei dispõe sobre as sanções penais e administrativas derivadas de condutas e atividades lesivas ao meio ambiente. Sendo que o referido parágrafo constitucional apresenta: “As condutas e atividades consideradas lesivas ao meio ambiente sujeitarão os infratores, pessoas físicas ou jurídicas, a sanções penais e administrativas, independentemente da obrigação de reparar os danos causados”.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9.795/99, por sua vez, regulamenta o inciso VI do §1o do art. 225 da Constituição Federal, ao dispor sobre a educação ambiental e instituir a Política Nacional de Educação Ambiental. Tal Lei visa à democratização e socialização da preservação do meio ambiente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9.985/00 estabelece critérios e normas para a criação, implantação e gestão das unidades de conservação – UC. Logo, essa Lei regulamenta: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preservação e restauração dos processos ecológicos essenciais e prove o manejo ecológico das espécies e ecossistemas, consoante o inciso I do §1o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preservação da diversidade e da integridade do patrimônio genético do País e a fiscalização das entidades dedicadas à pesquisa e manipulação de material genético, de acordo com o inciso II do §1o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definição, em todas as unidades da Federação, de espaços territoriais e seus componentes a serem especialmente protegidos, conforme o inciso III do § 1o do art. 225 da Constituição Federal; 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proteção da fauna e da flora, tal qual estabelecido pelo inciso VII do § 1o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Ademais, a referida Lei institui o Sistema Nacional de Unidades de Conservação da Natureza, que corresponde a um o conjunto de UC federais, estaduais e municipais.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Medida Provisória nº 2.186-16/01, por sua vez, regulamenta o inciso II do § 1o e o §4o do art. 225 da Constituição e dispõe sobre os bens, os direitos e as obrigações relativas: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ao acesso a componente do patrimônio genético, inciso I do art. 1o da MP nº 2.186-16/01;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ao acesso ao conhecimento tradicional associado ao patrimônio genético, segundo inciso II do art. 1o da MP nº 2.186-16/01;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à repartição justa e equitativa dos benefícios derivados da exploração de componente do patrimônio genético e do conhecimento tradicional associado, de acordo com inciso o III do art. 1o da MP nº 2.186-16/01; 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ao acesso à tecnologia e transferência de tecnologia para a conservação e a utilização da diversidade biológica, consoante o inciso IV do art. 1o da MP nº 2.186-16/01.</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Lei nº 11.105/05 regulamenta os seguintes assuntos pertencentes ao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preservação da diversidade e da integridade do patrimônio genético do País e a fiscalização das entidades dedicadas à pesquisa e manipulação de material genético, conforme o inciso II do §1o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exigência de estudo prévio de impacto ambiental, consoante o inciso IV do §1o do art. 225 da Constituição Federal; 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controle da produção, da comercialização e do emprego de técnicas, métodos e substâncias que comportem risco para a vida, a qualidade de vida e o meio ambiente, segundo o inciso V do §1o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Além disso, a Lei nº 11.105/05 estabelece normas de segurança e mecanismos de fiscalização de atividades que envolvam organismos geneticamente modificados e seus derivados, cria o </w:t>
      </w:r>
      <w:r w:rsidRPr="00743653">
        <w:rPr>
          <w:rFonts w:ascii="Times New Roman" w:eastAsia="Times New Roman" w:hAnsi="Times New Roman" w:cs="Times New Roman"/>
          <w:sz w:val="24"/>
          <w:szCs w:val="24"/>
          <w:lang w:eastAsia="pt-BR"/>
        </w:rPr>
        <w:lastRenderedPageBreak/>
        <w:t>Conselho Nacional de Biossegurança – CNBS –, reestrutura a Comissão Técnica Nacional de Biossegurança – CTNBio –  e dispõe sobre a Política Nacional de Biossegurança.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CNBS, segundo art. 8o da Lei nº 11.105/05, é um órgão de assessoramento superior do Presidente da República, cuja função é a formulação e implementação da Política Nacional de Biossegurança.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art. 10 da Lei nº 11.105/05, a CTNBio:</w:t>
      </w:r>
    </w:p>
    <w:p w:rsidR="00B22306"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 é instância colegiada multidisciplinar de caráter consultivo e deliberativo, para prestar apoio técnico e de assessoramento ao Governo Federal na formulação, atualização e implementação da PNB [Política Nacional de Biossegurança] de OGM [organismos geneticamente modificados] e seus derivados, bem como no estabelecimento de normas técnicas de segurança e de pareceres </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técnicos referentes à autorização para atividades que envolvam pesquisa e uso comercial de OGM e seus derivados, com base na avaliação de seu risco zoofitossanitário, à saúde humana e ao meio ambiente.”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11.284/06, por sua vez, regulamenta o art. 225 de maneira ampla ao tratar sobre a gestão de florestas públicas para a produção sustentável, instituir o Serviço Florestal Brasileiro – SFB – e criar o Fundo Nacional de Desenvolvimento Florestal – FNDF. O SFB localiza-se na estrutura do Ministério do Meio Ambiente e atua exclusivamente na gestão das florestas públicas.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o FNDF possui natureza contábil e é destinado a fomentar o desenvolvimento de atividades sustentáveis de base florestal no Brasil e a promover a inovação tecnológica do setor, de acordo com art. 41 da Lei nº 11.284/06.</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Decreto nº 6.514/08 dispõe sobre as infrações e sanções administrativas ao meio ambiente e estabelece o processo administrativo federal para apuração destas infrações, logo, esse decreto visa regulamentar o § 3º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Lei nº 11.952/09 regulamenta o § 4º da Constituição Federal ao tratar sobre a regularização fundiária das ocupações incidentes em terras situadas em áreas da União, no âmbito da Amazônia Legal.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Por fim, a Lei nº 12.651/12 regulamenta o § 4º e 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da Constituição, ao tratar sobre a proteção da vegetação nativa, por meio do estabelecimento de normas gerais sobre: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proteção da vegetação, áreas de Preservação Permanente e as áreas de Reserva Legal;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exploração florestal;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 suprimento de matéria-prima florestal;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 controle da origem dos produtos florestais; 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 controle e prevenção dos incêndios florestais. </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apresentam-se as principais normas discutidas nesta seção de forma a evidenciar a relação existente entre essas normas com regulamentação do art. 225:</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da Constituição Federal é regulamentado pela Lei nº 6.938/81, Lei nº 11.284/06 e Lei nº 12.651/12;</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1º do art. 225 da Constituição Federal: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 é regulamentado pela Lei nº 9.985/00;</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II é regulamentado pela Lei nº 9.985/00, MP nº 2.186-16/01 e Lei nº 11.105/05.</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III é regulamentado pela Lei nº 9.985/00;</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IV é regulamentado pela Lei nº 11.105/05;</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V é regulamentado pela Lei nº 11.105/05 e Lei nº 11.105/05;</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VI é regulamentado pela Lei nº 6.938/81 e Lei nº 9.795/99; 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VII é regulamentado pela Lei nº 9.985/00.</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2º do art. 225 da Constituição Federal é regulamentado pela Lei nº 9.605/98 e Decreto-Lei nº 1.985/40;</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3º do art. 225 da Constituição Federal é regulamentado pela Lei nº 9.605/98 e Decreto nº 6.514/08;</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4º do art. 225 da Constituição Federal é regulamentado pela MP nº 2.186-16/01, Lei nº 11.952/09 e Lei nº 12.651/12;</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5º do art. 225 da Constituição Federal é regulamentado pelo Decreto-Lei nº 9.760/46; 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6º do art. 225 da Constituição Federal é regulamentado pela Lei nº 4.118/62.</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Contudo, destaca-se que o esquema apresentado fornece apenas um panorama geral das principais normas, uma vez que algumas relações foram suprimidas, a fim de simplificar a </w:t>
      </w:r>
      <w:r w:rsidRPr="00743653">
        <w:rPr>
          <w:rFonts w:ascii="Times New Roman" w:eastAsia="Times New Roman" w:hAnsi="Times New Roman" w:cs="Times New Roman"/>
          <w:sz w:val="24"/>
          <w:szCs w:val="24"/>
          <w:lang w:eastAsia="pt-BR"/>
        </w:rPr>
        <w:lastRenderedPageBreak/>
        <w:t xml:space="preserve">visualização. Por exemplo, todas as leis discutidas estão relacionadas de forma direta ou indireta com 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da Constituição Federal, não obstante, o esquema atrela apenas a Leis nº 6.938/81, a Lei nº 11.284/06 e a Lei nº 12.651/12 ao referido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demonstrou-se que o artigo 225 da Constituição encontra-se contemplado pelas normas infraconstitucionais investigadas, conforme evidenciado pelo esquema apresentado contendo as principais normas discutidas nesta seção.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3. Correlação entre Direito Ambiental e os direito humanos no âmbito do Direito Internacional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presente seção tem por objetivo estabelecer uma correlação entre o Direito Ambiental Internacional e os direitos humanos. Para isso, a subseção 3.1 apresenta a evolução do Direito Ambiental Internacional, desde a sua concepção até a atualidade. Já a seção 3.2 apresenta algumas medidas tomadas pelo Direito Internacional que evidenciam o vínculo existente entre os direitos humanos e o Direito Ambiental.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término desta seção, o leitor terá adquirido um panorama do desenvolvimento do direito ambiental em âmbito internacional, bem como das medidas que consolidam a relação existente entre os direitos humanos e o Direito Ambiental Internacional.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3.1. Direito Ambiental Internacional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marco inicial do Direito Ambiental Internacional é a Convenção de Estocolmo, realizada na capital da Suécia em 1972, a qual contou com a presença de representantes de 113 países. Não obstante, outras convenções internacionais anteriores tenham ocorrido sem obterem a mesma visibilidade e impacto por tratarem de temas menos abrangentes (GRANZIERA; ADAME; GALLO, 2007, p. 5).</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Como resultado dessa convenção, obteve-se a Declaração de Estocolmo sobre o ambiente humano, a qual estabeleceu 26 princípios comuns aos países signatários. Esses princípios abarcam temas de interesse da humanidade e buscam conciliar a proteção do meio ambiente com o direito ao desenvolvimento.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Declaração de Estocolmo influenciou as constituições supervenientes à conferência, no que ser refere à inserção de matérias relacionadas à preservação do meio ambiente, conforme apresentado por José Afonso da Silva:</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 Declaração de Estocolmo] abriu caminho para que as </w:t>
      </w:r>
      <w:r w:rsidRPr="00743653">
        <w:rPr>
          <w:rFonts w:ascii="Times New Roman" w:eastAsia="Times New Roman" w:hAnsi="Times New Roman" w:cs="Times New Roman"/>
          <w:sz w:val="24"/>
          <w:szCs w:val="24"/>
          <w:u w:val="single"/>
          <w:lang w:eastAsia="pt-BR"/>
        </w:rPr>
        <w:t>Constituições supervenientes reconhecessem o meio ambiente ecologicamente equilibrado como um direito humano fundamental</w:t>
      </w:r>
      <w:r w:rsidRPr="00743653">
        <w:rPr>
          <w:rFonts w:ascii="Times New Roman" w:eastAsia="Times New Roman" w:hAnsi="Times New Roman" w:cs="Times New Roman"/>
          <w:sz w:val="24"/>
          <w:szCs w:val="24"/>
          <w:lang w:eastAsia="pt-BR"/>
        </w:rPr>
        <w:t xml:space="preserve"> entre os direitos sociais do Homem, com sua característica de direitos a serem realizados e direitos a não serem perturbados.” (MAZZUOLI, 2004, apud SILVA, 2000, p. 178, grifo nosso)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No mesmo ano da publicação da Declaração de Estocolmo, a Assembleia Geral da ONU criou o Programa das Nações Unidas para o Meio Ambiente – PNUMA –, a fim de coordenar os trabalhos referentes ao meio ambiente, realizados pela ONU e seus parceiros. Atualmente, as principais áreas de atuação do PNUMA são: mudanças climáticas; desastres e conflitos; manejo de ecossistemas; governança ambiental; substâncias nocivas e resíduos; e eficiência de recursos (PNUMA, 2013).</w:t>
      </w:r>
    </w:p>
    <w:p w:rsidR="00B22306" w:rsidRPr="00743653" w:rsidRDefault="00B22306" w:rsidP="00F02F9C">
      <w:pPr>
        <w:ind w:left="-57" w:right="-57"/>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w:t>
      </w:r>
      <w:r w:rsidRPr="00743653">
        <w:rPr>
          <w:rFonts w:ascii="Times New Roman" w:eastAsia="Times New Roman" w:hAnsi="Times New Roman" w:cs="Times New Roman"/>
          <w:sz w:val="24"/>
          <w:szCs w:val="24"/>
          <w:lang w:eastAsia="pt-BR"/>
        </w:rPr>
        <w:t>As décadas de 70 e 80 marcam a inserção definitiva de questões ambientais na pauta da agenda pública global, essa conquista foi obtida com a contribuição da Comissão Mundial sobre o Meio Ambiente e Desenvolvimento – criada em 1983 e conhecida como Comissão Brundtland – que publicou o relatório intitulado “Nosso Futuro Comum” em 1987, o qual “traz o conceito de desenvolvimento sustentável para o discurso público” (ONUBR, 2013b).</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Em decorrência das amplas recomendações feitas pela comissão em comento, elaborou-se a Conferência das Nações Unidas sobre o Meio Ambiente e o Desenvolvimento, a qual ficou conhecida como ECO-92 ou Rio-92, realizada no Rio de Janeiro em 1992. Essa conferência adotou a Agenda 21, utilizada pelos governos com o intuito de se definir um programa detalhado, a fim de estabelecer um modelo sustentável de crescimento econômico, tendo em vista a proteção e a renovação dos recursos ambientais.</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Já a Cúpula Mundial sobre Desenvolvimento Sustentável, conhecida como Rio+10, aconteceu na cidade Joanesburgo em 2002; ela foi concebida para transformar as metas e compromissos estabelecidos na Agenda 21 em ações a serem implementadas. Essa cúpula resultou na </w:t>
      </w:r>
      <w:r w:rsidRPr="00743653">
        <w:rPr>
          <w:rFonts w:ascii="Times New Roman" w:eastAsia="Times New Roman" w:hAnsi="Times New Roman" w:cs="Times New Roman"/>
          <w:sz w:val="24"/>
          <w:szCs w:val="24"/>
          <w:lang w:eastAsia="pt-BR"/>
        </w:rPr>
        <w:lastRenderedPageBreak/>
        <w:t>Declaração de Joanesburgo sobre Desenvolvimento Sustentável e no Plano de Implementação detalhando as prioridades para a ação.</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a última conferência internacional que consolidou a base do Direito Ambiental Internacional foi Conferência das Nações Unidas sobre Desenvolvimento Sustentável, conhecida como Rio +20, realizada no Rio de Janeiro em 2012. Seu objetivo foi debater sobre as medidas necessárias para manter um crescimento sustentável e reduzir as agressões ao meio ambiente.</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3.2. Medidas tomadas pelo Direito Internacional que evidenciam o vínculo existente entre os direitos humanos e o Direito Ambiental</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Esta seção tem por objetivo apresentar algumas medidas tomadas pelo Direito Internacional que evidenciam o vínculo existente entre os direitos humanos e o Direito Ambiental. Para tanto, considerou-se como ponto de início desta investigação a Convenção de Estocolmo de 1972, uma vez que ela corresponde ao marco inicial do Direito Internacional Ambiental, consoante ao discutido na seção anterior.</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direito humano ao meio ambiente foi reconhecido no plano internacional pela Declaração de Estocolmo, cujos 26 princípios definidos podem ser comparados, no que se refere à importância para os países signatários, à Declaração Universal dos Direitos Humanos de 1948, uma vez que estabelece as diretrizes éticas a serem seguidas pelos países em relação à preservação do meio ambiente como um direito humano de todos (MAZZUOLI, 2004, p. 177-78).</w:t>
      </w:r>
    </w:p>
    <w:p w:rsidR="00B22306" w:rsidRPr="00743653" w:rsidRDefault="00B22306" w:rsidP="00F02F9C">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Como evidência desse reconhecimento, pode-se citar tanto o primeiro parágrafo da proclamação da Declaração de Estocolmo, o qual estabelece “[...] Os dois aspectos do meio ambiente humano, o natural e o artificial, são essenciais para o bem-estar do homem e para o gozo dos direitos humanos fundamentais, inclusive o direito à vida mesma”, como o seu Princípio 1:</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w:t>
      </w:r>
      <w:r w:rsidRPr="00743653">
        <w:rPr>
          <w:rFonts w:ascii="Times New Roman" w:eastAsia="Times New Roman" w:hAnsi="Times New Roman" w:cs="Times New Roman"/>
          <w:sz w:val="24"/>
          <w:szCs w:val="24"/>
          <w:u w:val="single"/>
          <w:lang w:eastAsia="pt-BR"/>
        </w:rPr>
        <w:t>O homem tem o direito fundamental</w:t>
      </w:r>
      <w:r w:rsidRPr="00743653">
        <w:rPr>
          <w:rFonts w:ascii="Times New Roman" w:eastAsia="Times New Roman" w:hAnsi="Times New Roman" w:cs="Times New Roman"/>
          <w:sz w:val="24"/>
          <w:szCs w:val="24"/>
          <w:lang w:eastAsia="pt-BR"/>
        </w:rPr>
        <w:t xml:space="preserve"> à liberdade, à igualdade e ao desfrute de condições de vida adequadas </w:t>
      </w:r>
      <w:r w:rsidRPr="00743653">
        <w:rPr>
          <w:rFonts w:ascii="Times New Roman" w:eastAsia="Times New Roman" w:hAnsi="Times New Roman" w:cs="Times New Roman"/>
          <w:sz w:val="24"/>
          <w:szCs w:val="24"/>
          <w:u w:val="single"/>
          <w:lang w:eastAsia="pt-BR"/>
        </w:rPr>
        <w:t>em um meio ambiente de qualidade tal que lhe permita levar uma vida digna e gozar de bem-estar, tendo a solene obrigação de proteger e melhorar o meio ambiente para as gerações presentes e futuras</w:t>
      </w:r>
      <w:r w:rsidRPr="00743653">
        <w:rPr>
          <w:rFonts w:ascii="Times New Roman" w:eastAsia="Times New Roman" w:hAnsi="Times New Roman" w:cs="Times New Roman"/>
          <w:sz w:val="24"/>
          <w:szCs w:val="24"/>
          <w:lang w:eastAsia="pt-BR"/>
        </w:rPr>
        <w:t>. A este respeito, as políticas que promovem ou perpetuam o apartheid, a segregação racial, a discriminação, a opressão colonial e outras formas de opressão e de dominação estrangeira são condenadas e devem ser eliminadas.”</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Observa-se que o referido princípio também estabelece como obrigação difusa a proteção e melhoria do meio ambiente, visando às gerações presentes e futuras.</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Relatório da Secretaria-Geral Sobre o Cumprimento da AG/RES. 1819 (XXXI-O/01), que trata sobre direitos humanos e o meio ambiente, as principais medidas ocorridas no Direito Internacional que tornam patente a relação existente entre os direitos humanos e o meio ambiente são discutidas a seguir.</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Princípio 1 da Declaração de Estocolmo, o qual foi discutido anteriormente nesta seção.</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Princípio 10 da ECO-92 ao estabelecer que a “melhor maneira de tratar questões ambientais é assegurar a participação, no nível apropriado, de todos os cidadãos interessados” (ECO-92, 1992). Dessa forma, o referido princípio estabelece o direito ao acesso a informações relativas ao meio ambiente que esteja em posse do Estado, bem como a oportunidade de participar nos processos de tomada de decisões, como a formação da agenda pública.</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Ademais, a Convenção sobre Acesso à Informação, Participação Pública e Acesso à Justiça nas Questões Ambientais, conhecida como Convenção de Aarhus, em 1998, dá um enfoque mais abrangente e se baseia no Princípio 1 da Declaração de Estocolmo (OEA, 2002).</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Convenção das Nações Unidas sobre os Direitos da Criança, ocorrida em Nova York em 1989, trata, dentre outros assuntos, da importância do meio ambiente para o desenvolvimento da criança, como fica evidente ao dispor sobre os perigos e riscos da poluição ambiental, da seguinte forma:</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“[Os Estados Partes da Convenção em comento deverão] combater as doenças e a desnutrição dentro do contexto dos cuidados básicos de saúde mediante, inter alia, a aplicação de tecnologia disponível e o fornecimento de alimentos nutritivos e de água potável, </w:t>
      </w:r>
      <w:r w:rsidRPr="00743653">
        <w:rPr>
          <w:rFonts w:ascii="Times New Roman" w:eastAsia="Times New Roman" w:hAnsi="Times New Roman" w:cs="Times New Roman"/>
          <w:sz w:val="24"/>
          <w:szCs w:val="24"/>
          <w:u w:val="single"/>
          <w:lang w:eastAsia="pt-BR"/>
        </w:rPr>
        <w:t>tendo em vista os perigos e riscos da poluição ambiental</w:t>
      </w:r>
      <w:r w:rsidRPr="00743653">
        <w:rPr>
          <w:rFonts w:ascii="Times New Roman" w:eastAsia="Times New Roman" w:hAnsi="Times New Roman" w:cs="Times New Roman"/>
          <w:sz w:val="24"/>
          <w:szCs w:val="24"/>
          <w:lang w:eastAsia="pt-BR"/>
        </w:rPr>
        <w:t>.” (Grifo nosso)</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referida convenção dispõe que os Estados Partes da Convenção deverão propiciar uma educação que estimule a criança a respeitar o meio ambiente, consoante o art. 29 da Convenção das Nações Unidas sobre os Direitos da Criança.</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O relatório da (OEA, 2002) também apresenta como medida a Conferência Ministerial da Organização da Unidade Africana, a qual teve como resultado a Carta Africana dos Direitos </w:t>
      </w:r>
      <w:r w:rsidRPr="00743653">
        <w:rPr>
          <w:rFonts w:ascii="Times New Roman" w:eastAsia="Times New Roman" w:hAnsi="Times New Roman" w:cs="Times New Roman"/>
          <w:sz w:val="24"/>
          <w:szCs w:val="24"/>
          <w:lang w:eastAsia="pt-BR"/>
        </w:rPr>
        <w:lastRenderedPageBreak/>
        <w:t>Humanos e dos Povos, em 1981, conhecida como Carta de Banjul. Essa Carta declara em seu art. 24 que “Todos os povos têm direito a um meio ambiente geral satisfatório, propício ao seu desenvolvimento” (OUA, 1981), ou seja, o referido artigo vincula o direito ao meio ambiente ao direito ao desenvolvimento humano integral.</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Carta dos Direitos Fundamentais da União Europeia de 2000, que foi adaptada em 2007 em Estrasburgo, estabelece aos signatários que desenvolvam medidas de proteção ao meio ambiente conforme apresentado por seu art. 37: “Todas as políticas da União devem integrar um elevado nível de proteção do ambiente e a melhoria da sua qualidade, e assegurá-los de acordo com o princípio do desenvolvimento sustentável”.</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relatório da (OEA, 2002) apresenta o Tratado para o Estabelecimento da Comunidade da África Oriental, o qual foi assinado em 1999, em Arusha, na Tanzânia. Esse tratado estabeleceu relações comerciais e políticas mais cooperativas para os seus membros. O art. 111 do referido tratado estabelece algumas ações a serem cumpridas em matéria ambiental, além de estabelecer que “um meio ambiente limpo e sadio é precondição para o desenvolvimento sustentável” (EAC, 1999). Dessa forma, o referido artigo associa o direito ao meio ambiente com o direito humano econômico.</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Portanto, constatou-se que as medidas analisadas, as quais foram tomadas no âmbito do Direito Internacional, consolidam o vínculo existente entre os direitos humanos e o Direito Ambiental, uma vez que essas medidas abarcaram a relação existente entre o direito ao meio ambiente com o direto à dignidade humana, à vida, ao bem estar, ao acesso à informação, à participação política, ao desenvolvimento da criança, ao desenvolvimento humano integral e ao direito humano econômico.</w:t>
      </w:r>
    </w:p>
    <w:p w:rsidR="00B22306" w:rsidRDefault="00B22306" w:rsidP="00F02F9C">
      <w:pPr>
        <w:ind w:right="-57"/>
        <w:rPr>
          <w:rFonts w:ascii="Times New Roman" w:eastAsia="Times New Roman" w:hAnsi="Times New Roman" w:cs="Times New Roman"/>
          <w:b/>
          <w:bCs/>
          <w:sz w:val="24"/>
          <w:szCs w:val="24"/>
          <w:lang w:eastAsia="pt-BR"/>
        </w:rPr>
      </w:pP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Conclusão</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presente trabalho apresentou um estudo da correlação existente entre os direitos humanos e o Direito Ambiental em âmbito nacional e internacional do Direito por meio da investigação: do conceito de diretos humanos e Direito Ambiental, da relação estabelecida entre esses direitos presentes na Constituição Federal, da forma como o direito humano ambiental presente na Constituição Federal é desdobrado e das medidas tomadas pelo Direito Internacional.</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se explorar o conceito de direitos humanos, observou-se que eles estão relacionados com a dignidade da pessoa humana, sendo que os Estados, ao incorporá-los em suas constituições, comprometem-se com a tutela jurídica e jurisdicional desses direitos.</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investigação sobre o Direito Ambiental demonstrou que esse conceito é mais abrangente que o meio ambiente em sentido restrito, uma vez que abarcar o meio ambiente natural, artificial, cultural e meio ambiente do trabalho. Sendo que todos esses aspectos encontram-se tutelados mediata ou imediatamente pelo art. 225 da Constituição Federal.</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correlação estabelecida entre o Direito Ambiental e os direitos humanos presentes na Constituição Federal comprovou que o Direito Ambiental foi incorporado pela Constituição Federal, dado que o direito ao meio ambiente possui vinculação a outros direitos fundamentais, além de possuir um capítulo na Constituição específico para tratar desse tema. Ademais, constatou-se que a Constituição estabelece mecanismos apropriados, a fim de que tais direitos sejam preservados.</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Em relação ao estudo da forma como o direito humano ambiental presente na Constituição Federal é desdobrado no ordenamento jurídico infraconstitucional vigente, conclui-se que o artigo 225 da Constituição encontra-se contemplado pelas normas infraconstitucionais investigadas, conforme evidenciado pelo esquema proposto contendo as principais normas discutidas.</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as medidas tomadas pelo Direito Internacional contempladas neste trabalho evidenciaram o vínculo existente entre os direitos humanos e o Direito Ambiental, ao abarcar medidas que relacionam o direito ao meio ambiente com o direto à dignidade humana, à vida, ao bem estar, ao acesso à informação, à participação política, ao desenvolvimento da criança, ao desenvolvimento humano integral e ao direito humano econômico.</w:t>
      </w:r>
    </w:p>
    <w:p w:rsidR="00B22306" w:rsidRPr="00743653" w:rsidRDefault="00B22306" w:rsidP="00F02F9C">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Dessa forma, o presente trabalho demonstrou a importância do direito ao meio ambiente ao correlacioná-lo a outros direitos humanos, essa constatação vai ao encontro da crescente preocupação mundial com os aspectos ambientais. Essa conscientização é evidenciada em âmbito nacional ao se equiparar o direito ao meio ambiente aos demais direitos fundamentais </w:t>
      </w:r>
      <w:r w:rsidRPr="00743653">
        <w:rPr>
          <w:rFonts w:ascii="Times New Roman" w:eastAsia="Times New Roman" w:hAnsi="Times New Roman" w:cs="Times New Roman"/>
          <w:sz w:val="24"/>
          <w:szCs w:val="24"/>
          <w:lang w:eastAsia="pt-BR"/>
        </w:rPr>
        <w:lastRenderedPageBreak/>
        <w:t>incorporados na Constituição Federal. Em âmbito internacional, os diversos tratados celebrados pelos países demonstram a preocupação mundial sobre esse tema.</w:t>
      </w:r>
    </w:p>
    <w:p w:rsidR="00B22306" w:rsidRDefault="00B22306" w:rsidP="00B22306">
      <w:pPr>
        <w:ind w:left="-57" w:right="-57"/>
        <w:rPr>
          <w:rFonts w:ascii="Times New Roman" w:eastAsia="Times New Roman" w:hAnsi="Times New Roman" w:cs="Times New Roman"/>
          <w:b/>
          <w:bCs/>
          <w:sz w:val="24"/>
          <w:szCs w:val="24"/>
          <w:lang w:eastAsia="pt-BR"/>
        </w:rPr>
      </w:pP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Referências</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BOBBIO, Norberto. </w:t>
      </w:r>
      <w:r w:rsidRPr="00743653">
        <w:rPr>
          <w:rFonts w:ascii="Times New Roman" w:eastAsia="Times New Roman" w:hAnsi="Times New Roman" w:cs="Times New Roman"/>
          <w:b/>
          <w:bCs/>
          <w:sz w:val="24"/>
          <w:szCs w:val="24"/>
          <w:lang w:eastAsia="pt-BR"/>
        </w:rPr>
        <w:t>A Era dos Direitos</w:t>
      </w:r>
      <w:r w:rsidRPr="00743653">
        <w:rPr>
          <w:rFonts w:ascii="Times New Roman" w:eastAsia="Times New Roman" w:hAnsi="Times New Roman" w:cs="Times New Roman"/>
          <w:sz w:val="24"/>
          <w:szCs w:val="24"/>
          <w:lang w:eastAsia="pt-BR"/>
        </w:rPr>
        <w:t>. Rio de Janeiro: Editora Campus/Elsevier, 2004. P. 96.</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BRASIL. Decreto-Lei nº 1.985, de 29 de março de 1940. Código de Minas. CLBR, de Rio de Janeiro, RJ, 29 jan. 1940. Disponível em: &lt; http://www.planalto.gov.br/ccivil_03/decreto-lei/1937-1946/Del1985.htm &gt;. Acesso em: 6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Decreto-Lei nº 9.760, de 5 de setembro de 1946. Dispõe sobre os bens imóveis da União e dá outras providências. Diário Oficial [da] República Federativa do Brasil, Brasília, DF, 6 set. 1946. Disponível em: &lt; http://www.planalto.gov.br/ccivil_03/decreto-lei/del9760.htm &gt;. Acesso em: 6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4.118, de 27 de agosto de 1962. Dispõe sobre a política nacional de energia nuclear, cria a Comissão Nacional de Energia Nuclear, e dá outras providências. Diário Oficial [da] República Federativa do Brasil, Brasília, DF, 19 set. 1962. Disponível em: &lt;  http://www.planalto.gov.br/ccivil_03/leis/L4118.htm &gt;. Acesso em: 6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6.766, de 19 de dezembro de 1979. Dispõe sobre o Parcelamento do Solo Urbano e dá outras Providências. Diário Oficial [da] República Federativa do Brasil, Brasília, DF, 20 dez. 1979. Disponível em: &lt; http://www.planalto.gov.br/ccivil_03/leis/L6766compilado.htm&gt;. Acesso em: 5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6.938, de 31 de agosto de 1981. Dispõe sobre a Política Nacional do Meio Ambiente, seus fins e mecanismos de formulação e aplicação, e dá outras providências. Diário Oficial [da] República Federativa do Brasil, Brasília, DF, 2 set. 1981. Disponível em: &lt;http://www.planalto.gov.br/ccivil_03/Leis/L6938.htm&gt;.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Constituição (1988). Constituição da República Federativa do Brasil. Brasília: Senado Federal, 1988.</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9.605, de 12 de fevereiro de 1998. Dispõe sobre as sanções penais e administrativas derivadas de condutas e atividades lesivas ao meio ambiente, e dá outras providências. Diário Oficial [da] República Federativa do Brasil, Brasília, 13 de fev. 1998. Disponível em: &lt; http://www.planalto.gov.br/ccivil_03/leis/l9605.htm &gt;. Acesso em: 6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_____. Lei nº 9.795, de 27 de abril de 1999. Dispõe sobre a educação ambiental, institui a Política Nacional de Educação Ambiental e dá outras providências. Diário Oficial [da] República Federativa do Brasil, Brasília, 28 abr. 1999. Disponível em: &lt; </w:t>
      </w:r>
      <w:r>
        <w:rPr>
          <w:rFonts w:ascii="Times New Roman" w:eastAsia="Times New Roman" w:hAnsi="Times New Roman" w:cs="Times New Roman"/>
          <w:sz w:val="24"/>
          <w:szCs w:val="24"/>
          <w:lang w:eastAsia="pt-BR"/>
        </w:rPr>
        <w:t xml:space="preserve"> </w:t>
      </w:r>
      <w:r w:rsidRPr="00743653">
        <w:rPr>
          <w:rFonts w:ascii="Times New Roman" w:eastAsia="Times New Roman" w:hAnsi="Times New Roman" w:cs="Times New Roman"/>
          <w:sz w:val="24"/>
          <w:szCs w:val="24"/>
          <w:lang w:eastAsia="pt-BR"/>
        </w:rPr>
        <w:t>http://www.planalto.gov.br/ccivil_03/leis/l9795.htm &gt;. Acesso em: 6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9.985, de 18 de julho de 2000. Regulamenta o art. 225, § 1º, incisos I, II, III e VII da Constituição Federal, institui o Sistema Nacional de Unidades de Conservação da Natureza e dá outras providências. Diário Oficial [da] República Federativa do Brasil, Brasília, 19 de jul. 2000. Disponível em: &lt;http://www.planalto.gov.br/ccivil_03/leis/l9985.htm&gt;.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Medida Provisória nº 2.186-16, de 23 de agosto de 2001. Regulamenta o inciso II do § 1º e o § 4º do art. 225 da Constituição, os arts. 1º, 8º, alínea "j", 10, alínea "c", 15 e 16, alíneas 3 e 4 da Convenção sobre Diversidade Biológica, dispõe sobre o acesso ao patrimônio genético, a proteção e o acesso ao conhecimento tradicional associado, a repartição de benefícios e o acesso à tecnologia e transferência de tecnologia para sua conservação e utilização, e dá outras providências. Diário Oficial [da] República Federativa do Brasil, Brasília, 24 ago. 2001. Disponível em: &lt;http://www.planalto.gov.br/ccivil_03/mpv/2186-16.htm&gt;.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_____. Lei nº 11.105, de 24 de março de 2005. Regulamenta os incisos II, IV e V do § 1o do art. 225 da Constituição Federal, estabelece normas de segurança e mecanismos de fiscalização de atividades que envolvam organismos geneticamente modificados – OGM e seus derivados, cria o Conselho Nacional de Biossegurança – CNBS, reestrutura a Comissão Técnica Nacional de Biossegurança – CTNBio, dispõe sobre a Política Nacional de Biossegurança – PNB, revoga a Lei no 8.974, de 5 de janeiro de 1995, e a Medida Provisória no 2.191-9, de 23 de agosto de 2001, e os arts. 5º, 6º, 7º, 8º, 9º, 10 e 16 da Lei no 10.814, de 15 de dezembro de 2003, e dá outras providências. Diário Oficial [da] República Federativa do Brasil, Brasília, 24 mar. 2005. </w:t>
      </w:r>
      <w:r w:rsidRPr="00743653">
        <w:rPr>
          <w:rFonts w:ascii="Times New Roman" w:eastAsia="Times New Roman" w:hAnsi="Times New Roman" w:cs="Times New Roman"/>
          <w:sz w:val="24"/>
          <w:szCs w:val="24"/>
          <w:lang w:eastAsia="pt-BR"/>
        </w:rPr>
        <w:lastRenderedPageBreak/>
        <w:t>Disponível em: &lt;http://www.planalto.gov.br/ccivil_03/_ato2004-2006/2005/lei/l11105.htm&gt;.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11.284, de 2 de março de 2006. Dispõe sobre a gestão de florestas públicas para a produção sustentável; institui, na estrutura do Ministério do Meio Ambiente, o Serviço Florestal Brasileiro - SFB; cria o Fundo Nacional de Desenvolvimento Florestal - FNDF; altera as Leis nos 10.683, de 28 de maio de 2003, 5.868, de 12 de dezembro de 1972, 9.605, de 12 de fevereiro de 1998, 4.771, de 15 de setembro de 1965, 6.938, de 31 de agosto de 1981, e 6.015, de 31 de dezembro de 1973; e dá outras providências. Diário Oficial [da] República Federativa do Brasil, Brasília, 3 mar. 2006. Disponível em: &lt;http://www.planalto.gov.br/ccivil_03/_ato2004-2006/2006/lei/l11284.htm&gt;.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Decreto nº 6.514, de 22 de julho de 2008. Dispõe sobre as infrações e sanções administrativas ao meio ambiente, estabelece o processo administrativo federal para apuração destas infrações, e dá outras providências. Diário Oficial [da] República Federativa do Brasil, Brasília, 23 jul. 2008. Disponível em: &lt;http://www.planalto.gov.br/ccivil_03/_ato2007-2010/2008/decreto/D6514.htm&gt;.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11.952, de 25 de junho de 2009. Dispõe sobre a regularização fundiária das ocupações incidentes em terras situadas em áreas da União, no âmbito da Amazônia Legal; altera as Leis n</w:t>
      </w:r>
      <w:r w:rsidRPr="00743653">
        <w:rPr>
          <w:rFonts w:ascii="Times New Roman" w:eastAsia="Times New Roman" w:hAnsi="Times New Roman" w:cs="Times New Roman"/>
          <w:sz w:val="24"/>
          <w:szCs w:val="24"/>
          <w:u w:val="single"/>
          <w:lang w:eastAsia="pt-BR"/>
        </w:rPr>
        <w:t>os</w:t>
      </w:r>
      <w:r w:rsidRPr="00743653">
        <w:rPr>
          <w:rFonts w:ascii="Times New Roman" w:eastAsia="Times New Roman" w:hAnsi="Times New Roman" w:cs="Times New Roman"/>
          <w:sz w:val="24"/>
          <w:szCs w:val="24"/>
          <w:lang w:eastAsia="pt-BR"/>
        </w:rPr>
        <w:t xml:space="preserve"> 8.666, de 21 de junho de 1993, e 6.015, de 31 de dezembro de 1973; e dá outras providências. Diário Oficial [da] República Federativa do Brasil, Brasília, 26 jun. 2009. Disponível em: &lt;http://www.planalto.gov.br/ccivil_03/_Ato2007-2010/2009/Lei/L11952.htm&gt;. Acesso em: 13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_____. Lei nº 12.651, de 25 de maio de 2012. Dispõe sobre a proteção da vegetação nativa; altera as Leis nos 6.938, de 31 de agosto de 1981, 9.393, de 19 de dezembro de 1996, e 11.428, de 22 de dezembro de 2006; revoga as Leis nos 4.771, de 15 de setembro de 1965, e 7.754, de 14 de abril de 1989, e a Medida Provisória no 2.166-67, de 24 de agosto de 2001; e dá outras providências. Diário Oficial [da] República Federativa do Brasil, Brasília, 28 maio 2012. Disponível em: &lt;http://www.planalto.gov.br/ccivil_03/_Ato2011-2014/2012/Lei/L12651.htm&gt;. Acesso em: 10 set.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Conferência das Nações Unidas sobre o meio ambiente humano. 1972, Estocolmo. </w:t>
      </w:r>
      <w:r w:rsidRPr="00743653">
        <w:rPr>
          <w:rFonts w:ascii="Times New Roman" w:eastAsia="Times New Roman" w:hAnsi="Times New Roman" w:cs="Times New Roman"/>
          <w:b/>
          <w:bCs/>
          <w:sz w:val="24"/>
          <w:szCs w:val="24"/>
          <w:lang w:eastAsia="pt-BR"/>
        </w:rPr>
        <w:t>Declaração de Estocolmo sobre o ambiente humano</w:t>
      </w:r>
      <w:r w:rsidRPr="00743653">
        <w:rPr>
          <w:rFonts w:ascii="Times New Roman" w:eastAsia="Times New Roman" w:hAnsi="Times New Roman" w:cs="Times New Roman"/>
          <w:sz w:val="24"/>
          <w:szCs w:val="24"/>
          <w:lang w:eastAsia="pt-BR"/>
        </w:rPr>
        <w:t>. Disponível em: &lt; http://www.direitoshumanos.usp.br/index.php/Meio-Ambiente/declaracao-de-estocolmo-sobre-o-ambiente-humano.html&gt;. Acesso em: 3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Conferência das Nações Unidas sobre o meio ambiente humano. 1992, Rio de Janeiro. </w:t>
      </w:r>
      <w:r w:rsidRPr="00743653">
        <w:rPr>
          <w:rFonts w:ascii="Times New Roman" w:eastAsia="Times New Roman" w:hAnsi="Times New Roman" w:cs="Times New Roman"/>
          <w:b/>
          <w:bCs/>
          <w:sz w:val="24"/>
          <w:szCs w:val="24"/>
          <w:lang w:eastAsia="pt-BR"/>
        </w:rPr>
        <w:t>Declaração sobre Meio Ambiente e Desenvolvimento</w:t>
      </w:r>
      <w:r w:rsidRPr="00743653">
        <w:rPr>
          <w:rFonts w:ascii="Times New Roman" w:eastAsia="Times New Roman" w:hAnsi="Times New Roman" w:cs="Times New Roman"/>
          <w:sz w:val="24"/>
          <w:szCs w:val="24"/>
          <w:lang w:eastAsia="pt-BR"/>
        </w:rPr>
        <w:t>. Disponível em: &lt; http://www.direitoshumanos.usp.br/index.php/Meio-Ambiente/declaracao-sobre-meio-ambiente-e-desenvolvimento.html &gt;. Acesso em: 4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Conferência Ministerial da Organização da Unidade Africana – OUA. 1981, Banjul. </w:t>
      </w:r>
      <w:r w:rsidRPr="00743653">
        <w:rPr>
          <w:rFonts w:ascii="Times New Roman" w:eastAsia="Times New Roman" w:hAnsi="Times New Roman" w:cs="Times New Roman"/>
          <w:b/>
          <w:bCs/>
          <w:sz w:val="24"/>
          <w:szCs w:val="24"/>
          <w:lang w:eastAsia="pt-BR"/>
        </w:rPr>
        <w:t>Carta Africana dos Direitos Humanos e dos Povos</w:t>
      </w:r>
      <w:r w:rsidRPr="00743653">
        <w:rPr>
          <w:rFonts w:ascii="Times New Roman" w:eastAsia="Times New Roman" w:hAnsi="Times New Roman" w:cs="Times New Roman"/>
          <w:sz w:val="24"/>
          <w:szCs w:val="24"/>
          <w:lang w:eastAsia="pt-BR"/>
        </w:rPr>
        <w:t>. Disponível em: &lt; http://www.dhnet.org.br/direitos/sip/africa/banjul.htm&gt;. Acesso em: 4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Convenção das Nações Unidas sobre os Direitos da Criança. 1989, Nova York. Disponível em: &lt; http://www.mprs.mp.br/infancia/documentos_internacionais/id109.htm&gt;. Acesso em: 3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DEA, C. R. D.; MIRANDA, F. S. M. P. </w:t>
      </w:r>
      <w:r w:rsidRPr="00743653">
        <w:rPr>
          <w:rFonts w:ascii="Times New Roman" w:eastAsia="Times New Roman" w:hAnsi="Times New Roman" w:cs="Times New Roman"/>
          <w:b/>
          <w:bCs/>
          <w:sz w:val="24"/>
          <w:szCs w:val="24"/>
          <w:lang w:eastAsia="pt-BR"/>
        </w:rPr>
        <w:t>Aspectos Jurídicos do Direito Ambiental e a Responsabilidade Civil por Danos Ambientais</w:t>
      </w:r>
      <w:r w:rsidRPr="00743653">
        <w:rPr>
          <w:rFonts w:ascii="Times New Roman" w:eastAsia="Times New Roman" w:hAnsi="Times New Roman" w:cs="Times New Roman"/>
          <w:sz w:val="24"/>
          <w:szCs w:val="24"/>
          <w:lang w:eastAsia="pt-BR"/>
        </w:rPr>
        <w:t>. Revista Eletrônica Direito, Justiça e Cidadania, v. 2, n. 1, 2011.</w:t>
      </w:r>
    </w:p>
    <w:p w:rsidR="00B22306" w:rsidRPr="00743653" w:rsidRDefault="00B22306" w:rsidP="00F02F9C">
      <w:pPr>
        <w:ind w:left="-57"/>
        <w:rPr>
          <w:rFonts w:ascii="Times New Roman" w:eastAsia="Times New Roman" w:hAnsi="Times New Roman" w:cs="Times New Roman"/>
          <w:sz w:val="24"/>
          <w:szCs w:val="24"/>
          <w:lang w:eastAsia="pt-BR"/>
        </w:rPr>
      </w:pPr>
      <w:r w:rsidRPr="00311A02">
        <w:rPr>
          <w:rFonts w:ascii="Times New Roman" w:eastAsia="Times New Roman" w:hAnsi="Times New Roman" w:cs="Times New Roman"/>
          <w:sz w:val="24"/>
          <w:szCs w:val="24"/>
          <w:lang w:val="en-US" w:eastAsia="pt-BR"/>
        </w:rPr>
        <w:t>East African Community (EAC). 1999, Arusha.</w:t>
      </w:r>
      <w:r w:rsidRPr="00311A02">
        <w:rPr>
          <w:rFonts w:ascii="Times New Roman" w:eastAsia="Times New Roman" w:hAnsi="Times New Roman" w:cs="Times New Roman"/>
          <w:b/>
          <w:bCs/>
          <w:sz w:val="24"/>
          <w:szCs w:val="24"/>
          <w:lang w:val="en-US" w:eastAsia="pt-BR"/>
        </w:rPr>
        <w:t xml:space="preserve"> </w:t>
      </w:r>
      <w:r w:rsidRPr="00743653">
        <w:rPr>
          <w:rFonts w:ascii="Times New Roman" w:eastAsia="Times New Roman" w:hAnsi="Times New Roman" w:cs="Times New Roman"/>
          <w:b/>
          <w:bCs/>
          <w:sz w:val="24"/>
          <w:szCs w:val="24"/>
          <w:lang w:val="en-US" w:eastAsia="pt-BR"/>
        </w:rPr>
        <w:t>Treaty for the Establishment of the East African Community</w:t>
      </w:r>
      <w:r w:rsidRPr="00743653">
        <w:rPr>
          <w:rFonts w:ascii="Times New Roman" w:eastAsia="Times New Roman" w:hAnsi="Times New Roman" w:cs="Times New Roman"/>
          <w:sz w:val="24"/>
          <w:szCs w:val="24"/>
          <w:lang w:val="en-US" w:eastAsia="pt-BR"/>
        </w:rPr>
        <w:t xml:space="preserve">. </w:t>
      </w:r>
      <w:r w:rsidRPr="00743653">
        <w:rPr>
          <w:rFonts w:ascii="Times New Roman" w:eastAsia="Times New Roman" w:hAnsi="Times New Roman" w:cs="Times New Roman"/>
          <w:sz w:val="24"/>
          <w:szCs w:val="24"/>
          <w:lang w:eastAsia="pt-BR"/>
        </w:rPr>
        <w:t>Disponível em: &lt; http://www.wipo.int/wipolex/en/regeco_treaties/text.jsp?file_id=173330&gt;. Acesso em: 3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FARIAS, Talden Queiroz. </w:t>
      </w:r>
      <w:r w:rsidRPr="00743653">
        <w:rPr>
          <w:rFonts w:ascii="Times New Roman" w:eastAsia="Times New Roman" w:hAnsi="Times New Roman" w:cs="Times New Roman"/>
          <w:b/>
          <w:bCs/>
          <w:sz w:val="24"/>
          <w:szCs w:val="24"/>
          <w:lang w:eastAsia="pt-BR"/>
        </w:rPr>
        <w:t>Propedêutica do Direito Ambiental</w:t>
      </w:r>
      <w:r w:rsidRPr="00743653">
        <w:rPr>
          <w:rFonts w:ascii="Times New Roman" w:eastAsia="Times New Roman" w:hAnsi="Times New Roman" w:cs="Times New Roman"/>
          <w:sz w:val="24"/>
          <w:szCs w:val="24"/>
          <w:lang w:eastAsia="pt-BR"/>
        </w:rPr>
        <w:t>. Âmbito Jurídico, Rio Grande, IX, n° 35, dez. 2006. Disponível em: &lt; http://www.ambito-juridico.com.br/site/index.php?n_link=revista_artigos_leitura&amp;artigo_id=1545 &gt;. Acesso em: 4 nov. 2013.</w:t>
      </w:r>
    </w:p>
    <w:p w:rsidR="00B22306" w:rsidRPr="00743653" w:rsidRDefault="00B22306" w:rsidP="00F02F9C">
      <w:pPr>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FARIAS, Talden Queiroz. </w:t>
      </w:r>
      <w:r w:rsidRPr="00743653">
        <w:rPr>
          <w:rFonts w:ascii="Times New Roman" w:eastAsia="Times New Roman" w:hAnsi="Times New Roman" w:cs="Times New Roman"/>
          <w:b/>
          <w:bCs/>
          <w:sz w:val="24"/>
          <w:szCs w:val="24"/>
          <w:lang w:eastAsia="pt-BR"/>
        </w:rPr>
        <w:t>O conceito jurídico de meio ambiente</w:t>
      </w:r>
      <w:r w:rsidRPr="00743653">
        <w:rPr>
          <w:rFonts w:ascii="Times New Roman" w:eastAsia="Times New Roman" w:hAnsi="Times New Roman" w:cs="Times New Roman"/>
          <w:sz w:val="24"/>
          <w:szCs w:val="24"/>
          <w:lang w:eastAsia="pt-BR"/>
        </w:rPr>
        <w:t>. Âmbito Jurídico, Rio Grande, IX, n. 35, dez 2006. Disponível em: &lt; http://www.ambito-</w:t>
      </w:r>
      <w:r w:rsidRPr="00743653">
        <w:rPr>
          <w:rFonts w:ascii="Times New Roman" w:eastAsia="Times New Roman" w:hAnsi="Times New Roman" w:cs="Times New Roman"/>
          <w:sz w:val="24"/>
          <w:szCs w:val="24"/>
          <w:lang w:eastAsia="pt-BR"/>
        </w:rPr>
        <w:lastRenderedPageBreak/>
        <w:t>juridico.com.br/site/index.php?n_link=revista_artigos_leitura&amp;artigo_id=1546 &gt;. Acesso em: 6 nov. 2013.</w:t>
      </w:r>
    </w:p>
    <w:p w:rsidR="00B22306" w:rsidRPr="009D0DE8" w:rsidRDefault="00B22306" w:rsidP="00F02F9C">
      <w:pPr>
        <w:ind w:left="-57"/>
        <w:rPr>
          <w:rFonts w:ascii="Times New Roman" w:eastAsia="Times New Roman" w:hAnsi="Times New Roman" w:cs="Times New Roman"/>
          <w:sz w:val="20"/>
          <w:szCs w:val="20"/>
          <w:lang w:eastAsia="pt-BR"/>
        </w:rPr>
      </w:pPr>
      <w:r w:rsidRPr="00743653">
        <w:rPr>
          <w:rFonts w:ascii="Times New Roman" w:eastAsia="Times New Roman" w:hAnsi="Times New Roman" w:cs="Times New Roman"/>
          <w:sz w:val="24"/>
          <w:szCs w:val="24"/>
          <w:lang w:eastAsia="pt-BR"/>
        </w:rPr>
        <w:t xml:space="preserve">GRANZIERA, M. L. M.; ADAME, A.; GALLO, G. N. </w:t>
      </w:r>
      <w:r w:rsidRPr="00743653">
        <w:rPr>
          <w:rFonts w:ascii="Times New Roman" w:eastAsia="Times New Roman" w:hAnsi="Times New Roman" w:cs="Times New Roman"/>
          <w:b/>
          <w:bCs/>
          <w:sz w:val="24"/>
          <w:szCs w:val="24"/>
          <w:lang w:eastAsia="pt-BR"/>
        </w:rPr>
        <w:t>Direito ambiental internacional. Conservação dos espaços e da biodiversidade. Convenção RAMSAR</w:t>
      </w:r>
      <w:r w:rsidRPr="00743653">
        <w:rPr>
          <w:rFonts w:ascii="Times New Roman" w:eastAsia="Times New Roman" w:hAnsi="Times New Roman" w:cs="Times New Roman"/>
          <w:sz w:val="24"/>
          <w:szCs w:val="24"/>
          <w:lang w:eastAsia="pt-BR"/>
        </w:rPr>
        <w:t xml:space="preserve">. CONPEDI. INTERNATIONAL ENVIRONMENTAL LAW. BIODIVERSITY AND SPACE </w:t>
      </w:r>
      <w:r w:rsidRPr="009D0DE8">
        <w:rPr>
          <w:rFonts w:ascii="Times New Roman" w:eastAsia="Times New Roman" w:hAnsi="Times New Roman" w:cs="Times New Roman"/>
          <w:sz w:val="20"/>
          <w:szCs w:val="20"/>
          <w:lang w:eastAsia="pt-BR"/>
        </w:rPr>
        <w:t>CONSERVATION. RAMSAR TREATY. 2007.</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IBGE - INSTITUTO BRASILEIRO DE GEOGRAFIA E ESTATÍSTICA. </w:t>
      </w:r>
      <w:r w:rsidRPr="009D0DE8">
        <w:rPr>
          <w:rFonts w:ascii="Times New Roman" w:eastAsia="Times New Roman" w:hAnsi="Times New Roman" w:cs="Times New Roman"/>
          <w:b/>
          <w:bCs/>
          <w:sz w:val="20"/>
          <w:szCs w:val="20"/>
          <w:lang w:eastAsia="pt-BR"/>
        </w:rPr>
        <w:t>Indicadores de Desenvolvimento Sustentável</w:t>
      </w:r>
      <w:r w:rsidRPr="009D0DE8">
        <w:rPr>
          <w:rFonts w:ascii="Times New Roman" w:eastAsia="Times New Roman" w:hAnsi="Times New Roman" w:cs="Times New Roman"/>
          <w:sz w:val="20"/>
          <w:szCs w:val="20"/>
          <w:lang w:eastAsia="pt-BR"/>
        </w:rPr>
        <w:t>. Rio de Janeiro: IBGE, 2012. 350 p. (Série Estudos &amp; Pesquisas: Informações Geográficas).</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IBRAHIN, Francini Imene Dias</w:t>
      </w:r>
      <w:r w:rsidRPr="009D0DE8">
        <w:rPr>
          <w:rFonts w:ascii="Times New Roman" w:eastAsia="Times New Roman" w:hAnsi="Times New Roman" w:cs="Times New Roman"/>
          <w:b/>
          <w:bCs/>
          <w:sz w:val="20"/>
          <w:szCs w:val="20"/>
          <w:lang w:eastAsia="pt-BR"/>
        </w:rPr>
        <w:t>. A Relação Existente entre o Meio Ambiente e os Direitos Humanos: Um Diálogo Necessário com a Vedação do Retrocesso</w:t>
      </w:r>
      <w:r w:rsidRPr="009D0DE8">
        <w:rPr>
          <w:rFonts w:ascii="Times New Roman" w:eastAsia="Times New Roman" w:hAnsi="Times New Roman" w:cs="Times New Roman"/>
          <w:sz w:val="20"/>
          <w:szCs w:val="20"/>
          <w:lang w:eastAsia="pt-BR"/>
        </w:rPr>
        <w:t>. Revista do Instituto de Direito Brasileiro, v. 12, p. 7547-7616, 2012.</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LOPES, Bruno Alex Ribeiro. </w:t>
      </w:r>
      <w:r w:rsidRPr="009D0DE8">
        <w:rPr>
          <w:rFonts w:ascii="Times New Roman" w:eastAsia="Times New Roman" w:hAnsi="Times New Roman" w:cs="Times New Roman"/>
          <w:b/>
          <w:bCs/>
          <w:sz w:val="20"/>
          <w:szCs w:val="20"/>
          <w:lang w:eastAsia="pt-BR"/>
        </w:rPr>
        <w:t>Direito Ambiental em contexto com os Direitos Humanos</w:t>
      </w:r>
      <w:r w:rsidRPr="009D0DE8">
        <w:rPr>
          <w:rFonts w:ascii="Times New Roman" w:eastAsia="Times New Roman" w:hAnsi="Times New Roman" w:cs="Times New Roman"/>
          <w:sz w:val="20"/>
          <w:szCs w:val="20"/>
          <w:lang w:eastAsia="pt-BR"/>
        </w:rPr>
        <w:t>. Âmbito Jurídico, Rio Grande, n° 51, mar. 2008. Disponível em: &lt;http://www.ambito-juridico.com.br/site/index.php?n_link=revista_artigos_leitura&amp;artigo_id=2463&amp;revista_caderno=&gt;</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MAZZUOLI, Valério de Oliveira. </w:t>
      </w:r>
      <w:r w:rsidRPr="009D0DE8">
        <w:rPr>
          <w:rFonts w:ascii="Times New Roman" w:eastAsia="Times New Roman" w:hAnsi="Times New Roman" w:cs="Times New Roman"/>
          <w:b/>
          <w:bCs/>
          <w:sz w:val="20"/>
          <w:szCs w:val="20"/>
          <w:lang w:eastAsia="pt-BR"/>
        </w:rPr>
        <w:t>A proteção internacional dos direitos humanos e o direito internacional do meio ambiente</w:t>
      </w:r>
      <w:r w:rsidRPr="009D0DE8">
        <w:rPr>
          <w:rFonts w:ascii="Times New Roman" w:eastAsia="Times New Roman" w:hAnsi="Times New Roman" w:cs="Times New Roman"/>
          <w:sz w:val="20"/>
          <w:szCs w:val="20"/>
          <w:lang w:eastAsia="pt-BR"/>
        </w:rPr>
        <w:t>. Revista de Direito Ambiental, São Paulo, v.9, n.34, p.97-123, abr./jun. 2004.</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ONUBR - Nações Unidas no Brasil. </w:t>
      </w:r>
      <w:r w:rsidRPr="009D0DE8">
        <w:rPr>
          <w:rFonts w:ascii="Times New Roman" w:eastAsia="Times New Roman" w:hAnsi="Times New Roman" w:cs="Times New Roman"/>
          <w:b/>
          <w:bCs/>
          <w:sz w:val="20"/>
          <w:szCs w:val="20"/>
          <w:lang w:eastAsia="pt-BR"/>
        </w:rPr>
        <w:t>A ONU e os direitos humanos</w:t>
      </w:r>
      <w:r w:rsidRPr="009D0DE8">
        <w:rPr>
          <w:rFonts w:ascii="Times New Roman" w:eastAsia="Times New Roman" w:hAnsi="Times New Roman" w:cs="Times New Roman"/>
          <w:sz w:val="20"/>
          <w:szCs w:val="20"/>
          <w:lang w:eastAsia="pt-BR"/>
        </w:rPr>
        <w:t>. 2013. Disponível em: &lt; http://www.onu.org.br/a-onu-em-acao/a-onu-e-os-direitos-humanos/&gt;. Acesso em: 29 out. 2013.</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_____. </w:t>
      </w:r>
      <w:r w:rsidRPr="009D0DE8">
        <w:rPr>
          <w:rFonts w:ascii="Times New Roman" w:eastAsia="Times New Roman" w:hAnsi="Times New Roman" w:cs="Times New Roman"/>
          <w:b/>
          <w:bCs/>
          <w:sz w:val="20"/>
          <w:szCs w:val="20"/>
          <w:lang w:eastAsia="pt-BR"/>
        </w:rPr>
        <w:t>A ONU e o meio ambiente</w:t>
      </w:r>
      <w:r w:rsidRPr="009D0DE8">
        <w:rPr>
          <w:rFonts w:ascii="Times New Roman" w:eastAsia="Times New Roman" w:hAnsi="Times New Roman" w:cs="Times New Roman"/>
          <w:sz w:val="20"/>
          <w:szCs w:val="20"/>
          <w:lang w:eastAsia="pt-BR"/>
        </w:rPr>
        <w:t>. 2013. Disponível em: &lt;http://www.onu.org.br/a-onu-em-acao/a-onu-e-o-meio-ambiente/&gt;. Acesso em: 3 nov. 2013.</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ORGANIZAÇÃO DOS ESTADOS AMERICANOS – OEA. Documento do Conselho Permanente. Comissão de Assuntos Jurídicos e Políticos. Relatório da Secretaria-Geral sobre o Cumprimento da AG/Res. 1819 (XXXI-O/01), Direitos humanos e Meio Ambiente, por Peter Quilter, Assessor do Secretário-Geral, Gabinete do Secretário-Geral. OEA/Ser. G, CP/CAJP-1898/02, 4 abril 2002.</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PINHEIRO, Flávio Maria Leite. </w:t>
      </w:r>
      <w:r w:rsidRPr="009D0DE8">
        <w:rPr>
          <w:rFonts w:ascii="Times New Roman" w:eastAsia="Times New Roman" w:hAnsi="Times New Roman" w:cs="Times New Roman"/>
          <w:b/>
          <w:bCs/>
          <w:sz w:val="20"/>
          <w:szCs w:val="20"/>
          <w:lang w:eastAsia="pt-BR"/>
        </w:rPr>
        <w:t>A teoria dos direitos humanos</w:t>
      </w:r>
      <w:r w:rsidRPr="009D0DE8">
        <w:rPr>
          <w:rFonts w:ascii="Times New Roman" w:eastAsia="Times New Roman" w:hAnsi="Times New Roman" w:cs="Times New Roman"/>
          <w:sz w:val="20"/>
          <w:szCs w:val="20"/>
          <w:lang w:eastAsia="pt-BR"/>
        </w:rPr>
        <w:t>. Themis : Revista da ESMEC, Fortaleza, v. 6, n. 2, p. 111-122, ago./dez. 2008. Disponível em: &lt;http://bdjur.stj.jus.br/dspace/handle/2011/26551&gt;. Acesso em: 29 out. 2013.</w:t>
      </w:r>
    </w:p>
    <w:p w:rsidR="00B22306" w:rsidRPr="009D0DE8" w:rsidRDefault="00B22306" w:rsidP="00F02F9C">
      <w:pPr>
        <w:ind w:lef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PNUMA - Programa das Nações Unidas Para o Meio Ambiente. </w:t>
      </w:r>
      <w:r w:rsidRPr="009D0DE8">
        <w:rPr>
          <w:rFonts w:ascii="Times New Roman" w:eastAsia="Times New Roman" w:hAnsi="Times New Roman" w:cs="Times New Roman"/>
          <w:b/>
          <w:bCs/>
          <w:sz w:val="20"/>
          <w:szCs w:val="20"/>
          <w:lang w:eastAsia="pt-BR"/>
        </w:rPr>
        <w:t>PNUMA no Brasil</w:t>
      </w:r>
      <w:r w:rsidRPr="009D0DE8">
        <w:rPr>
          <w:rFonts w:ascii="Times New Roman" w:eastAsia="Times New Roman" w:hAnsi="Times New Roman" w:cs="Times New Roman"/>
          <w:sz w:val="20"/>
          <w:szCs w:val="20"/>
          <w:lang w:eastAsia="pt-BR"/>
        </w:rPr>
        <w:t xml:space="preserve">. 2013.                              </w:t>
      </w:r>
      <w:r w:rsidRPr="009D0DE8">
        <w:rPr>
          <w:rFonts w:ascii="Times New Roman" w:eastAsia="Times New Roman" w:hAnsi="Times New Roman" w:cs="Times New Roman"/>
          <w:b/>
          <w:bCs/>
          <w:sz w:val="20"/>
          <w:szCs w:val="20"/>
          <w:lang w:eastAsia="pt-BR"/>
        </w:rPr>
        <w:t>:</w:t>
      </w:r>
      <w:bookmarkStart w:id="7" w:name="_ftn1"/>
      <w:r w:rsidR="000A43FC" w:rsidRPr="009D0DE8">
        <w:rPr>
          <w:rFonts w:ascii="Times New Roman" w:eastAsia="Times New Roman" w:hAnsi="Times New Roman" w:cs="Times New Roman"/>
          <w:sz w:val="20"/>
          <w:szCs w:val="20"/>
          <w:lang w:eastAsia="pt-BR"/>
        </w:rPr>
        <w:fldChar w:fldCharType="begin"/>
      </w:r>
      <w:r w:rsidRPr="009D0DE8">
        <w:rPr>
          <w:rFonts w:ascii="Times New Roman" w:eastAsia="Times New Roman" w:hAnsi="Times New Roman" w:cs="Times New Roman"/>
          <w:sz w:val="20"/>
          <w:szCs w:val="20"/>
          <w:lang w:eastAsia="pt-BR"/>
        </w:rPr>
        <w:instrText xml:space="preserve"> HYPERLINK "http://www.ambitojuridico.com.br/site/?n_link=revista_artigos_leitura&amp;artigo_id=14056" \l "_ftnref1" \o "" </w:instrText>
      </w:r>
      <w:r w:rsidR="000A43FC" w:rsidRPr="009D0DE8">
        <w:rPr>
          <w:rFonts w:ascii="Times New Roman" w:eastAsia="Times New Roman" w:hAnsi="Times New Roman" w:cs="Times New Roman"/>
          <w:sz w:val="20"/>
          <w:szCs w:val="20"/>
          <w:lang w:eastAsia="pt-BR"/>
        </w:rPr>
        <w:fldChar w:fldCharType="separate"/>
      </w:r>
      <w:r w:rsidRPr="009D0DE8">
        <w:rPr>
          <w:rFonts w:ascii="Times New Roman" w:eastAsia="Times New Roman" w:hAnsi="Times New Roman" w:cs="Times New Roman"/>
          <w:b/>
          <w:bCs/>
          <w:color w:val="0000FF"/>
          <w:sz w:val="20"/>
          <w:szCs w:val="20"/>
          <w:u w:val="single"/>
          <w:lang w:eastAsia="pt-BR"/>
        </w:rPr>
        <w:t>[1]</w:t>
      </w:r>
      <w:r w:rsidR="000A43FC" w:rsidRPr="009D0DE8">
        <w:rPr>
          <w:rFonts w:ascii="Times New Roman" w:eastAsia="Times New Roman" w:hAnsi="Times New Roman" w:cs="Times New Roman"/>
          <w:sz w:val="20"/>
          <w:szCs w:val="20"/>
          <w:lang w:eastAsia="pt-BR"/>
        </w:rPr>
        <w:fldChar w:fldCharType="end"/>
      </w:r>
      <w:bookmarkEnd w:id="7"/>
      <w:r w:rsidRPr="009D0DE8">
        <w:rPr>
          <w:rFonts w:ascii="Times New Roman" w:eastAsia="Times New Roman" w:hAnsi="Times New Roman" w:cs="Times New Roman"/>
          <w:sz w:val="20"/>
          <w:szCs w:val="20"/>
          <w:lang w:eastAsia="pt-BR"/>
        </w:rPr>
        <w:t xml:space="preserve"> Direitos fundamentais correspondem aos direitos humanos positivados em uma Constituição, consoante discutido na subseção 1.1.</w:t>
      </w:r>
    </w:p>
    <w:p w:rsidR="00B22306" w:rsidRPr="009D0DE8" w:rsidRDefault="00B22306" w:rsidP="00B22306">
      <w:pPr>
        <w:ind w:left="-57" w:right="-57"/>
        <w:rPr>
          <w:rFonts w:ascii="Times New Roman" w:eastAsia="Times New Roman" w:hAnsi="Times New Roman" w:cs="Times New Roman"/>
          <w:b/>
          <w:bCs/>
          <w:sz w:val="20"/>
          <w:szCs w:val="20"/>
          <w:lang w:eastAsia="pt-BR"/>
        </w:rPr>
      </w:pPr>
      <w:r w:rsidRPr="009D0DE8">
        <w:rPr>
          <w:rFonts w:ascii="Times New Roman" w:eastAsia="Times New Roman" w:hAnsi="Times New Roman" w:cs="Times New Roman"/>
          <w:sz w:val="20"/>
          <w:szCs w:val="20"/>
          <w:lang w:eastAsia="pt-BR"/>
        </w:rPr>
        <w:t> </w:t>
      </w:r>
      <w:r w:rsidRPr="009D0DE8">
        <w:rPr>
          <w:rFonts w:ascii="Times New Roman" w:eastAsia="Times New Roman" w:hAnsi="Times New Roman" w:cs="Times New Roman"/>
          <w:b/>
          <w:bCs/>
          <w:sz w:val="20"/>
          <w:szCs w:val="20"/>
          <w:lang w:eastAsia="pt-BR"/>
        </w:rPr>
        <w:t>Informações Sobre o Autor</w:t>
      </w:r>
    </w:p>
    <w:p w:rsidR="00B22306" w:rsidRPr="009D0DE8" w:rsidRDefault="00B22306" w:rsidP="00B22306">
      <w:pPr>
        <w:ind w:left="-57" w:right="-57"/>
        <w:rPr>
          <w:rFonts w:ascii="Times New Roman" w:eastAsia="Times New Roman" w:hAnsi="Times New Roman" w:cs="Times New Roman"/>
          <w:b/>
          <w:sz w:val="20"/>
          <w:szCs w:val="20"/>
          <w:lang w:eastAsia="pt-BR"/>
        </w:rPr>
      </w:pPr>
      <w:r w:rsidRPr="009D0DE8">
        <w:rPr>
          <w:rFonts w:ascii="Times New Roman" w:eastAsia="Times New Roman" w:hAnsi="Times New Roman" w:cs="Times New Roman"/>
          <w:b/>
          <w:sz w:val="20"/>
          <w:szCs w:val="20"/>
          <w:lang w:eastAsia="pt-BR"/>
        </w:rPr>
        <w:t xml:space="preserve">Thiago Rais de Castro </w:t>
      </w:r>
    </w:p>
    <w:p w:rsidR="00B22306" w:rsidRPr="009D0DE8" w:rsidRDefault="00B22306" w:rsidP="00B22306">
      <w:pPr>
        <w:ind w:left="-57" w:righ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Acadêmico de Direito na Universidade de Brasília – UnB. Obteve o diploma de Mestrado em Engenharia Elétrica pela Universidade de São Paulo – USP (2011).</w:t>
      </w:r>
    </w:p>
    <w:p w:rsidR="00B22306" w:rsidRPr="009D0DE8" w:rsidRDefault="00B22306" w:rsidP="00B22306">
      <w:pPr>
        <w:ind w:left="-57" w:right="-57"/>
        <w:rPr>
          <w:rFonts w:ascii="Times New Roman" w:eastAsia="Times New Roman" w:hAnsi="Times New Roman" w:cs="Times New Roman"/>
          <w:sz w:val="20"/>
          <w:szCs w:val="20"/>
          <w:lang w:eastAsia="pt-BR"/>
        </w:rPr>
      </w:pPr>
      <w:r w:rsidRPr="009D0DE8">
        <w:rPr>
          <w:rFonts w:ascii="Times New Roman" w:eastAsia="Times New Roman" w:hAnsi="Times New Roman" w:cs="Times New Roman"/>
          <w:sz w:val="20"/>
          <w:szCs w:val="20"/>
          <w:lang w:eastAsia="pt-BR"/>
        </w:rPr>
        <w:t xml:space="preserve"> O Âmbito Jurídico não se responsabiliza, nem de forma individual, nem de forma solidária, pelas opiniões, idéias e conceitos emitidos nos textos, por serem de inteira responsabilidade de seu(s) autor(es). </w:t>
      </w:r>
    </w:p>
    <w:p w:rsidR="00B22306" w:rsidRPr="009D0DE8" w:rsidRDefault="00B22306" w:rsidP="00B22306">
      <w:pPr>
        <w:pBdr>
          <w:top w:val="single" w:sz="6" w:space="1" w:color="auto"/>
        </w:pBdr>
        <w:ind w:left="-57" w:right="-57"/>
        <w:jc w:val="center"/>
        <w:rPr>
          <w:rFonts w:ascii="Arial" w:eastAsia="Times New Roman" w:hAnsi="Arial" w:cs="Arial"/>
          <w:vanish/>
          <w:sz w:val="20"/>
          <w:szCs w:val="20"/>
          <w:lang w:eastAsia="pt-BR"/>
        </w:rPr>
      </w:pPr>
      <w:r w:rsidRPr="009D0DE8">
        <w:rPr>
          <w:rFonts w:ascii="Arial" w:eastAsia="Times New Roman" w:hAnsi="Arial" w:cs="Arial"/>
          <w:vanish/>
          <w:sz w:val="20"/>
          <w:szCs w:val="20"/>
          <w:lang w:eastAsia="pt-BR"/>
        </w:rPr>
        <w:t>Parte inferior do formulário</w:t>
      </w:r>
    </w:p>
    <w:p w:rsidR="00B22306" w:rsidRPr="009D0DE8" w:rsidRDefault="00B22306" w:rsidP="00B22306">
      <w:pPr>
        <w:ind w:left="-57" w:right="-57"/>
        <w:outlineLvl w:val="1"/>
        <w:rPr>
          <w:rFonts w:ascii="Times New Roman" w:eastAsia="Times New Roman" w:hAnsi="Times New Roman" w:cs="Times New Roman"/>
          <w:b/>
          <w:bCs/>
          <w:sz w:val="20"/>
          <w:szCs w:val="20"/>
          <w:lang w:eastAsia="pt-BR"/>
        </w:rPr>
      </w:pPr>
      <w:r w:rsidRPr="009D0DE8">
        <w:rPr>
          <w:rFonts w:ascii="Times New Roman" w:eastAsia="Times New Roman" w:hAnsi="Times New Roman" w:cs="Times New Roman"/>
          <w:b/>
          <w:bCs/>
          <w:sz w:val="20"/>
          <w:szCs w:val="20"/>
          <w:lang w:eastAsia="pt-BR"/>
        </w:rPr>
        <w:t>Informações Bibliográficas</w:t>
      </w:r>
    </w:p>
    <w:p w:rsidR="00B22306" w:rsidRDefault="00B22306" w:rsidP="00B22306">
      <w:pPr>
        <w:ind w:left="-57" w:right="-57"/>
        <w:rPr>
          <w:rFonts w:ascii="Times New Roman" w:eastAsia="Times New Roman" w:hAnsi="Times New Roman" w:cs="Times New Roman"/>
          <w:sz w:val="24"/>
          <w:szCs w:val="24"/>
          <w:lang w:eastAsia="pt-BR"/>
        </w:rPr>
      </w:pPr>
      <w:r w:rsidRPr="009D0DE8">
        <w:rPr>
          <w:rFonts w:ascii="Times New Roman" w:eastAsia="Times New Roman" w:hAnsi="Times New Roman" w:cs="Times New Roman"/>
          <w:sz w:val="20"/>
          <w:szCs w:val="20"/>
          <w:lang w:eastAsia="pt-BR"/>
        </w:rPr>
        <w:t xml:space="preserve"> CASTRO, Thiago Rais de. Estudo da correlação existente entre os direitos humanos e o direito ambiental: uma abordagem em âmbito nacional e internacional do direito. In: </w:t>
      </w:r>
      <w:r w:rsidRPr="009D0DE8">
        <w:rPr>
          <w:rFonts w:ascii="Times New Roman" w:eastAsia="Times New Roman" w:hAnsi="Times New Roman" w:cs="Times New Roman"/>
          <w:b/>
          <w:bCs/>
          <w:sz w:val="20"/>
          <w:szCs w:val="20"/>
          <w:lang w:eastAsia="pt-BR"/>
        </w:rPr>
        <w:t>Âmbito Jurídico</w:t>
      </w:r>
      <w:r w:rsidRPr="009D0DE8">
        <w:rPr>
          <w:rFonts w:ascii="Times New Roman" w:eastAsia="Times New Roman" w:hAnsi="Times New Roman" w:cs="Times New Roman"/>
          <w:sz w:val="20"/>
          <w:szCs w:val="20"/>
          <w:lang w:eastAsia="pt-BR"/>
        </w:rPr>
        <w:t>, Rio Grande, XVI, n. 119, dez 2013. Disponível em: &lt;</w:t>
      </w:r>
      <w:hyperlink r:id="rId201" w:tooltip="Informações Bibliográficas" w:history="1">
        <w:r w:rsidRPr="009D0DE8">
          <w:rPr>
            <w:rFonts w:ascii="Times New Roman" w:eastAsia="Times New Roman" w:hAnsi="Times New Roman" w:cs="Times New Roman"/>
            <w:color w:val="0000FF"/>
            <w:sz w:val="20"/>
            <w:szCs w:val="20"/>
            <w:u w:val="single"/>
            <w:lang w:eastAsia="pt-BR"/>
          </w:rPr>
          <w:t>http://www.ambitojuridico.com.br/site/?n_link=revista_artigos_leitura&amp;artigo_id=14056</w:t>
        </w:r>
      </w:hyperlink>
      <w:r w:rsidRPr="00743653">
        <w:rPr>
          <w:rFonts w:ascii="Times New Roman" w:eastAsia="Times New Roman" w:hAnsi="Times New Roman" w:cs="Times New Roman"/>
          <w:sz w:val="24"/>
          <w:szCs w:val="24"/>
          <w:lang w:eastAsia="pt-BR"/>
        </w:rPr>
        <w:t>&gt;. Acesso em maio 2017</w:t>
      </w:r>
      <w:r>
        <w:rPr>
          <w:rFonts w:ascii="Times New Roman" w:eastAsia="Times New Roman" w:hAnsi="Times New Roman" w:cs="Times New Roman"/>
          <w:sz w:val="24"/>
          <w:szCs w:val="24"/>
          <w:lang w:eastAsia="pt-BR"/>
        </w:rPr>
        <w:t xml:space="preserve">  </w:t>
      </w:r>
    </w:p>
    <w:p w:rsidR="00B22306" w:rsidRDefault="00B22306" w:rsidP="00B22306">
      <w:pPr>
        <w:ind w:left="-57" w:right="-57"/>
        <w:rPr>
          <w:rFonts w:ascii="Times New Roman" w:eastAsia="Times New Roman" w:hAnsi="Times New Roman" w:cs="Times New Roman"/>
          <w:sz w:val="24"/>
          <w:szCs w:val="24"/>
          <w:lang w:eastAsia="pt-BR"/>
        </w:rPr>
      </w:pPr>
    </w:p>
    <w:p w:rsidR="00B22306" w:rsidRDefault="00B22306" w:rsidP="00B22306">
      <w:pPr>
        <w:ind w:left="-57" w:right="-57"/>
        <w:rPr>
          <w:rFonts w:ascii="Times New Roman" w:eastAsia="Times New Roman" w:hAnsi="Times New Roman" w:cs="Times New Roman"/>
          <w:sz w:val="24"/>
          <w:szCs w:val="24"/>
          <w:lang w:eastAsia="pt-BR"/>
        </w:rPr>
      </w:pPr>
    </w:p>
    <w:p w:rsidR="00B22306" w:rsidRDefault="00B22306" w:rsidP="00B22306">
      <w:r>
        <w:t xml:space="preserve">Resultados da Web </w:t>
      </w:r>
    </w:p>
    <w:p w:rsidR="00B22306" w:rsidRDefault="00ED1B29" w:rsidP="00F800E6">
      <w:pPr>
        <w:numPr>
          <w:ilvl w:val="0"/>
          <w:numId w:val="6"/>
        </w:numPr>
        <w:tabs>
          <w:tab w:val="clear" w:pos="720"/>
        </w:tabs>
        <w:spacing w:before="100" w:beforeAutospacing="1" w:after="100" w:afterAutospacing="1"/>
        <w:ind w:left="0" w:firstLine="0"/>
      </w:pPr>
      <w:hyperlink r:id="rId202" w:tgtFrame="_blank" w:history="1">
        <w:r w:rsidR="00B22306">
          <w:rPr>
            <w:rStyle w:val="Hyperlink"/>
            <w:b/>
            <w:bCs/>
          </w:rPr>
          <w:t>Resignação</w:t>
        </w:r>
        <w:r w:rsidR="00B22306">
          <w:rPr>
            <w:rStyle w:val="Hyperlink"/>
          </w:rPr>
          <w:t>: frases, aforismos e citações – Frases Famosas .com.br</w:t>
        </w:r>
      </w:hyperlink>
      <w:r w:rsidR="00B22306">
        <w:t xml:space="preserve"> </w:t>
      </w:r>
    </w:p>
    <w:p w:rsidR="00B22306" w:rsidRDefault="00B22306" w:rsidP="00F02F9C">
      <w:pPr>
        <w:spacing w:before="100" w:beforeAutospacing="1" w:after="100" w:afterAutospacing="1"/>
      </w:pPr>
      <w:r>
        <w:rPr>
          <w:rStyle w:val="CitaoHTML"/>
        </w:rPr>
        <w:t>http://www.frasesfamosas.com.br/tema/resigna%C3%A7%C3%A3o/</w:t>
      </w:r>
      <w:r>
        <w:t xml:space="preserve"> </w:t>
      </w:r>
      <w:r>
        <w:rPr>
          <w:rStyle w:val="algo-summary"/>
        </w:rPr>
        <w:t xml:space="preserve">Frases sobre a </w:t>
      </w:r>
      <w:r>
        <w:rPr>
          <w:rStyle w:val="algo-summary"/>
          <w:b/>
          <w:bCs/>
        </w:rPr>
        <w:t>resignação</w:t>
      </w:r>
      <w:r>
        <w:rPr>
          <w:rStyle w:val="algo-summary"/>
        </w:rPr>
        <w:t xml:space="preserve">: frases e pensamentos sobre a </w:t>
      </w:r>
      <w:r>
        <w:rPr>
          <w:rStyle w:val="algo-summary"/>
          <w:b/>
          <w:bCs/>
        </w:rPr>
        <w:t>resignação</w:t>
      </w:r>
      <w:r>
        <w:rPr>
          <w:rStyle w:val="algo-summary"/>
        </w:rPr>
        <w:t xml:space="preserve"> do arquivo de ... Frases de Fernando </w:t>
      </w:r>
      <w:r>
        <w:rPr>
          <w:rStyle w:val="algo-summary"/>
          <w:b/>
          <w:bCs/>
        </w:rPr>
        <w:t>Pessoa</w:t>
      </w:r>
      <w:r>
        <w:rPr>
          <w:rStyle w:val="algo-summary"/>
        </w:rPr>
        <w:t xml:space="preserve"> ... “Todos os deveres humanos se encerram nestes dois pontos: </w:t>
      </w:r>
      <w:r>
        <w:rPr>
          <w:rStyle w:val="algo-summary"/>
          <w:b/>
          <w:bCs/>
        </w:rPr>
        <w:t>resignação</w:t>
      </w:r>
      <w:r>
        <w:rPr>
          <w:rStyle w:val="algo-summary"/>
        </w:rPr>
        <w:t xml:space="preserve"> à </w:t>
      </w:r>
      <w:r>
        <w:rPr>
          <w:rStyle w:val="algo-summary"/>
          <w:b/>
          <w:bCs/>
        </w:rPr>
        <w:t>vontade</w:t>
      </w:r>
      <w:r>
        <w:rPr>
          <w:rStyle w:val="algo-summary"/>
        </w:rPr>
        <w:t xml:space="preserve"> do ... [Tags: </w:t>
      </w:r>
      <w:r>
        <w:rPr>
          <w:rStyle w:val="algo-summary"/>
          <w:b/>
          <w:bCs/>
        </w:rPr>
        <w:t>destino</w:t>
      </w:r>
      <w:r>
        <w:rPr>
          <w:rStyle w:val="algo-summary"/>
        </w:rPr>
        <w:t xml:space="preserve">, existência, </w:t>
      </w:r>
      <w:r>
        <w:rPr>
          <w:rStyle w:val="algo-summary"/>
          <w:b/>
          <w:bCs/>
        </w:rPr>
        <w:t>resignação</w:t>
      </w:r>
      <w:r>
        <w:rPr>
          <w:rStyle w:val="algo-summary"/>
        </w:rPr>
        <w:t xml:space="preserve">] .... </w:t>
      </w:r>
      <w:r>
        <w:rPr>
          <w:rStyle w:val="algo-summary"/>
          <w:b/>
          <w:bCs/>
        </w:rPr>
        <w:t>Desejo</w:t>
      </w:r>
      <w:r>
        <w:rPr>
          <w:rStyle w:val="algo-summary"/>
        </w:rPr>
        <w:t xml:space="preserve"> apenas que acabe logo, que chegue às últimas consequências.</w:t>
      </w:r>
      <w:r>
        <w:t xml:space="preserve"> </w:t>
      </w:r>
    </w:p>
    <w:p w:rsidR="00B22306" w:rsidRDefault="00B22306" w:rsidP="00B22306">
      <w:pPr>
        <w:ind w:firstLine="426"/>
        <w:rPr>
          <w:rStyle w:val="term"/>
        </w:rPr>
      </w:pPr>
      <w:r>
        <w:t xml:space="preserve">Buscas relacionadas com </w:t>
      </w:r>
      <w:r>
        <w:rPr>
          <w:rStyle w:val="term"/>
        </w:rPr>
        <w:t xml:space="preserve">Conceito e Definição2-3 minutosResignação é o mesmo que aceitação, uma condição de estar submisso ao desejo e vontade de outra pessoa ou da ação do destino.O estado de resignação é compreendido como a ação de aceitar voluntariamente e pacificamente uma condição imposta por parte de alguém ou algo, mesmo que o indivíduo resignado não concorde com esta.O sentimento de conformismo é uma das principais características da pessoa resignada, que não luta por alternativas para alterar a situação presente, resumindo-se apenas em concordar com ela.No âmbito jurídico, a resignação é entendida como a desistência voluntária a um cargo.Saiba mais sobre Resignado.Resignação e Resiliência. </w:t>
      </w:r>
    </w:p>
    <w:p w:rsidR="00B22306" w:rsidRDefault="00B22306" w:rsidP="00F02F9C">
      <w:pPr>
        <w:ind w:firstLine="426"/>
        <w:rPr>
          <w:rStyle w:val="term"/>
        </w:rPr>
      </w:pPr>
      <w:r>
        <w:rPr>
          <w:rStyle w:val="term"/>
        </w:rPr>
        <w:t xml:space="preserve">Do ponto de vista religioso e espiritual, a resignação e a resiliência são dois conceitos distintos que aparecem relacionados entre si.Como visto, a resignação consiste na ideia da aceitação de modo conformado. Por outro lado, a resiliência significa a ação de mudar ou transformar algo, de acordo com a vontade do indivíduo.No ramo da psicologia, por exemplo, a resiliência é interpretada como a </w:t>
      </w:r>
      <w:r>
        <w:rPr>
          <w:rStyle w:val="term"/>
        </w:rPr>
        <w:lastRenderedPageBreak/>
        <w:t>capacidade da pessoa de lidar com seus próprios problemas, ultrapassando obstáculos e adversidades que possam surgir.Muitas doutrinas espíritas e religiosas afirmam que o indivíduo deve apresentar a união da resignação e da resiliência para atingir a evolução espiritual, sendo uma responsável por suportar os momentos difíceis que todas as pessoas enfrentam na vida, e a outra o estimulo para nunca perder a fé e a esperança de um futuro melhor. Saiba mais sobre o significado de Resiliência.</w:t>
      </w:r>
      <w:r w:rsidR="00F02F9C">
        <w:rPr>
          <w:rStyle w:val="term"/>
        </w:rPr>
        <w:t xml:space="preserve"> </w:t>
      </w:r>
      <w:r>
        <w:rPr>
          <w:rStyle w:val="term"/>
        </w:rPr>
        <w:t>Sinônimos de resignação Aceitação; Conformação; Estoicismo; Eupatia; Pachorra; Desistência; Renúncia; Abdicação; Submissão; Sujeição; Obediência.</w:t>
      </w:r>
    </w:p>
    <w:p w:rsidR="00B22306" w:rsidRPr="005E4EB6" w:rsidRDefault="00B22306" w:rsidP="00B22306">
      <w:pPr>
        <w:pStyle w:val="NormalWeb"/>
        <w:shd w:val="clear" w:color="auto" w:fill="FFFFFF"/>
        <w:spacing w:before="0" w:beforeAutospacing="0" w:after="0" w:afterAutospacing="0"/>
        <w:jc w:val="both"/>
        <w:rPr>
          <w:b/>
          <w:color w:val="000000"/>
          <w:sz w:val="28"/>
          <w:szCs w:val="28"/>
        </w:rPr>
      </w:pPr>
      <w:r w:rsidRPr="005E4EB6">
        <w:rPr>
          <w:rFonts w:ascii="Arial" w:hAnsi="Arial" w:cs="Arial"/>
          <w:b/>
          <w:bCs/>
          <w:color w:val="000000"/>
          <w:sz w:val="28"/>
          <w:szCs w:val="28"/>
        </w:rPr>
        <w:t>Meio Ambiente no Brasil -</w:t>
      </w:r>
      <w:r w:rsidRPr="005E4EB6">
        <w:rPr>
          <w:rFonts w:ascii="Arial" w:hAnsi="Arial" w:cs="Arial"/>
          <w:b/>
          <w:color w:val="000000"/>
          <w:sz w:val="28"/>
          <w:szCs w:val="28"/>
          <w:shd w:val="clear" w:color="auto" w:fill="FFFFFF"/>
        </w:rPr>
        <w:t xml:space="preserve"> a maior diversidade biológica do planeta.</w:t>
      </w:r>
    </w:p>
    <w:p w:rsidR="00B22306" w:rsidRDefault="00B22306" w:rsidP="00B22306">
      <w:pPr>
        <w:pStyle w:val="NormalWeb"/>
        <w:spacing w:before="0" w:beforeAutospacing="0" w:after="0" w:afterAutospacing="0"/>
        <w:ind w:firstLine="567"/>
        <w:jc w:val="both"/>
        <w:rPr>
          <w:rFonts w:ascii="Arial" w:hAnsi="Arial" w:cs="Arial"/>
          <w:b/>
          <w:bCs/>
          <w:color w:val="000000"/>
          <w:sz w:val="20"/>
          <w:szCs w:val="20"/>
          <w:shd w:val="clear" w:color="auto" w:fill="FFFFFF"/>
        </w:rPr>
      </w:pPr>
    </w:p>
    <w:p w:rsidR="00B22306" w:rsidRDefault="00B22306" w:rsidP="00B22306">
      <w:pPr>
        <w:pStyle w:val="NormalWeb"/>
        <w:spacing w:before="0" w:beforeAutospacing="0" w:after="0" w:afterAutospacing="0"/>
        <w:ind w:firstLine="567"/>
        <w:jc w:val="both"/>
        <w:rPr>
          <w:rFonts w:ascii="Arial" w:hAnsi="Arial" w:cs="Arial"/>
          <w:color w:val="000000"/>
          <w:sz w:val="27"/>
          <w:szCs w:val="27"/>
          <w:shd w:val="clear" w:color="auto" w:fill="FFFFFF"/>
        </w:rPr>
      </w:pPr>
      <w:r>
        <w:rPr>
          <w:rFonts w:ascii="Arial" w:hAnsi="Arial" w:cs="Arial"/>
          <w:b/>
          <w:bCs/>
          <w:color w:val="000000"/>
          <w:sz w:val="20"/>
          <w:szCs w:val="20"/>
          <w:shd w:val="clear" w:color="auto" w:fill="FFFFFF"/>
        </w:rPr>
        <w:t>I - Introdução</w:t>
      </w:r>
    </w:p>
    <w:p w:rsidR="00B22306" w:rsidRDefault="00B22306" w:rsidP="00B22306">
      <w:pPr>
        <w:pStyle w:val="NormalWeb"/>
        <w:spacing w:before="0" w:beforeAutospacing="0" w:after="0" w:afterAutospacing="0"/>
        <w:ind w:firstLine="567"/>
        <w:jc w:val="both"/>
        <w:rPr>
          <w:rFonts w:ascii="Arial" w:hAnsi="Arial" w:cs="Arial"/>
          <w:color w:val="000000"/>
          <w:sz w:val="20"/>
          <w:szCs w:val="20"/>
          <w:shd w:val="clear" w:color="auto" w:fill="FFFFFF"/>
        </w:rPr>
      </w:pPr>
      <w:r>
        <w:rPr>
          <w:rFonts w:ascii="Arial" w:hAnsi="Arial" w:cs="Arial"/>
          <w:color w:val="000000"/>
          <w:sz w:val="20"/>
          <w:szCs w:val="20"/>
          <w:shd w:val="clear" w:color="auto" w:fill="FFFFFF"/>
        </w:rPr>
        <w:t>Nosso país é conhecido por suas proporções continentais, uma enorme variedade climática, um gigantesco patrimônio ambiental e a maior diversidade biológica do planeta. A conservação de tais recursos às portas do novo milênio é, todavia, cada vez mais desafiadora. À medida que se consolidam demandas direcionadas ao res</w:t>
      </w:r>
      <w:r w:rsidRPr="00F75C91">
        <w:rPr>
          <w:rFonts w:ascii="Arial" w:hAnsi="Arial" w:cs="Arial"/>
          <w:color w:val="000000"/>
          <w:sz w:val="20"/>
          <w:szCs w:val="20"/>
          <w:shd w:val="clear" w:color="auto" w:fill="FFFFFF"/>
        </w:rPr>
        <w:t xml:space="preserve">gate da enorme dívida social existente em nosso país, cresce proporcionalmente a pressão sobre a utilização dos recursos naturais disponíveis, tais como a expansão da fronteira agrícola e o extrativismo. </w:t>
      </w:r>
    </w:p>
    <w:p w:rsidR="00B22306" w:rsidRPr="00F75C91" w:rsidRDefault="00B22306" w:rsidP="00B22306">
      <w:pPr>
        <w:pStyle w:val="NormalWeb"/>
        <w:spacing w:before="0" w:beforeAutospacing="0" w:after="0" w:afterAutospacing="0"/>
        <w:ind w:firstLine="567"/>
        <w:jc w:val="both"/>
        <w:rPr>
          <w:rFonts w:ascii="Arial" w:hAnsi="Arial" w:cs="Arial"/>
          <w:color w:val="000000"/>
          <w:sz w:val="27"/>
          <w:szCs w:val="27"/>
          <w:shd w:val="clear" w:color="auto" w:fill="FFFFFF"/>
        </w:rPr>
      </w:pPr>
      <w:r w:rsidRPr="00F75C91">
        <w:rPr>
          <w:rFonts w:ascii="Arial" w:hAnsi="Arial" w:cs="Arial"/>
          <w:color w:val="000000"/>
          <w:sz w:val="20"/>
          <w:szCs w:val="20"/>
          <w:shd w:val="clear" w:color="auto" w:fill="FFFFFF"/>
        </w:rPr>
        <w:t>Garantir, pois, que a utilização dos recursos naturais seja feita de forma apropriada, de acordo com os pressupostos fundamentais do desenvolvimento sustentável, é nossa missão e desafio. Em um país que se destaca pela marcada interação com o meio ambiente e mais de 16% do território correspondem a áreas de proteção ambiental, o Ministério do Meio Ambiente luta para garantir que o uso desta herança natural seja feito de forma racional, em atenção às gerações atual e futura, visando à completa realização das potencialidades do homem, seu bem-estar e harmonia com a natureza.</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II - Contexto Institucional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A gestão apropriada do patrimônio ambiental brasileiro constitui tarefa complexa, havendo, a rigor, maiores perspectivas de êxito à medida que existem organizações voltadas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à consecução eficiente dos objetivos propostos. 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primeiro passo concreto nessa direção ocorre no Brasil em 1973, com a criação da Secretaria Especial de Meio Ambiente (SEMA), ligada diretamente à Presidência da República. Oito anos depois, em 1981, é promulgada 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Lei n° 6.938, que institui a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Política Nacional do Meio Ambiente, marco para a gestão do meio ambiente brasileiro. Subseqüentemente, o processo de incremento na capacidade de gestão ambiental do Estado Brasileiro testemunha a criação do Instituto Brasileiro do Meio Ambiente e dos Recursos Naturais Renováveis (IBAMA), em 1989, e, três anos mais tarde, a do Ministério do Meio Ambiente.</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Paralelamente, a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Constituição de 1988 fornece revigorado respaldo jurídico para o reconhecimento da problemática ambiental e das questões derivadas de sua gestão. Destina, pela primeira vez na história do País, um capítulo específico ao meio ambiente, considerado como um bem público essencial à qualidade de vida. Com efeito, o capítulo constitucional prescreve, ao Estado Brasileiro e à coletividade, o dever de defender e preservar o meio ambiente para as gerações presentes e futuras.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Os compromissos internacionais assumidos pelo Brasil na área de Meio Ambiente têm, similarmente, representado estímulos positivos para uma gestão ambiental eficiente. A exemplo, tem-se a Conferência das Nações Unidas para o Meio Ambiente e Desenvolvimento (Rio 92), da qual se desdobra a criação da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Comissão Interministerial sobre Desenvolvimento Sustentável</w:t>
      </w:r>
      <w:r w:rsidRPr="00F75C91">
        <w:rPr>
          <w:rFonts w:ascii="Arial" w:eastAsia="Times New Roman" w:hAnsi="Arial" w:cs="Arial"/>
          <w:color w:val="000000"/>
          <w:sz w:val="20"/>
          <w:szCs w:val="20"/>
          <w:shd w:val="clear" w:color="auto" w:fill="FFFFFF"/>
          <w:lang w:eastAsia="pt-BR"/>
        </w:rPr>
        <w:t>(CIDES), em 1994. Essa Comissão tem como objetivo assessorar o Presidente da República na tomada de decisões sobre as estratégias e políticas nacionais necessárias ao desenvolvimento sustentável, conforme as diretrizes estabelecidas pela Agenda 21. Em 1997, com o intuito de complementar os trabalhos da Comissão Interministerial, tornando a política de meio ambiente mais representativa, cria-se 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Comissão de Políticas de Desenvolvimento Sustentável e da Agenda 21 Nacional</w:t>
      </w:r>
      <w:r w:rsidRPr="00F75C91">
        <w:rPr>
          <w:rFonts w:ascii="Arial" w:eastAsia="Times New Roman" w:hAnsi="Arial" w:cs="Arial"/>
          <w:color w:val="000000"/>
          <w:sz w:val="20"/>
          <w:szCs w:val="20"/>
          <w:shd w:val="clear" w:color="auto" w:fill="FFFFFF"/>
          <w:lang w:eastAsia="pt-BR"/>
        </w:rPr>
        <w:t>, da qual participam representantes do governo e da sociedade civil, sob a presidência do MMA. À Comissão cabe propor e avaliar estratégias e instrumentos voltados para o desenvolvimento sustentável do País e elaborar a Agenda 21 Nacional.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É nesse ambiente de amadurecimento institucional e participação da sociedade civil que o MMA vem buscando novas alternativas para a conservação ambiental aliada ao ideal de desenvolvimento sustentável. De particular importância, destacam-se as recentes modificações na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estrutura regimental do Ministério e de entidades a ele vinculadas.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III - A Nova Formulação Institucional da Gestão Sarney Filho</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O ingresso no novo milênio vem acompanhado de novos desafios à gestão do patrimônio ambiental e à utilização sustentável dos recursos naturais. Particularmente, a busca por caminhos alternativos que tornem compatíveis o ideal de desenvolvimento econômico e preservação dos recursos naturais para as gerações futuras conforma-se como um importante desafio para o Brasil. Na procura por instrumentos adequados que viabilizem um projeto de desenvolvimento sustentável, a presente gestão imprimiu reformas nas estruturas do Ministério e do IBAMA. Em linhas gerais, as atribuições de cada órgão foram reorganizadas, ficando a cargo do MMA a formulação das políticas ambientais e do IBAMA sua execução. Este último também sofreu mudanças profundas em sua estrutura e forma de funcionamento. A nova engenharia institucional do MMA compreende:</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Secretaria Executiva:</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 xml:space="preserve">A Secretaria Executiva (SECEX) assessora o Ministro de Estado na definição de diretrizes e na implementação de ações do Ministério. Coordena e supervisiona as atividades das cinco outras Secretarias, do Instituto de Pesquisas Jardim Botânico do Rio de Janeiro, o </w:t>
      </w:r>
      <w:r w:rsidRPr="00F75C91">
        <w:rPr>
          <w:rFonts w:ascii="Arial" w:eastAsia="Times New Roman" w:hAnsi="Arial" w:cs="Arial"/>
          <w:color w:val="000000"/>
          <w:sz w:val="20"/>
          <w:szCs w:val="20"/>
          <w:shd w:val="clear" w:color="auto" w:fill="FFFFFF"/>
          <w:lang w:eastAsia="pt-BR"/>
        </w:rPr>
        <w:lastRenderedPageBreak/>
        <w:t>Instituto Brasileiro do Meio Ambiente e dos Recursos Naturais Renováveis (IBAMA) e a Companhia de Desenvolvimento de Barcarena (CODEBAR). Compete também à Secretaria captar recursos junto a organismos internacionais, coordenar o processo de implementação da Agenda 21 Brasileira, do Fundo Nacional do Meio Ambiente (FMNA) e prestar apoio técnico-operacional ao Conselho Nacional do Meio Ambiente (CONAMA).</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Secretaria de Biodiversidade e Florestas: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Esta Secretaria está organizada para propor políticas e normas, definir estratégias e implementar programas e projetos nos temas relacionados à biodiversidade e recursos genéticos, conservação e gestão dos ecossistemas, florestas e agroflorestas, prevenção e combate a queimadas e incêndios florestais e uso sustentável dos recursos florestais e pesqueiros. São cinco os grandes biomas brasileiros para os quais a secretaria volta suas ações: Amazônia, Mata Atlântica e Campos Meridionais, Cerrado e Pantanal, Caatinga e Zona Marinha e Costeira.</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Secretaria de Coordenação da Amazônia: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Esta Secretaria está voltada para a implantação de alternativas econômicas à destruição da floresta, em parceria com os governos dos Estados, o setor produtivo, as instituições de pesquisa e as organizações não governamentais. A Secretaria tem como objetivo estimular os investimentos na comercialização de produtos não-madeireiros, racionalização ambiental da indústria madeireira, incentivo à bio-indústria, ecoturismo, recuperação das áreas alteradas e qualidade ambiental urbana.</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Secretaria de Qualidade Ambiental nos Assentamentos Humanos:</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Está voltada para o seguinte conjunto de atividades: definição de diretrizes para a política ambiental urbana e rural; identificação de diferentes formas de poluição, degradação ambiental e riscos ambientais; identificação de resíduos danosos à saúde e ao meio ambiente; aplicação de instrumentos de gestão, entre eles, a avaliação de impactos ambientais, o licenciamento ambiental, a normatização e o monitoramento da qualidade do meio ambiente.</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Secretaria de Recursos Hídricos:</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O desenvolvimento de uma Política Nacional de Recursos Hídricos que integre o uso da água à preservação do meio ambiente pauta todas as ações desta Secretaria. Dentre outras atribuições, a Secretaria outorga direitos de uso de recursos hídricos de domínio da União, atua em problemas específicos como a seca no Nordeste e em casos de inundações e da poluição de cursos de água e exerce atividades de secretaria-executiva do Conselho Nacional de Recursos Hídricos.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Secretaria de Políticas para o Desenvolvimento Sustentável:</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Melhorar a relação entre o setor produtivo e o meio ambiente é a principal atribuição da Secretaria de Políticas para o Desenvolvimento Sustentável. Para isso, propõe normas, estratégias e desenvolve estudos, contribuindo na formação da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Política Nacional de Desenvolvimento Sustentável</w:t>
      </w:r>
      <w:r w:rsidRPr="00F75C91">
        <w:rPr>
          <w:rFonts w:ascii="Arial" w:eastAsia="Times New Roman" w:hAnsi="Arial" w:cs="Arial"/>
          <w:color w:val="000000"/>
          <w:sz w:val="20"/>
          <w:szCs w:val="20"/>
          <w:shd w:val="clear" w:color="auto" w:fill="FFFFFF"/>
          <w:lang w:eastAsia="pt-BR"/>
        </w:rPr>
        <w:t>. A Secretaria está voltada, ainda, para o desenvolvimento de instrumentos econômicos que não agridam o ambiente; a contabilidade e a valoração econômica dos recursos naturais; os incentivos econômicos, fiscais e creditícios; o apoio ao desenvolvimento das tecnologias de proteção e de recuperação do meio ambiente e de redução dos impactos ambientais; o estímulo à adoção pelas empresas de códigos voluntários de conduta, tecnologias ambientalmente adequadas e oportunidades de investimentos visando ao desenvolvimento sustentável e à promoção do ecoturismo.</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Instituto Brasileiro do Meio Ambiente e dos Recursos Naturais Renováveis (IBAMA):</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Com a reestruturação aprovada em maio de 1999, o IBAMA passou a ter uma nova estrutura que reforçou o seu papel de órgão responsável pela execução e fiscalização da política ambiental. Cabe ao IBAMA executar as políticas nacionais de meio ambiente relativas à preservação, conservação, fiscalização e de controle do uso sustentável dos recursos ambientais. O IBAMA também apóia o MMA na execução da Política Nacional de Recursos Hídricos e desenvolve ações supletivas de competência da União, na área ambiental.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Instituto de Pesquisa Jardim Botânico</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(Rio de Janeiro): Fundado em 13 de junho de 1808, o Jardim Botânico destinava-se a aclimatar no Brasil espécies de outros continentes. Após quase dois séculos, o Instituto é reconhecido como centro de referência na área de pesquisa técnico-científica sobre os recursos florísticos brasileiros.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IV - A Política Nacional de Meio Ambiente</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Política Nacional de Meio Ambiente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consagra os objetivos da ação governamental em assuntos ambientais. Os</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principais objetivos</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são: </w:t>
      </w:r>
    </w:p>
    <w:p w:rsidR="00B22306" w:rsidRPr="00D705A7" w:rsidRDefault="00B22306" w:rsidP="00D705A7">
      <w:pPr>
        <w:shd w:val="clear" w:color="auto" w:fill="FFFFFF"/>
        <w:ind w:firstLine="567"/>
        <w:jc w:val="both"/>
        <w:rPr>
          <w:rFonts w:ascii="Arial" w:eastAsia="Times New Roman" w:hAnsi="Arial" w:cs="Arial"/>
          <w:color w:val="000000"/>
          <w:sz w:val="20"/>
          <w:lang w:eastAsia="pt-BR"/>
        </w:rPr>
      </w:pPr>
      <w:r w:rsidRPr="00F75C91">
        <w:rPr>
          <w:rFonts w:ascii="Arial" w:eastAsia="Times New Roman" w:hAnsi="Arial" w:cs="Arial"/>
          <w:color w:val="000000"/>
          <w:sz w:val="20"/>
          <w:szCs w:val="20"/>
          <w:lang w:eastAsia="pt-BR"/>
        </w:rPr>
        <w:t>- ação governamental para manutenção do equilíbrio ecológico, considerando o meio ambiente como um patrimônio público a ser necessariamente assegurado e protegido;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a racionalização do uso do solo, do subsolo, da água e do 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planejamento e fiscalização no uso dos recursos ambientais;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proteção dos ecossistemas, com a preservação de áreas representativas;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controle e zoneamento das atividades poluidoras e potencialmente poluidoras;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incentivos ao estudo e à pesquisa de tecnologias orientadas ao uso racional e à</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proteção dos recursos ambientais;</w:t>
      </w:r>
      <w:r w:rsidRPr="00F75C91">
        <w:rPr>
          <w:rFonts w:ascii="Arial" w:eastAsia="Times New Roman" w:hAnsi="Arial" w:cs="Arial"/>
          <w:color w:val="000000"/>
          <w:sz w:val="20"/>
          <w:lang w:eastAsia="pt-BR"/>
        </w:rPr>
        <w:t> </w:t>
      </w:r>
      <w:r>
        <w:rPr>
          <w:rFonts w:ascii="Arial" w:eastAsia="Times New Roman" w:hAnsi="Arial" w:cs="Arial"/>
          <w:color w:val="000000"/>
          <w:sz w:val="20"/>
          <w:lang w:eastAsia="pt-BR"/>
        </w:rPr>
        <w:t>a</w:t>
      </w:r>
      <w:r w:rsidRPr="00F75C91">
        <w:rPr>
          <w:rFonts w:ascii="Arial" w:eastAsia="Times New Roman" w:hAnsi="Arial" w:cs="Arial"/>
          <w:color w:val="000000"/>
          <w:sz w:val="20"/>
          <w:szCs w:val="20"/>
          <w:lang w:eastAsia="pt-BR"/>
        </w:rPr>
        <w:t>companhamento do estado da qualidade ambiental;</w:t>
      </w:r>
      <w:r w:rsidRPr="00F75C91">
        <w:rPr>
          <w:rFonts w:ascii="Arial" w:eastAsia="Times New Roman" w:hAnsi="Arial" w:cs="Arial"/>
          <w:color w:val="000000"/>
          <w:sz w:val="20"/>
          <w:lang w:eastAsia="pt-BR"/>
        </w:rPr>
        <w:t> </w:t>
      </w:r>
      <w:r w:rsidR="00D705A7">
        <w:rPr>
          <w:rFonts w:ascii="Arial" w:eastAsia="Times New Roman" w:hAnsi="Arial" w:cs="Arial"/>
          <w:color w:val="000000"/>
          <w:sz w:val="20"/>
          <w:lang w:eastAsia="pt-BR"/>
        </w:rPr>
        <w:t xml:space="preserve">                                                              </w:t>
      </w:r>
      <w:r w:rsidRPr="00F75C91">
        <w:rPr>
          <w:rFonts w:ascii="Arial" w:eastAsia="Times New Roman" w:hAnsi="Arial" w:cs="Arial"/>
          <w:color w:val="000000"/>
          <w:sz w:val="20"/>
          <w:szCs w:val="20"/>
          <w:lang w:eastAsia="pt-BR"/>
        </w:rPr>
        <w:t>-</w:t>
      </w:r>
      <w:r w:rsidR="00D705A7">
        <w:rPr>
          <w:rFonts w:ascii="Arial" w:eastAsia="Times New Roman" w:hAnsi="Arial" w:cs="Arial"/>
          <w:color w:val="000000"/>
          <w:sz w:val="20"/>
          <w:szCs w:val="20"/>
          <w:lang w:eastAsia="pt-BR"/>
        </w:rPr>
        <w:t xml:space="preserve"> recuperação de áreas degradada;</w:t>
      </w:r>
      <w:r>
        <w:rPr>
          <w:rFonts w:ascii="Arial" w:eastAsia="Times New Roman" w:hAnsi="Arial" w:cs="Arial"/>
          <w:color w:val="000000"/>
          <w:sz w:val="20"/>
          <w:szCs w:val="20"/>
          <w:lang w:eastAsia="pt-BR"/>
        </w:rPr>
        <w:t xml:space="preserve"> </w:t>
      </w:r>
      <w:r w:rsidRPr="00F75C91">
        <w:rPr>
          <w:rFonts w:ascii="Arial" w:eastAsia="Times New Roman" w:hAnsi="Arial" w:cs="Arial"/>
          <w:color w:val="000000"/>
          <w:sz w:val="20"/>
          <w:szCs w:val="20"/>
          <w:lang w:eastAsia="pt-BR"/>
        </w:rPr>
        <w:t>proteção de áreas ameaçadas de degradação;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xml:space="preserve">- </w:t>
      </w:r>
      <w:r w:rsidR="00D705A7">
        <w:rPr>
          <w:rFonts w:ascii="Arial" w:eastAsia="Times New Roman" w:hAnsi="Arial" w:cs="Arial"/>
          <w:color w:val="000000"/>
          <w:sz w:val="20"/>
          <w:szCs w:val="20"/>
          <w:lang w:eastAsia="pt-BR"/>
        </w:rPr>
        <w:t xml:space="preserve"> </w:t>
      </w:r>
      <w:r w:rsidRPr="00F75C91">
        <w:rPr>
          <w:rFonts w:ascii="Arial" w:eastAsia="Times New Roman" w:hAnsi="Arial" w:cs="Arial"/>
          <w:color w:val="000000"/>
          <w:sz w:val="20"/>
          <w:szCs w:val="20"/>
          <w:lang w:eastAsia="pt-BR"/>
        </w:rPr>
        <w:t>educação ambiental em todos os níveis de ensino, objetivando a capacitação da comunidade à participação ativa na defesa do meio ambiente.</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A formulação das diretrizes gerais que moldam a Política Nacional de Meio Ambiente ficou a cargo do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Conselho Nacional do Meio Ambiente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 xml:space="preserve">(CONAMA), instância decisória colegiada, presidida pelo Ministro de Estado do Meio Ambiente e integrada por representantes dos demais Ministérios </w:t>
      </w:r>
      <w:r w:rsidRPr="00F75C91">
        <w:rPr>
          <w:rFonts w:ascii="Arial" w:eastAsia="Times New Roman" w:hAnsi="Arial" w:cs="Arial"/>
          <w:color w:val="000000"/>
          <w:sz w:val="20"/>
          <w:szCs w:val="20"/>
          <w:shd w:val="clear" w:color="auto" w:fill="FFFFFF"/>
          <w:lang w:eastAsia="pt-BR"/>
        </w:rPr>
        <w:lastRenderedPageBreak/>
        <w:t>setoriais, Governos estaduais, Distrito Federal, Confederações Nacionais de Trabalhadores da Indústria, do Comércio e da Agricultura, entre outros. Para a aplicação da Política, instituiu-se</w:t>
      </w:r>
      <w:r>
        <w:rPr>
          <w:rFonts w:ascii="Arial" w:eastAsia="Times New Roman" w:hAnsi="Arial" w:cs="Arial"/>
          <w:color w:val="000000"/>
          <w:sz w:val="20"/>
          <w:szCs w:val="20"/>
          <w:shd w:val="clear" w:color="auto" w:fill="FFFFFF"/>
          <w:lang w:eastAsia="pt-BR"/>
        </w:rPr>
        <w:t xml:space="preserve"> 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Sistema Nacional do Meio Ambiente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(SISNAMA), composto pelos órgãos e entidades da União, dos Estados, do Distrito Federal, dos Municípios e pelas fundações instituídas pelo Poder Público, responsáveis pela proteção e melhoria da qualidade ambiental. O SISNAMA tem o CONAMA como seu Órgão Superior.</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Na consecução dos objetivos propostos, a Política Nacional de Meio Ambiente conta com as seguintes</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competências</w:t>
      </w:r>
      <w:r w:rsidRPr="00F75C91">
        <w:rPr>
          <w:rFonts w:ascii="Arial" w:eastAsia="Times New Roman" w:hAnsi="Arial" w:cs="Arial"/>
          <w:color w:val="000000"/>
          <w:sz w:val="20"/>
          <w:szCs w:val="20"/>
          <w:shd w:val="clear" w:color="auto" w:fill="FFFFFF"/>
          <w:lang w:eastAsia="pt-BR"/>
        </w:rPr>
        <w:t>: o estabelecimento de padrões de qualidade ambiental; o zoneamento ambiental; a avaliação de impactos ambientais; o licenciamento e a revisão de atividades poluidoras ou potencialmente poluidoras; os incentivos à produção e instalação de equipamentos bem como à criação ou absorção de tecnologias voltadas para a melhoria da qualidade ambiental; a criação de espaços territoriais protegidos pelo Poder Público Federal, Estadual e Municipal; bem como com os seguintes instrumentos: o auxílio do Sistema Nacional de Informações sobre o Meio Ambiente (SISNAMA); a presença do cadastro técnico federal de atividades e instrumentos de defesa ambiental; e, finalmente, a aplicação de penalidades disciplinares ou compensatórias ao não cumprimento das medidas necessárias à preservação ou correção da degradação ambiental.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V - Estratégias Governamentais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Nos últimos anos, consolidou-se no Brasil a tese de que conservação ambiental e desenvolvimento podem e devem caminhar juntos, de modo a redimir a ausência de políticas ambientais do passado e resgatar as dívidas socioeconômicas do Brasil de forma sustentável. Essa constante luta do MMA no sentido de inserir a dimensão ambiental nas decisões de políticas públicas tem dado alguns resultados.</w:t>
      </w:r>
    </w:p>
    <w:p w:rsidR="00B22306" w:rsidRDefault="00B22306" w:rsidP="00B22306">
      <w:pPr>
        <w:ind w:firstLine="567"/>
        <w:jc w:val="both"/>
        <w:rPr>
          <w:rFonts w:ascii="Arial" w:eastAsia="Times New Roman" w:hAnsi="Arial" w:cs="Arial"/>
          <w:color w:val="000000"/>
          <w:sz w:val="20"/>
          <w:szCs w:val="20"/>
          <w:shd w:val="clear" w:color="auto" w:fill="FFFFFF"/>
          <w:lang w:eastAsia="pt-BR"/>
        </w:rPr>
      </w:pPr>
      <w:r w:rsidRPr="00F75C91">
        <w:rPr>
          <w:rFonts w:ascii="Arial" w:eastAsia="Times New Roman" w:hAnsi="Arial" w:cs="Arial"/>
          <w:color w:val="000000"/>
          <w:sz w:val="20"/>
          <w:szCs w:val="20"/>
          <w:shd w:val="clear" w:color="auto" w:fill="FFFFFF"/>
          <w:lang w:eastAsia="pt-BR"/>
        </w:rPr>
        <w:t>O primeiro deles é 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Protocolo Verde</w:t>
      </w:r>
      <w:r w:rsidRPr="00F75C91">
        <w:rPr>
          <w:rFonts w:ascii="Arial" w:eastAsia="Times New Roman" w:hAnsi="Arial" w:cs="Arial"/>
          <w:color w:val="000000"/>
          <w:sz w:val="20"/>
          <w:szCs w:val="20"/>
          <w:shd w:val="clear" w:color="auto" w:fill="FFFFFF"/>
          <w:lang w:eastAsia="pt-BR"/>
        </w:rPr>
        <w:t xml:space="preserve">, entendido como um conjunto de requisitos mínimos para a conservação ambiental por meio dos quais se restringe o crédito oficial e os benefícios fiscais a atividades prejudiciais ao meio ambiente. Em termos práticos, este conjunto de diretrizes faz da variável ambiental um critério relevante na tomada de decisões na área de política econômica e no financiamento de projetos pelas agências oficiais de desenvolvimento. </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Com a consolidação do sistema proposto, espera-se que agentes de financiamento privado também venham a participar do Protocolo na avaliação dos projetos.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Em segundo lugar, destaca-se o envolvimento do setor produtivo e demais atores da sociedade civil no esforço de conservação ambiental através da negociação e do diálogo orientado para a prática do uso sustentável dos recursos naturais. Nessa direção, o Governo tem estimulado e orientado a adoção de uma política de co-responsabilidade e parceria através da conscientização da sociedade para a prática de uma gestão otimizada de seus recursos naturais. Como exemplos desta postura destacam-se a criação do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Conselho Empresarial de Desenvolvimento Sustentável</w:t>
      </w:r>
      <w:r w:rsidRPr="00F75C91">
        <w:rPr>
          <w:rFonts w:ascii="Arial" w:eastAsia="Times New Roman" w:hAnsi="Arial" w:cs="Arial"/>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em 1997, e a participação do Brasil nos debates sobre as pautas da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ISO 14.000</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e sua adoção gradual por parte da indústria no Brasil.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No que se refere à descentralização de suas ações, o Ministério tem adotado um conjunto de medidas buscando transferir o planejamento e a execução de políticas ambientais a Estados, Municípios, organizações não-governamentais e outras entidades públicas e privadas. Exemplos são os projetos financiados pelo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Fundo Nacional do Meio Ambiente</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(FNMA), executados de forma inteiramente descentralizada.</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Na mesma linha, 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do Meio Ambiente (PNMA)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aprofunda o sentido da parceria entre Governo Federal, Estados e Municípios, por meio de</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Projetos de Execução Descentralizada (PED)</w:t>
      </w:r>
      <w:r w:rsidRPr="00F75C91">
        <w:rPr>
          <w:rFonts w:ascii="Arial" w:eastAsia="Times New Roman" w:hAnsi="Arial" w:cs="Arial"/>
          <w:color w:val="000000"/>
          <w:sz w:val="20"/>
          <w:szCs w:val="20"/>
          <w:shd w:val="clear" w:color="auto" w:fill="FFFFFF"/>
          <w:lang w:eastAsia="pt-BR"/>
        </w:rPr>
        <w:t>. Os Estados selecionam, dentre os projetos apresentados pelos Municípios, aqueles que se adequam aos parâmetros de desenvolvimento sustentável. Tais projetos são financiados pelo Ministério do Meio Ambiente. O PED pressupõe, na sua primeira fase, que esses Estados se habilitem através da criação de mecanismos institucionais e técnico-administrativos voltados para a gestão ambiental. Dezenove Estados da Federação foram credenciados desta forma e 90 projetos estão se desenvolvendo sob a liderança de Prefeituras Municipais.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No que concerne aos recursos hídricos, tendo em vista particularmente a necessidade de reorganizar e modernizar a gestão de recursos hídricos, o Governo brasileiro sancionou uma nova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Lei das Águas</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(Lei N</w:t>
      </w:r>
      <w:r w:rsidRPr="00F75C91">
        <w:rPr>
          <w:rFonts w:ascii="Symbol" w:eastAsia="Times New Roman" w:hAnsi="Symbol" w:cs="Arial"/>
          <w:color w:val="000000"/>
          <w:sz w:val="24"/>
          <w:szCs w:val="24"/>
          <w:shd w:val="clear" w:color="auto" w:fill="FFFFFF"/>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9.433, de 8 de janeiro de 1997) que definiu 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Política Nacional de Recursos Hídricos</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e instituiu 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Sistema Nacional de Gerenciamento de Recursos Hídricos</w:t>
      </w:r>
      <w:r w:rsidRPr="00F75C91">
        <w:rPr>
          <w:rFonts w:ascii="Arial" w:eastAsia="Times New Roman" w:hAnsi="Arial" w:cs="Arial"/>
          <w:color w:val="000000"/>
          <w:sz w:val="20"/>
          <w:szCs w:val="20"/>
          <w:shd w:val="clear" w:color="auto" w:fill="FFFFFF"/>
          <w:lang w:eastAsia="pt-BR"/>
        </w:rPr>
        <w:t>. De acordo com a nova lei, a água é considerada um recurso limitado dotado de valor econômico, cuja gestão deve ser descentralizada e combinada com a gestão ambiental.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Nesse sentido, a Secretaria de Recursos Hídricos tem conduzido o processo de criação dos</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Comitês de Bacia Hidrográfica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e da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Agência Nacional de Água (ANA)</w:t>
      </w:r>
      <w:r w:rsidRPr="00F75C91">
        <w:rPr>
          <w:rFonts w:ascii="Arial" w:eastAsia="Times New Roman" w:hAnsi="Arial" w:cs="Arial"/>
          <w:color w:val="000000"/>
          <w:sz w:val="20"/>
          <w:szCs w:val="20"/>
          <w:shd w:val="clear" w:color="auto" w:fill="FFFFFF"/>
          <w:lang w:eastAsia="pt-BR"/>
        </w:rPr>
        <w:t>. Esta última ficará responsável pela execução da Política Nacional de Recursos Hídricos.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Finalmente, em 1998, foi instituída 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Lei de Crimes Ambientais</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(no. 9605, de 12/02/98) que dispõe sobre as sanções penais e administrativas derivadas de condutas e atividades lesivas ao meio ambiente. Somada às estratégias acima descritas, a Lei de Crimes Ambientais é um importante mecanismo na luta pela conservação ambiental.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VI - Principais Programas na Área de Meio Ambiente</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O MMA desenvolve os seguintes programas: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Programa de Avaliação do Potencial Sustentável dos Recursos Vivos da Zona Econômica Exclusiva - Programa REVIZEE.</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 xml:space="preserve">Visa a realizar o inventário dos recursos vivos marinhos e das </w:t>
      </w:r>
      <w:r w:rsidRPr="00F75C91">
        <w:rPr>
          <w:rFonts w:ascii="Arial" w:eastAsia="Times New Roman" w:hAnsi="Arial" w:cs="Arial"/>
          <w:color w:val="000000"/>
          <w:sz w:val="20"/>
          <w:szCs w:val="20"/>
          <w:shd w:val="clear" w:color="auto" w:fill="FFFFFF"/>
          <w:lang w:eastAsia="pt-BR"/>
        </w:rPr>
        <w:lastRenderedPageBreak/>
        <w:t>características de seus ambientes, determinar suas biomassas e estabelecer os potenciais de captura sustentável;</w:t>
      </w:r>
    </w:p>
    <w:p w:rsidR="00B22306" w:rsidRDefault="00B22306" w:rsidP="00B22306">
      <w:pPr>
        <w:ind w:firstLine="567"/>
        <w:jc w:val="both"/>
        <w:rPr>
          <w:rFonts w:ascii="Arial" w:eastAsia="Times New Roman" w:hAnsi="Arial" w:cs="Arial"/>
          <w:color w:val="000000"/>
          <w:sz w:val="20"/>
          <w:szCs w:val="20"/>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de Gerenciamento Costeiro - GERCO.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Objetiva a gestão ambiental da zona costeira do Brasil, de forma integrada, descentralizada e participativa, com vistas a seu desenvolvimento sustentável;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de Biodiversidade - PRONABIO.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Contempla a implantação do Projeto de Conservação e Utilização Sustentável da Biodiversidade (PROBIO), bem como a implantação do Fundo Brasileiro para a Biodiversidade (FUNBIO);</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Piloto para a Proteção das Florestas Tropicais do Brasil - PPG-7.</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Tem por objetivo viabilizar a harmonização do desenvolvimento econômico e a proteção do meio ambiente nas florestas tropicais. Tem entre seus componentes os seguintes subprogramas: política de recursos naturais, de conservação e manejo, de ciência e tecnologia, e projetos demonstrativos que visem a difundir modelos de desenvolvimento sustentável;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Pr>
          <w:rFonts w:ascii="Arial" w:eastAsia="Times New Roman" w:hAnsi="Arial" w:cs="Arial"/>
          <w:b/>
          <w:bCs/>
          <w:color w:val="000000"/>
          <w:sz w:val="20"/>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de Desenvolvimento do Ecoturismo na Amazônia –</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PROECOTUR.</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Objetiva promover e criar condições para o desenvolvimento de práticas de ecoturismo na região amazônica, como forma de compatibilizar a diversificação das atividades econômicas e a conservação ambiental. Tem como principais componentes a regulamentação da atividade, o investimento na formação de recursos humanos e infra-estrutura adequados, o incentivo à ação comunitária, a utilização do ecoturismo como instrumento de educação ambiental.                              </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                                        </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Amazônia Solidária.</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Visa promover a ascensão econômica e social dos extrativistas da Amazônia. Surge de proposta discutida no Senado Federal e comunidades locais interessadas e tem como instrumentos o fornecimento de subvenções econômicas a produtores de borracha natural, e em particular aos seringueiros da Amazônia Legal, mediante mecanismos específicos de incentivos ao uso da floresta e programas de promoção social.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Brasileiro de Ecologia Molecular para o Uso Sustentável da Biodiversidade – PROBEM.</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Objetiva viabilizar o aproveitamento econômico da biodiversidade através da capacitação em pesquisas básicas e aplicadas, do desenvolvimento de tecnologias específicas e da modernização de atividades empresariais. Procura ainda definir e implementar mecanismos institucionais que tornem possível a parceria entre o Governo e setores envolvidos. O projeto compreende, em linhas gerais, a implementação de uma rede nacional de laboratórios e a implantação de um complexo laboratorial voltado para pesquisas básicas e aplicadas, transferência de tecnologia e prestação de serviços, a ser instalado em Manaus e denominado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Centro de Biotecnologia da Amazônia (CBA)</w:t>
      </w:r>
      <w:r w:rsidRPr="00F75C91">
        <w:rPr>
          <w:rFonts w:ascii="Arial" w:eastAsia="Times New Roman" w:hAnsi="Arial" w:cs="Arial"/>
          <w:color w:val="000000"/>
          <w:sz w:val="20"/>
          <w:szCs w:val="20"/>
          <w:shd w:val="clear" w:color="auto" w:fill="FFFFFF"/>
          <w:lang w:eastAsia="pt-BR"/>
        </w:rPr>
        <w:t>.</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do Meio Ambiente - PNMA.</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Procura fortalecer institucionalmente os organismos responsáveis pelas ações relativas ao meio ambiente em nível estadual e local. Procura ainda implantar e manter o Sistema Nacional de Unidades de Conservação, promover o desenvolvimento de instrumentos de gerenciamento e ações de proteção a ecossistemas especiais (Pantanal, Mata Atlântica, Zona Costeira), implementar projetos demonstrativos de desenvolvimento sustentável, com base nos princípios de fomento à gestão ambiental descentralizada (participação de municípios e sociedade civil), e viabilizar a aplicação dos mecanismos de análise de mercado à gestão do meio ambiente e ao uso sustentável dos recursos naturais;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de Educação Ambiental - PNEA.</w:t>
      </w:r>
      <w:r w:rsidRPr="00F75C91">
        <w:rPr>
          <w:rFonts w:ascii="Arial" w:eastAsia="Times New Roman" w:hAnsi="Arial" w:cs="Arial"/>
          <w:b/>
          <w:bCs/>
          <w:color w:val="000000"/>
          <w:sz w:val="20"/>
          <w:lang w:eastAsia="pt-BR"/>
        </w:rPr>
        <w:t> </w:t>
      </w:r>
      <w:r w:rsidRPr="00F75C91">
        <w:rPr>
          <w:rFonts w:ascii="Arial" w:eastAsia="Times New Roman" w:hAnsi="Arial" w:cs="Arial"/>
          <w:color w:val="000000"/>
          <w:sz w:val="20"/>
          <w:szCs w:val="20"/>
          <w:shd w:val="clear" w:color="auto" w:fill="FFFFFF"/>
          <w:lang w:eastAsia="pt-BR"/>
        </w:rPr>
        <w:t>É uma atividade conjunta dos Ministérios do Meio Ambiente, da Educação, da Cultura, e da Ciência e Tecnologia, em parceria com a sociedade e os Governos Municipais e Estaduais.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O Programa é conduzido pela recém criada Diretoria de Educação Ambiental e tem em vista elaborar as diretrizes definidas pela lei n° 9.9795/99, que estabelece 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Política Nacional de Educação Ambiental</w:t>
      </w:r>
      <w:r w:rsidRPr="00F75C91">
        <w:rPr>
          <w:rFonts w:ascii="Arial" w:eastAsia="Times New Roman" w:hAnsi="Arial" w:cs="Arial"/>
          <w:color w:val="000000"/>
          <w:sz w:val="20"/>
          <w:szCs w:val="20"/>
          <w:shd w:val="clear" w:color="auto" w:fill="FFFFFF"/>
          <w:lang w:eastAsia="pt-BR"/>
        </w:rPr>
        <w:t>. O Programa tem sido a mola mestre da atual gestão 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tem por finalidade expandir os fundamentos da Educação Ambiental para os diversos setores da sociedade. Para viabilizar esses objetivos, estão sendo empregados os instrumentos da difusão de informação, da capacitação de recursos humanos e da disseminação de práticas sustentáveis.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de Áreas Protegidas</w:t>
      </w:r>
      <w:r w:rsidRPr="00F75C91">
        <w:rPr>
          <w:rFonts w:ascii="Arial" w:eastAsia="Times New Roman" w:hAnsi="Arial" w:cs="Arial"/>
          <w:color w:val="000000"/>
          <w:sz w:val="20"/>
          <w:szCs w:val="20"/>
          <w:shd w:val="clear" w:color="auto" w:fill="FFFFFF"/>
          <w:lang w:eastAsia="pt-BR"/>
        </w:rPr>
        <w:t>. É responsável pela formulação e implementação da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Política Nacional de Áreas Protegidas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e pela formulação de instrumentos e normas relativas à criação, implantação, consolidação e gestão das Unidades de Conservação. Além disso, responde pela articulação e cooperação entre os órgãos federais, estaduais, municipais e internacionais e a sociedade civil na formulação das medidas a serem tomadas. Esse programa é de responsabilidade da Diretoria de Áreas Protegidas da Secretaria de Biodiversidade e Florestas</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shd w:val="clear" w:color="auto" w:fill="FFFFFF"/>
          <w:lang w:eastAsia="pt-BR"/>
        </w:rPr>
        <w:t>Programa Nacional de Florestas - PNF</w:t>
      </w:r>
      <w:r w:rsidRPr="00F75C91">
        <w:rPr>
          <w:rFonts w:ascii="Arial" w:eastAsia="Times New Roman" w:hAnsi="Arial" w:cs="Arial"/>
          <w:color w:val="000000"/>
          <w:sz w:val="20"/>
          <w:szCs w:val="20"/>
          <w:shd w:val="clear" w:color="auto" w:fill="FFFFFF"/>
          <w:lang w:eastAsia="pt-BR"/>
        </w:rPr>
        <w:t>. O objetivo deste programa é o uso sustentável das florestas nativas e plantadas do Brasil e a sua proteção, através da adoção do conceito de desenvolvimento sustentável na exploração dos recursos naturais; fortalecimento do setor florestal; recuperação de florestas; repressão de desmatamentos ilegais, queimadas e extração predatória; apoio a indústria sustentável com base florestal; incentivo às atividades econômicas das populações das florestas; e proteção ambiental.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VII -  A Estratégia Nacional</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O Governo Federal inaugurou, no final de 1998, o Plano Plurianual 2000-2003, com o intuito de adotar uma nova sistemática de planejar o desenvolvimento nacional brasileiro. Essa reestruturação na ação do governo se dará pela execução de um conjunto de programas com objetivos bem definidos para o melhor desenvolvimento da sociedade brasileira.</w:t>
      </w:r>
    </w:p>
    <w:p w:rsidR="00B22306" w:rsidRPr="00F75C91" w:rsidRDefault="00B22306" w:rsidP="00B22306">
      <w:pPr>
        <w:ind w:firstLine="567"/>
        <w:jc w:val="both"/>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A partir desses objetivos, foram criadas diretrizes específicas, que são por sua vez complementadas por 5 agendas paralelas:</w:t>
      </w:r>
    </w:p>
    <w:p w:rsidR="00B22306" w:rsidRPr="00F75C91" w:rsidRDefault="00B22306" w:rsidP="00B22306">
      <w:pPr>
        <w:shd w:val="clear" w:color="auto" w:fill="FFFFFF"/>
        <w:rPr>
          <w:rFonts w:ascii="Times New Roman" w:eastAsia="Times New Roman" w:hAnsi="Times New Roman" w:cs="Times New Roman"/>
          <w:color w:val="000000"/>
          <w:sz w:val="27"/>
          <w:szCs w:val="27"/>
          <w:lang w:eastAsia="pt-BR"/>
        </w:rPr>
      </w:pPr>
      <w:r>
        <w:rPr>
          <w:rFonts w:ascii="Arial" w:eastAsia="Times New Roman" w:hAnsi="Arial" w:cs="Arial"/>
          <w:color w:val="000000"/>
          <w:sz w:val="20"/>
          <w:szCs w:val="20"/>
          <w:lang w:eastAsia="pt-BR"/>
        </w:rPr>
        <w:lastRenderedPageBreak/>
        <w:t>-</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Eixos Nacionais de Integração e Desenvolvimento (Sudoeste e Sul, Amazônia, Nordeste, Centro Oeste e Sudeste)</w:t>
      </w:r>
      <w:r w:rsidRPr="00F75C91">
        <w:rPr>
          <w:rFonts w:ascii="Arial" w:eastAsia="Times New Roman" w:hAnsi="Arial" w:cs="Arial"/>
          <w:color w:val="000000"/>
          <w:sz w:val="20"/>
          <w:szCs w:val="20"/>
          <w:lang w:eastAsia="pt-BR"/>
        </w:rPr>
        <w:b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Gestão do Estado</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Gestão Ambiental</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Empregos e Oportunidades de Renda</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Informação e Conhecimento</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Nesse contexto, cada Ministério define seus objetivos setoriais associados aos Eixos Nacionais de Integração e Desenvolvimento. Os objetivos do Ministério do Meio Ambiente no contexto do Plano Prurianual são: a melhora na qualidade e gerenciamento territorial do meio ambiente brasileiro; o fortalecimento institucional e descentralização do SISNAMA, Sistema Nacional do Meio Ambiente; a promoção da cidadania, da conscientização e da educação ambiental, o uso sustentável das florestas e da rica diversidade biológica do país; e a promoção de estratégias econômicas que busquem o desenvolvimento sustentável.</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Os objetivos do Ministério do Meio Ambiente, somados aos dos outros setores, formam o Programa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Avança Brasil</w:t>
      </w:r>
      <w:r w:rsidRPr="00F75C91">
        <w:rPr>
          <w:rFonts w:ascii="Arial" w:eastAsia="Times New Roman" w:hAnsi="Arial" w:cs="Arial"/>
          <w:color w:val="000000"/>
          <w:sz w:val="20"/>
          <w:szCs w:val="20"/>
          <w:shd w:val="clear" w:color="auto" w:fill="FFFFFF"/>
          <w:lang w:eastAsia="pt-BR"/>
        </w:rPr>
        <w:t>. Para o período de 2000 a 2007, está previsto um investimento de R$ 15,7 bilhões somente para a área de meio ambiente, dentro da prioridade</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Brasil Preservado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do Programa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Avança Brasil</w:t>
      </w:r>
      <w:r w:rsidRPr="00F75C91">
        <w:rPr>
          <w:rFonts w:ascii="Arial" w:eastAsia="Times New Roman" w:hAnsi="Arial" w:cs="Arial"/>
          <w:color w:val="000000"/>
          <w:sz w:val="20"/>
          <w:szCs w:val="20"/>
          <w:shd w:val="clear" w:color="auto" w:fill="FFFFFF"/>
          <w:lang w:eastAsia="pt-BR"/>
        </w:rPr>
        <w:t>.</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Na área de incentivo a investimentos privados em meio ambiente, 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Avança Brasi</w:t>
      </w:r>
      <w:r w:rsidRPr="00F75C91">
        <w:rPr>
          <w:rFonts w:ascii="Arial" w:eastAsia="Times New Roman" w:hAnsi="Arial" w:cs="Arial"/>
          <w:color w:val="000000"/>
          <w:sz w:val="20"/>
          <w:szCs w:val="20"/>
          <w:shd w:val="clear" w:color="auto" w:fill="FFFFFF"/>
          <w:lang w:eastAsia="pt-BR"/>
        </w:rPr>
        <w:t>l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conta com o programa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“11. Melhorar a Gestão Ambiental”</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dentre as ações voltadas para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“Trabalho, Desenvolvimento e Prosperidade”</w:t>
      </w:r>
      <w:r w:rsidRPr="00F75C91">
        <w:rPr>
          <w:rFonts w:ascii="Arial" w:eastAsia="Times New Roman" w:hAnsi="Arial" w:cs="Arial"/>
          <w:color w:val="000000"/>
          <w:sz w:val="20"/>
          <w:szCs w:val="20"/>
          <w:shd w:val="clear" w:color="auto" w:fill="FFFFFF"/>
          <w:lang w:eastAsia="pt-BR"/>
        </w:rPr>
        <w:t>. Esse programa tem como objetivo incentivar oportunidades de negócios na área de gestão ambiental, como o aperfeiçoamento da estrutura sanitária das cidades, redução da poluição, reciclagem, tecnologia mais limpa e abastecimento de água. Há também programas para o aproveitamento racional dos recursos hídricos, incentivo ao reflorestamento, combate a queimadas, incêndios florestais, desmatamentos e outras atividades predatórias.</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Maiores informações sobre a questão ambiental na agenda do Programa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shd w:val="clear" w:color="auto" w:fill="FFFFFF"/>
          <w:lang w:eastAsia="pt-BR"/>
        </w:rPr>
        <w:t>Avança Brasil</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shd w:val="clear" w:color="auto" w:fill="FFFFFF"/>
          <w:lang w:eastAsia="pt-BR"/>
        </w:rPr>
        <w:t>podem ser encontradas na página do programa na internet, que é</w:t>
      </w:r>
      <w:r w:rsidRPr="00F75C91">
        <w:rPr>
          <w:rFonts w:ascii="Arial" w:eastAsia="Times New Roman" w:hAnsi="Arial" w:cs="Arial"/>
          <w:color w:val="000000"/>
          <w:sz w:val="20"/>
          <w:lang w:eastAsia="pt-BR"/>
        </w:rPr>
        <w:t> </w:t>
      </w:r>
      <w:hyperlink r:id="rId203" w:history="1">
        <w:r w:rsidRPr="00F75C91">
          <w:rPr>
            <w:rFonts w:ascii="Arial" w:eastAsia="Times New Roman" w:hAnsi="Arial" w:cs="Arial"/>
            <w:color w:val="0000FF"/>
            <w:sz w:val="20"/>
            <w:u w:val="single"/>
            <w:lang w:eastAsia="pt-BR"/>
          </w:rPr>
          <w:t>www.abrasil.gov.br</w:t>
        </w:r>
      </w:hyperlink>
      <w:r w:rsidRPr="00F75C91">
        <w:rPr>
          <w:rFonts w:ascii="Arial" w:eastAsia="Times New Roman" w:hAnsi="Arial" w:cs="Arial"/>
          <w:color w:val="000000"/>
          <w:sz w:val="20"/>
          <w:szCs w:val="20"/>
          <w:shd w:val="clear" w:color="auto" w:fill="FFFFFF"/>
          <w:lang w:eastAsia="pt-BR"/>
        </w:rPr>
        <w:t>.</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b/>
          <w:bCs/>
          <w:color w:val="000000"/>
          <w:sz w:val="20"/>
          <w:szCs w:val="20"/>
          <w:shd w:val="clear" w:color="auto" w:fill="FFFFFF"/>
          <w:lang w:eastAsia="pt-BR"/>
        </w:rPr>
        <w:t>VIII - Conclusão</w:t>
      </w:r>
    </w:p>
    <w:p w:rsidR="00B22306" w:rsidRPr="00F75C91" w:rsidRDefault="00B22306" w:rsidP="00B22306">
      <w:pPr>
        <w:ind w:firstLine="567"/>
        <w:rPr>
          <w:rFonts w:ascii="Arial" w:eastAsia="Times New Roman" w:hAnsi="Arial" w:cs="Arial"/>
          <w:color w:val="000000"/>
          <w:sz w:val="27"/>
          <w:szCs w:val="27"/>
          <w:shd w:val="clear" w:color="auto" w:fill="FFFFFF"/>
          <w:lang w:eastAsia="pt-BR"/>
        </w:rPr>
      </w:pPr>
      <w:r w:rsidRPr="00F75C91">
        <w:rPr>
          <w:rFonts w:ascii="Arial" w:eastAsia="Times New Roman" w:hAnsi="Arial" w:cs="Arial"/>
          <w:color w:val="000000"/>
          <w:sz w:val="20"/>
          <w:szCs w:val="20"/>
          <w:shd w:val="clear" w:color="auto" w:fill="FFFFFF"/>
          <w:lang w:eastAsia="pt-BR"/>
        </w:rPr>
        <w:t>O Brasil, não obstante sua condição de país em desenvolvimento, pratica e investe em políticas ambientais sintonizadas com o paradigma do desenvolvimento sustentável. Tal paradigma compreende em seis pontos o essencial das ações do Governo na área do Meio Ambiente e dos Recursos Hídricos:</w:t>
      </w:r>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introdução da questão ambiental nos programas e políticas econômicas do Governo, cujo exemplo mais significativo é o</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lang w:eastAsia="pt-BR"/>
        </w:rPr>
        <w:t>Protocolo Verde</w:t>
      </w:r>
      <w:r w:rsidRPr="00F75C91">
        <w:rPr>
          <w:rFonts w:ascii="Arial" w:eastAsia="Times New Roman" w:hAnsi="Arial" w:cs="Arial"/>
          <w:color w:val="000000"/>
          <w:sz w:val="20"/>
          <w:szCs w:val="20"/>
          <w:lang w:eastAsia="pt-BR"/>
        </w:rPr>
        <w:t>;</w:t>
      </w:r>
      <w:r w:rsidRPr="00F75C91">
        <w:rPr>
          <w:rFonts w:ascii="Arial" w:eastAsia="Times New Roman" w:hAnsi="Arial" w:cs="Arial"/>
          <w:color w:val="000000"/>
          <w:sz w:val="20"/>
          <w:szCs w:val="20"/>
          <w:lang w:eastAsia="pt-BR"/>
        </w:rPr>
        <w:br/>
        <w:t>- implementação da</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lang w:eastAsia="pt-BR"/>
        </w:rPr>
        <w:t>Política Nacional Integrada para a Amazônia Legal</w:t>
      </w:r>
      <w:r w:rsidRPr="00F75C91">
        <w:rPr>
          <w:rFonts w:ascii="Arial" w:eastAsia="Times New Roman" w:hAnsi="Arial" w:cs="Arial"/>
          <w:color w:val="000000"/>
          <w:sz w:val="20"/>
          <w:szCs w:val="20"/>
          <w:lang w:eastAsia="pt-BR"/>
        </w:rPr>
        <w:t>, que visa à reorientação do crescimento econômico na região, sua maior integração e à valorização do homem amazônico;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implantação de um modelo de gestão descentralizada e compartilhada dos recursos hídricos;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aceleração da disponibilização e aplicação dos recursos externos</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w:t>
      </w:r>
      <w:r w:rsidRPr="00F75C91">
        <w:rPr>
          <w:rFonts w:ascii="Times New Roman" w:eastAsia="Times New Roman" w:hAnsi="Times New Roman" w:cs="Times New Roman"/>
          <w:color w:val="000000"/>
          <w:sz w:val="14"/>
          <w:szCs w:val="14"/>
          <w:lang w:eastAsia="pt-BR"/>
        </w:rPr>
        <w:t> </w:t>
      </w:r>
      <w:r w:rsidRPr="00F75C91">
        <w:rPr>
          <w:rFonts w:ascii="Times New Roman" w:eastAsia="Times New Roman" w:hAnsi="Times New Roman" w:cs="Times New Roman"/>
          <w:color w:val="000000"/>
          <w:sz w:val="14"/>
          <w:lang w:eastAsia="pt-BR"/>
        </w:rPr>
        <w:t> </w:t>
      </w:r>
      <w:r w:rsidRPr="00F75C91">
        <w:rPr>
          <w:rFonts w:ascii="Arial" w:eastAsia="Times New Roman" w:hAnsi="Arial" w:cs="Arial"/>
          <w:color w:val="000000"/>
          <w:sz w:val="20"/>
          <w:szCs w:val="20"/>
          <w:lang w:eastAsia="pt-BR"/>
        </w:rPr>
        <w:t>execução do Programa Especial de Retomadas de Obras Inacabadas, destinadas tanto ao aproveitamento hidro-agrícola quanto ao aumento da oferta de água no semi-árido nordestino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 implantação de modelos e de iniciativas para gestão integrada dos ambientes costeiro e marinho.</w:t>
      </w:r>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b/>
          <w:bCs/>
          <w:color w:val="000000"/>
          <w:sz w:val="20"/>
          <w:szCs w:val="20"/>
          <w:lang w:eastAsia="pt-BR"/>
        </w:rPr>
        <w:t>Informações adicionais, favor contatar os seguintes endereços</w:t>
      </w:r>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Ministério do Meio Ambiente</w:t>
      </w:r>
    </w:p>
    <w:p w:rsidR="00B22306" w:rsidRPr="00F75C91" w:rsidRDefault="00B22306" w:rsidP="00B22306">
      <w:pPr>
        <w:shd w:val="clear" w:color="auto" w:fill="FFFFFF"/>
        <w:rPr>
          <w:rFonts w:ascii="Arial" w:eastAsia="Times New Roman" w:hAnsi="Arial" w:cs="Arial"/>
          <w:color w:val="000000"/>
          <w:sz w:val="27"/>
          <w:szCs w:val="27"/>
          <w:lang w:eastAsia="pt-BR"/>
        </w:rPr>
      </w:pPr>
      <w:r>
        <w:rPr>
          <w:rFonts w:ascii="Arial" w:eastAsia="Times New Roman" w:hAnsi="Arial" w:cs="Arial"/>
          <w:color w:val="000000"/>
          <w:sz w:val="20"/>
          <w:szCs w:val="20"/>
          <w:lang w:eastAsia="pt-BR"/>
        </w:rPr>
        <w:t xml:space="preserve">          </w:t>
      </w:r>
      <w:r w:rsidRPr="00F75C91">
        <w:rPr>
          <w:rFonts w:ascii="Arial" w:eastAsia="Times New Roman" w:hAnsi="Arial" w:cs="Arial"/>
          <w:color w:val="000000"/>
          <w:sz w:val="20"/>
          <w:szCs w:val="20"/>
          <w:lang w:eastAsia="pt-BR"/>
        </w:rPr>
        <w:t>Esplanada dos Ministérios, Bloco B</w:t>
      </w:r>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70.068.900 Brasília-DF Brasil</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Internet:</w:t>
      </w:r>
      <w:r w:rsidRPr="00F75C91">
        <w:rPr>
          <w:rFonts w:ascii="Arial" w:eastAsia="Times New Roman" w:hAnsi="Arial" w:cs="Arial"/>
          <w:color w:val="000000"/>
          <w:sz w:val="20"/>
          <w:lang w:eastAsia="pt-BR"/>
        </w:rPr>
        <w:t> </w:t>
      </w:r>
      <w:hyperlink r:id="rId204" w:history="1">
        <w:r w:rsidRPr="00F75C91">
          <w:rPr>
            <w:rFonts w:ascii="Arial" w:eastAsia="Times New Roman" w:hAnsi="Arial" w:cs="Arial"/>
            <w:color w:val="0000FF"/>
            <w:sz w:val="20"/>
            <w:u w:val="single"/>
            <w:lang w:eastAsia="pt-BR"/>
          </w:rPr>
          <w:t>http://www.mma.gov.br</w:t>
        </w:r>
      </w:hyperlink>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 </w:t>
      </w:r>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Assessoria Internacional</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Tels: (55.61) 317.1146, 317. 1236, 317.1259 Fax: (55.61) 322.8939</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05" w:history="1">
        <w:r w:rsidRPr="00F75C91">
          <w:rPr>
            <w:rFonts w:ascii="Arial" w:eastAsia="Times New Roman" w:hAnsi="Arial" w:cs="Arial"/>
            <w:color w:val="0000FF"/>
            <w:sz w:val="20"/>
            <w:u w:val="single"/>
            <w:lang w:eastAsia="pt-BR"/>
          </w:rPr>
          <w:t>asin@mma.gov.br</w:t>
        </w:r>
      </w:hyperlink>
      <w:r w:rsidRPr="00F75C91">
        <w:rPr>
          <w:rFonts w:ascii="Arial" w:eastAsia="Times New Roman" w:hAnsi="Arial" w:cs="Arial"/>
          <w:color w:val="000000"/>
          <w:sz w:val="20"/>
          <w:szCs w:val="20"/>
          <w:lang w:eastAsia="pt-BR"/>
        </w:rPr>
        <w:t> </w:t>
      </w:r>
    </w:p>
    <w:p w:rsidR="00B22306" w:rsidRPr="00F75C91" w:rsidRDefault="00B22306" w:rsidP="00B22306">
      <w:pPr>
        <w:shd w:val="clear" w:color="auto" w:fill="FFFFFF"/>
        <w:ind w:left="1135" w:firstLine="567"/>
        <w:rPr>
          <w:rFonts w:ascii="Arial" w:eastAsia="Times New Roman" w:hAnsi="Arial" w:cs="Arial"/>
          <w:color w:val="000000"/>
          <w:sz w:val="27"/>
          <w:szCs w:val="27"/>
          <w:lang w:eastAsia="pt-BR"/>
        </w:rPr>
      </w:pPr>
      <w:r w:rsidRPr="00F75C91">
        <w:rPr>
          <w:rFonts w:ascii="Arial" w:eastAsia="Times New Roman" w:hAnsi="Arial" w:cs="Arial"/>
          <w:b/>
          <w:bCs/>
          <w:color w:val="000000"/>
          <w:sz w:val="20"/>
          <w:szCs w:val="20"/>
          <w:lang w:eastAsia="pt-BR"/>
        </w:rPr>
        <w:t>Principais Programas na Área de Meio Ambiente</w:t>
      </w:r>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b/>
          <w:bCs/>
          <w:color w:val="000000"/>
          <w:sz w:val="20"/>
          <w:szCs w:val="20"/>
          <w:lang w:eastAsia="pt-BR"/>
        </w:rPr>
        <w:t>- Programa de Avaliação do Potencial Sustentável dos Recursos Vivos</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t> da Zona Econômica Exclusiva - REVIZEE</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Oneida Freire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8°</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 317.1160 Fax: (55.61) 224.2466</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06" w:history="1">
        <w:r w:rsidRPr="00F75C91">
          <w:rPr>
            <w:rFonts w:ascii="Arial" w:eastAsia="Times New Roman" w:hAnsi="Arial" w:cs="Arial"/>
            <w:color w:val="0000FF"/>
            <w:sz w:val="20"/>
            <w:u w:val="single"/>
            <w:lang w:eastAsia="pt-BR"/>
          </w:rPr>
          <w:t>revizee@mma.gov.br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i/>
          <w:iCs/>
          <w:color w:val="000000"/>
          <w:sz w:val="20"/>
          <w:szCs w:val="20"/>
          <w:lang w:eastAsia="pt-BR"/>
        </w:rPr>
        <w:t>-</w:t>
      </w:r>
      <w:r w:rsidRPr="00F75C91">
        <w:rPr>
          <w:rFonts w:ascii="Arial" w:eastAsia="Times New Roman" w:hAnsi="Arial" w:cs="Arial"/>
          <w:i/>
          <w:iCs/>
          <w:color w:val="000000"/>
          <w:sz w:val="20"/>
          <w:lang w:eastAsia="pt-BR"/>
        </w:rPr>
        <w:t> </w:t>
      </w:r>
      <w:r w:rsidRPr="00F75C91">
        <w:rPr>
          <w:rFonts w:ascii="Arial" w:eastAsia="Times New Roman" w:hAnsi="Arial" w:cs="Arial"/>
          <w:b/>
          <w:bCs/>
          <w:color w:val="000000"/>
          <w:sz w:val="20"/>
          <w:szCs w:val="20"/>
          <w:lang w:eastAsia="pt-BR"/>
        </w:rPr>
        <w:t>Programa Nacional de Gerenciamento Costeiro - GERCO</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Oneida Freire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8°</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55.61-317.1161 Fax: 55.61-224.2466</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07" w:history="1">
        <w:r w:rsidRPr="00F75C91">
          <w:rPr>
            <w:rFonts w:ascii="Arial" w:eastAsia="Times New Roman" w:hAnsi="Arial" w:cs="Arial"/>
            <w:color w:val="0000FF"/>
            <w:sz w:val="20"/>
            <w:u w:val="single"/>
            <w:lang w:eastAsia="pt-BR"/>
          </w:rPr>
          <w:t>gerco@mma.gov.br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i/>
          <w:iCs/>
          <w:color w:val="000000"/>
          <w:sz w:val="20"/>
          <w:szCs w:val="20"/>
          <w:lang w:eastAsia="pt-BR"/>
        </w:rPr>
        <w:t>-</w:t>
      </w:r>
      <w:r w:rsidRPr="00F75C91">
        <w:rPr>
          <w:rFonts w:ascii="Arial" w:eastAsia="Times New Roman" w:hAnsi="Arial" w:cs="Arial"/>
          <w:i/>
          <w:iCs/>
          <w:color w:val="000000"/>
          <w:sz w:val="20"/>
          <w:lang w:eastAsia="pt-BR"/>
        </w:rPr>
        <w:t> </w:t>
      </w:r>
      <w:r w:rsidRPr="00F75C91">
        <w:rPr>
          <w:rFonts w:ascii="Arial" w:eastAsia="Times New Roman" w:hAnsi="Arial" w:cs="Arial"/>
          <w:b/>
          <w:bCs/>
          <w:color w:val="000000"/>
          <w:sz w:val="20"/>
          <w:szCs w:val="20"/>
          <w:lang w:eastAsia="pt-BR"/>
        </w:rPr>
        <w:t>Programa Nacional de Biodiversidade - PRONABIO</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José Pedro de Oliveira Costa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6°</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 317.1175/1120 Fax: (55.61) 323-7936</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08" w:history="1">
        <w:r w:rsidRPr="00F75C91">
          <w:rPr>
            <w:rFonts w:ascii="Arial" w:eastAsia="Times New Roman" w:hAnsi="Arial" w:cs="Arial"/>
            <w:color w:val="0000FF"/>
            <w:sz w:val="20"/>
            <w:u w:val="single"/>
            <w:lang w:eastAsia="pt-BR"/>
          </w:rPr>
          <w:t>lidio.coradin@mma.gov.br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i/>
          <w:iCs/>
          <w:color w:val="000000"/>
          <w:sz w:val="20"/>
          <w:szCs w:val="20"/>
          <w:lang w:eastAsia="pt-BR"/>
        </w:rPr>
        <w:t>-</w:t>
      </w:r>
      <w:r w:rsidRPr="00F75C91">
        <w:rPr>
          <w:rFonts w:ascii="Arial" w:eastAsia="Times New Roman" w:hAnsi="Arial" w:cs="Arial"/>
          <w:i/>
          <w:iCs/>
          <w:color w:val="000000"/>
          <w:sz w:val="20"/>
          <w:lang w:eastAsia="pt-BR"/>
        </w:rPr>
        <w:t> </w:t>
      </w:r>
      <w:r w:rsidRPr="00F75C91">
        <w:rPr>
          <w:rFonts w:ascii="Arial" w:eastAsia="Times New Roman" w:hAnsi="Arial" w:cs="Arial"/>
          <w:b/>
          <w:bCs/>
          <w:color w:val="000000"/>
          <w:sz w:val="20"/>
          <w:szCs w:val="20"/>
          <w:lang w:eastAsia="pt-BR"/>
        </w:rPr>
        <w:t>Programa Piloto para a Proteção das Florestas Tropicais - PPG-7</w:t>
      </w:r>
      <w:r w:rsidRPr="00F75C91">
        <w:rPr>
          <w:rFonts w:ascii="Arial" w:eastAsia="Times New Roman" w:hAnsi="Arial" w:cs="Arial"/>
          <w:i/>
          <w:iCs/>
          <w:color w:val="000000"/>
          <w:sz w:val="20"/>
          <w:lang w:eastAsia="pt-BR"/>
        </w:rPr>
        <w:t> </w:t>
      </w:r>
      <w:r w:rsidRPr="00F75C91">
        <w:rPr>
          <w:rFonts w:ascii="Arial" w:eastAsia="Times New Roman" w:hAnsi="Arial" w:cs="Arial"/>
          <w:i/>
          <w:iCs/>
          <w:color w:val="000000"/>
          <w:sz w:val="20"/>
          <w:szCs w:val="20"/>
          <w:lang w:eastAsia="pt-BR"/>
        </w:rPr>
        <w:br/>
      </w:r>
      <w:r w:rsidRPr="00F75C91">
        <w:rPr>
          <w:rFonts w:ascii="Arial" w:eastAsia="Times New Roman" w:hAnsi="Arial" w:cs="Arial"/>
          <w:color w:val="000000"/>
          <w:sz w:val="20"/>
          <w:szCs w:val="20"/>
          <w:lang w:eastAsia="pt-BR"/>
        </w:rPr>
        <w:t>Responsável: Carlos Henrique Aragon Castillo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9°</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r>
      <w:r w:rsidRPr="00F75C91">
        <w:rPr>
          <w:rFonts w:ascii="Arial" w:eastAsia="Times New Roman" w:hAnsi="Arial" w:cs="Arial"/>
          <w:color w:val="000000"/>
          <w:sz w:val="20"/>
          <w:szCs w:val="20"/>
          <w:lang w:eastAsia="pt-BR"/>
        </w:rPr>
        <w:lastRenderedPageBreak/>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 317.1339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Fax: (55.61) 322.3727</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09" w:history="1">
        <w:r w:rsidRPr="00F75C91">
          <w:rPr>
            <w:rFonts w:ascii="Arial" w:eastAsia="Times New Roman" w:hAnsi="Arial" w:cs="Arial"/>
            <w:color w:val="0000FF"/>
            <w:sz w:val="20"/>
            <w:u w:val="single"/>
            <w:lang w:eastAsia="pt-BR"/>
          </w:rPr>
          <w:t>carlos.aragon@mma.gov.br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i/>
          <w:iCs/>
          <w:color w:val="000000"/>
          <w:sz w:val="20"/>
          <w:szCs w:val="20"/>
          <w:lang w:eastAsia="pt-BR"/>
        </w:rPr>
        <w:t>-</w:t>
      </w:r>
      <w:r w:rsidRPr="00F75C91">
        <w:rPr>
          <w:rFonts w:ascii="Arial" w:eastAsia="Times New Roman" w:hAnsi="Arial" w:cs="Arial"/>
          <w:i/>
          <w:iCs/>
          <w:color w:val="000000"/>
          <w:sz w:val="20"/>
          <w:lang w:eastAsia="pt-BR"/>
        </w:rPr>
        <w:t> </w:t>
      </w:r>
      <w:r w:rsidRPr="00F75C91">
        <w:rPr>
          <w:rFonts w:ascii="Arial" w:eastAsia="Times New Roman" w:hAnsi="Arial" w:cs="Arial"/>
          <w:b/>
          <w:bCs/>
          <w:color w:val="000000"/>
          <w:sz w:val="20"/>
          <w:szCs w:val="20"/>
          <w:lang w:eastAsia="pt-BR"/>
        </w:rPr>
        <w:t>Programa de Desenvolvimento do Ecoturismo na Amazônia – Proecotur</w:t>
      </w:r>
      <w:r w:rsidRPr="00F75C91">
        <w:rPr>
          <w:rFonts w:ascii="Arial" w:eastAsia="Times New Roman" w:hAnsi="Arial" w:cs="Arial"/>
          <w:i/>
          <w:iCs/>
          <w:color w:val="000000"/>
          <w:sz w:val="20"/>
          <w:lang w:eastAsia="pt-BR"/>
        </w:rPr>
        <w:t> </w:t>
      </w:r>
      <w:r w:rsidRPr="00F75C91">
        <w:rPr>
          <w:rFonts w:ascii="Arial" w:eastAsia="Times New Roman" w:hAnsi="Arial" w:cs="Arial"/>
          <w:i/>
          <w:iCs/>
          <w:color w:val="000000"/>
          <w:sz w:val="20"/>
          <w:szCs w:val="20"/>
          <w:lang w:eastAsia="pt-BR"/>
        </w:rPr>
        <w:br/>
      </w:r>
      <w:r w:rsidRPr="00F75C91">
        <w:rPr>
          <w:rFonts w:ascii="Arial" w:eastAsia="Times New Roman" w:hAnsi="Arial" w:cs="Arial"/>
          <w:color w:val="000000"/>
          <w:sz w:val="20"/>
          <w:szCs w:val="20"/>
          <w:lang w:eastAsia="pt-BR"/>
        </w:rPr>
        <w:t>Responsável: Ricardo Soavinski</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9°</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 317.1413/1412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Fax: (55.61) 317.1329</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10" w:history="1">
        <w:r w:rsidRPr="00F75C91">
          <w:rPr>
            <w:rFonts w:ascii="Arial" w:eastAsia="Times New Roman" w:hAnsi="Arial" w:cs="Arial"/>
            <w:color w:val="0000FF"/>
            <w:sz w:val="20"/>
            <w:u w:val="single"/>
            <w:lang w:eastAsia="pt-BR"/>
          </w:rPr>
          <w:t>ricardo.soavinski@mma.gov.br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lang w:eastAsia="pt-BR"/>
        </w:rPr>
        <w:t>Amazônia Solidária</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Ana Maria Langue</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9°</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 317.1311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Fax: (55.61) 322.3727</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11" w:history="1">
        <w:r w:rsidRPr="00F75C91">
          <w:rPr>
            <w:rFonts w:ascii="Arial" w:eastAsia="Times New Roman" w:hAnsi="Arial" w:cs="Arial"/>
            <w:color w:val="0000FF"/>
            <w:sz w:val="20"/>
            <w:u w:val="single"/>
            <w:lang w:eastAsia="pt-BR"/>
          </w:rPr>
          <w:t>ana-maria.langue@mma.gov.br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lang w:eastAsia="pt-BR"/>
        </w:rPr>
        <w:t>Programa Brasileiro de Ecologia Molecular para o Uso Sustentável da Biodiversidade – PROBEM</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Ione Egler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9°</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Tel: (55.61) 317.1427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Fax: (55.61) 322.3727</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12" w:history="1">
        <w:r w:rsidRPr="00F75C91">
          <w:rPr>
            <w:rFonts w:ascii="Arial" w:eastAsia="Times New Roman" w:hAnsi="Arial" w:cs="Arial"/>
            <w:color w:val="0000FF"/>
            <w:sz w:val="20"/>
            <w:u w:val="single"/>
            <w:lang w:eastAsia="pt-BR"/>
          </w:rPr>
          <w:t>ione.egler@mma.gov.br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lang w:eastAsia="pt-BR"/>
        </w:rPr>
        <w:t>Programa Nacional de Meio Ambiente - PNMA</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Regina Gualda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8°</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andar</w:t>
      </w:r>
      <w:r w:rsidRPr="00F75C91">
        <w:rPr>
          <w:rFonts w:ascii="Arial" w:eastAsia="Times New Roman" w:hAnsi="Arial" w:cs="Arial"/>
          <w:color w:val="000000"/>
          <w:sz w:val="20"/>
          <w:szCs w:val="20"/>
          <w:lang w:eastAsia="pt-BR"/>
        </w:rPr>
        <w:br/>
        <w:t>70.068.900 Brasília-DF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Tel: (55.61) 317.1154/1152 </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t>Fax: (55.61) 224.5605</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13" w:history="1">
        <w:r w:rsidRPr="00F75C91">
          <w:rPr>
            <w:rFonts w:ascii="Arial" w:eastAsia="Times New Roman" w:hAnsi="Arial" w:cs="Arial"/>
            <w:color w:val="0000FF"/>
            <w:sz w:val="20"/>
            <w:u w:val="single"/>
            <w:lang w:eastAsia="pt-BR"/>
          </w:rPr>
          <w:t>gualda@wbr.com.br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color w:val="000000"/>
          <w:sz w:val="20"/>
          <w:szCs w:val="20"/>
          <w:lang w:eastAsia="pt-BR"/>
        </w:rPr>
        <w:t>-</w:t>
      </w:r>
      <w:r w:rsidRPr="00F75C91">
        <w:rPr>
          <w:rFonts w:ascii="Arial" w:eastAsia="Times New Roman" w:hAnsi="Arial" w:cs="Arial"/>
          <w:color w:val="000000"/>
          <w:sz w:val="20"/>
          <w:lang w:eastAsia="pt-BR"/>
        </w:rPr>
        <w:t> </w:t>
      </w:r>
      <w:r w:rsidRPr="00F75C91">
        <w:rPr>
          <w:rFonts w:ascii="Arial" w:eastAsia="Times New Roman" w:hAnsi="Arial" w:cs="Arial"/>
          <w:b/>
          <w:bCs/>
          <w:color w:val="000000"/>
          <w:sz w:val="20"/>
          <w:szCs w:val="20"/>
          <w:lang w:eastAsia="pt-BR"/>
        </w:rPr>
        <w:t>Programa Nacional de Educação Ambiental - PNEA</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Enio Roberto Nugent da Rocha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5° 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Tel: (55.61) 317.1222/1333/1207</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Fax: (55.61) 323.7934</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r>
      <w:r>
        <w:rPr>
          <w:rFonts w:ascii="Arial" w:eastAsia="Times New Roman" w:hAnsi="Arial" w:cs="Arial"/>
          <w:color w:val="000000"/>
          <w:sz w:val="20"/>
          <w:szCs w:val="20"/>
          <w:lang w:eastAsia="pt-BR"/>
        </w:rPr>
        <w:t>--</w:t>
      </w:r>
      <w:r w:rsidRPr="00F75C91">
        <w:rPr>
          <w:rFonts w:ascii="Arial" w:eastAsia="Times New Roman" w:hAnsi="Arial" w:cs="Arial"/>
          <w:color w:val="000000"/>
          <w:sz w:val="20"/>
          <w:szCs w:val="20"/>
          <w:lang w:eastAsia="pt-BR"/>
        </w:rPr>
        <w:t>correio eletrônico:</w:t>
      </w:r>
      <w:r w:rsidRPr="00F75C91">
        <w:rPr>
          <w:rFonts w:ascii="Arial" w:eastAsia="Times New Roman" w:hAnsi="Arial" w:cs="Arial"/>
          <w:color w:val="000000"/>
          <w:sz w:val="20"/>
          <w:lang w:eastAsia="pt-BR"/>
        </w:rPr>
        <w:t> </w:t>
      </w:r>
      <w:hyperlink r:id="rId214" w:history="1">
        <w:r w:rsidRPr="00F75C91">
          <w:rPr>
            <w:rFonts w:ascii="Arial" w:eastAsia="Times New Roman" w:hAnsi="Arial" w:cs="Arial"/>
            <w:color w:val="0000FF"/>
            <w:sz w:val="20"/>
            <w:u w:val="single"/>
            <w:lang w:eastAsia="pt-BR"/>
          </w:rPr>
          <w:t>enio-roberto.rocha@mma.gov.br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b/>
          <w:bCs/>
          <w:color w:val="000000"/>
          <w:sz w:val="20"/>
          <w:szCs w:val="20"/>
          <w:lang w:eastAsia="pt-BR"/>
        </w:rPr>
        <w:t>- Programa Nacional de Áreas Protegidas</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Inah Simonetti Guatura</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7° 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Tel: (55.61) 317-1246</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Fax: (55.61) 323-7936</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15" w:history="1">
        <w:r w:rsidRPr="00F75C91">
          <w:rPr>
            <w:rFonts w:ascii="Arial" w:eastAsia="Times New Roman" w:hAnsi="Arial" w:cs="Arial"/>
            <w:color w:val="0000FF"/>
            <w:sz w:val="20"/>
            <w:u w:val="single"/>
            <w:lang w:eastAsia="pt-BR"/>
          </w:rPr>
          <w:t>inah.guatura@mma.gov.br</w:t>
        </w:r>
      </w:hyperlink>
    </w:p>
    <w:p w:rsidR="00B22306" w:rsidRPr="00F75C91" w:rsidRDefault="00B22306" w:rsidP="00B22306">
      <w:pPr>
        <w:shd w:val="clear" w:color="auto" w:fill="FFFFFF"/>
        <w:ind w:firstLine="567"/>
        <w:rPr>
          <w:rFonts w:ascii="Times New Roman" w:eastAsia="Times New Roman" w:hAnsi="Times New Roman" w:cs="Times New Roman"/>
          <w:color w:val="000000"/>
          <w:sz w:val="27"/>
          <w:szCs w:val="27"/>
          <w:lang w:eastAsia="pt-BR"/>
        </w:rPr>
      </w:pPr>
      <w:r w:rsidRPr="00F75C91">
        <w:rPr>
          <w:rFonts w:ascii="Arial" w:eastAsia="Times New Roman" w:hAnsi="Arial" w:cs="Arial"/>
          <w:b/>
          <w:bCs/>
          <w:color w:val="000000"/>
          <w:sz w:val="20"/>
          <w:szCs w:val="20"/>
          <w:lang w:eastAsia="pt-BR"/>
        </w:rPr>
        <w:t>- Programa Nacional de Florestas - PNF</w:t>
      </w:r>
      <w:r w:rsidRPr="00F75C91">
        <w:rPr>
          <w:rFonts w:ascii="Arial" w:eastAsia="Times New Roman" w:hAnsi="Arial" w:cs="Arial"/>
          <w:b/>
          <w:bCs/>
          <w:color w:val="000000"/>
          <w:sz w:val="20"/>
          <w:lang w:eastAsia="pt-BR"/>
        </w:rPr>
        <w:t> </w:t>
      </w:r>
      <w:r w:rsidRPr="00F75C91">
        <w:rPr>
          <w:rFonts w:ascii="Arial" w:eastAsia="Times New Roman" w:hAnsi="Arial" w:cs="Arial"/>
          <w:b/>
          <w:bCs/>
          <w:color w:val="000000"/>
          <w:sz w:val="20"/>
          <w:szCs w:val="20"/>
          <w:lang w:eastAsia="pt-BR"/>
        </w:rPr>
        <w:br/>
      </w:r>
      <w:r w:rsidRPr="00F75C91">
        <w:rPr>
          <w:rFonts w:ascii="Arial" w:eastAsia="Times New Roman" w:hAnsi="Arial" w:cs="Arial"/>
          <w:color w:val="000000"/>
          <w:sz w:val="20"/>
          <w:szCs w:val="20"/>
          <w:lang w:eastAsia="pt-BR"/>
        </w:rPr>
        <w:t>Responsável: Raimundo Deusdará Filho</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Esplanada dos Ministérios, Bloco B, 7° andar</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70.068-900 Brasília-DF Tel: (55.61) 317-1140/1496/1095</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Fax: (55.61) 323-7936</w:t>
      </w:r>
      <w:r w:rsidRPr="00F75C91">
        <w:rPr>
          <w:rFonts w:ascii="Arial" w:eastAsia="Times New Roman" w:hAnsi="Arial" w:cs="Arial"/>
          <w:color w:val="000000"/>
          <w:sz w:val="20"/>
          <w:lang w:eastAsia="pt-BR"/>
        </w:rPr>
        <w:t> </w:t>
      </w:r>
      <w:r w:rsidRPr="00F75C91">
        <w:rPr>
          <w:rFonts w:ascii="Arial" w:eastAsia="Times New Roman" w:hAnsi="Arial" w:cs="Arial"/>
          <w:color w:val="000000"/>
          <w:sz w:val="20"/>
          <w:szCs w:val="20"/>
          <w:lang w:eastAsia="pt-BR"/>
        </w:rPr>
        <w:br/>
        <w:t>correio Eletrônico:</w:t>
      </w:r>
      <w:r w:rsidRPr="00F75C91">
        <w:rPr>
          <w:rFonts w:ascii="Arial" w:eastAsia="Times New Roman" w:hAnsi="Arial" w:cs="Arial"/>
          <w:color w:val="000000"/>
          <w:sz w:val="20"/>
          <w:lang w:eastAsia="pt-BR"/>
        </w:rPr>
        <w:t> </w:t>
      </w:r>
      <w:hyperlink r:id="rId216" w:history="1">
        <w:r w:rsidRPr="00F75C91">
          <w:rPr>
            <w:rFonts w:ascii="Arial" w:eastAsia="Times New Roman" w:hAnsi="Arial" w:cs="Arial"/>
            <w:color w:val="0000FF"/>
            <w:sz w:val="20"/>
            <w:u w:val="single"/>
            <w:lang w:eastAsia="pt-BR"/>
          </w:rPr>
          <w:t>raimundo.deusdara@mma.gov.br</w:t>
        </w:r>
      </w:hyperlink>
    </w:p>
    <w:p w:rsidR="00B22306" w:rsidRPr="00E85FDA" w:rsidRDefault="00ED1B29" w:rsidP="00B22306">
      <w:pPr>
        <w:shd w:val="clear" w:color="auto" w:fill="EEF2D5"/>
        <w:ind w:left="75" w:right="75"/>
        <w:rPr>
          <w:rFonts w:ascii="Tahoma" w:hAnsi="Tahoma" w:cs="Tahoma"/>
          <w:b/>
          <w:bCs/>
          <w:caps/>
          <w:color w:val="000000"/>
          <w:spacing w:val="24"/>
          <w:sz w:val="44"/>
          <w:szCs w:val="44"/>
        </w:rPr>
      </w:pPr>
      <w:hyperlink r:id="rId217" w:history="1">
        <w:r w:rsidR="00B22306" w:rsidRPr="00E85FDA">
          <w:rPr>
            <w:rStyle w:val="Hyperlink"/>
            <w:rFonts w:ascii="Tahoma" w:hAnsi="Tahoma" w:cs="Tahoma"/>
            <w:b/>
            <w:bCs/>
            <w:caps/>
            <w:color w:val="6F615A"/>
            <w:spacing w:val="24"/>
            <w:sz w:val="44"/>
            <w:szCs w:val="44"/>
          </w:rPr>
          <w:t>SERRA DA GANDARELA</w:t>
        </w:r>
      </w:hyperlink>
    </w:p>
    <w:p w:rsidR="00B22306" w:rsidRPr="0007141A" w:rsidRDefault="00B22306" w:rsidP="00B22306">
      <w:pPr>
        <w:shd w:val="clear" w:color="auto" w:fill="EEF2D5"/>
        <w:ind w:right="75" w:firstLine="142"/>
        <w:rPr>
          <w:rFonts w:ascii="Tahoma" w:hAnsi="Tahoma" w:cs="Tahoma"/>
          <w:b/>
          <w:bCs/>
          <w:caps/>
          <w:color w:val="000000"/>
          <w:spacing w:val="24"/>
        </w:rPr>
      </w:pPr>
      <w:r>
        <w:rPr>
          <w:rFonts w:ascii="Tahoma" w:hAnsi="Tahoma" w:cs="Tahoma"/>
          <w:b/>
          <w:bCs/>
          <w:caps/>
          <w:color w:val="000000"/>
          <w:spacing w:val="24"/>
          <w:sz w:val="17"/>
          <w:szCs w:val="17"/>
        </w:rPr>
        <w:t>MINAS GERAIS, BRAZIL</w:t>
      </w:r>
    </w:p>
    <w:p w:rsidR="00B22306" w:rsidRPr="0007141A" w:rsidRDefault="00B22306" w:rsidP="00B22306">
      <w:pPr>
        <w:shd w:val="clear" w:color="auto" w:fill="EEF2D5"/>
        <w:ind w:right="150" w:firstLine="142"/>
        <w:rPr>
          <w:rFonts w:ascii="Tahoma" w:hAnsi="Tahoma" w:cs="Tahoma"/>
          <w:b/>
          <w:color w:val="161514"/>
        </w:rPr>
      </w:pPr>
      <w:r w:rsidRPr="0007141A">
        <w:rPr>
          <w:rFonts w:ascii="Tahoma" w:hAnsi="Tahoma" w:cs="Tahoma"/>
          <w:b/>
          <w:color w:val="161514"/>
        </w:rPr>
        <w:t>Nestas montanhas está a caixa d'água que abastece o rio das Velhas, o rio Doce e a região metropolitana de Belo Horizonte com as melhores águas. Biodiversidade, Mata Atlântica, Campos Rupestres sobre cangas, cavernas, sítios Paleontológicos, históricos e hídricos, guardiões da nossa memória, da ocupação colonial e da pré-história universal, em uma das partes mais expressivas da Serra do Espinhaço, declarada Reserva da Biosfera pela Unesco. Gandarela é centro vigiado pelos picos do Itabirito e do Itacolomi, pelas serras do Curral, Piedade e Caraça, constituindo o maior conjunto natural preservado de toda a APA Sul de Belo Horizonte.</w:t>
      </w:r>
    </w:p>
    <w:bookmarkStart w:id="8" w:name="7054968777742811202"/>
    <w:bookmarkEnd w:id="8"/>
    <w:p w:rsidR="00B22306" w:rsidRDefault="000A43FC" w:rsidP="00B22306">
      <w:pPr>
        <w:pStyle w:val="Ttulo3"/>
        <w:shd w:val="clear" w:color="auto" w:fill="FFFFFF"/>
        <w:spacing w:before="0" w:beforeAutospacing="0" w:after="0" w:afterAutospacing="0"/>
        <w:rPr>
          <w:rFonts w:ascii="Georgia" w:hAnsi="Georgia" w:cs="Tahoma"/>
          <w:b w:val="0"/>
          <w:bCs w:val="0"/>
          <w:color w:val="504945"/>
          <w:sz w:val="30"/>
          <w:szCs w:val="30"/>
        </w:rPr>
      </w:pPr>
      <w:r>
        <w:rPr>
          <w:rFonts w:ascii="Georgia" w:hAnsi="Georgia" w:cs="Tahoma"/>
          <w:b w:val="0"/>
          <w:bCs w:val="0"/>
          <w:color w:val="504945"/>
          <w:sz w:val="30"/>
          <w:szCs w:val="30"/>
        </w:rPr>
        <w:fldChar w:fldCharType="begin"/>
      </w:r>
      <w:r w:rsidR="00B22306">
        <w:rPr>
          <w:rFonts w:ascii="Georgia" w:hAnsi="Georgia" w:cs="Tahoma"/>
          <w:b w:val="0"/>
          <w:bCs w:val="0"/>
          <w:color w:val="504945"/>
          <w:sz w:val="30"/>
          <w:szCs w:val="30"/>
        </w:rPr>
        <w:instrText xml:space="preserve"> HYPERLINK "http://serradagandarela.blogspot.com.br/2010/02/todos-os-olhos-na-serra-da-gandarela.html" </w:instrText>
      </w:r>
      <w:r>
        <w:rPr>
          <w:rFonts w:ascii="Georgia" w:hAnsi="Georgia" w:cs="Tahoma"/>
          <w:b w:val="0"/>
          <w:bCs w:val="0"/>
          <w:color w:val="504945"/>
          <w:sz w:val="30"/>
          <w:szCs w:val="30"/>
        </w:rPr>
        <w:fldChar w:fldCharType="separate"/>
      </w:r>
      <w:r w:rsidR="00B22306">
        <w:rPr>
          <w:rStyle w:val="Hyperlink"/>
          <w:rFonts w:ascii="Georgia" w:hAnsi="Georgia" w:cs="Tahoma"/>
          <w:b w:val="0"/>
          <w:bCs w:val="0"/>
          <w:color w:val="7F3D07"/>
          <w:sz w:val="30"/>
          <w:szCs w:val="30"/>
        </w:rPr>
        <w:t>Todos os Olhos na Serra da Gandarela</w:t>
      </w:r>
      <w:r>
        <w:rPr>
          <w:rFonts w:ascii="Georgia" w:hAnsi="Georgia" w:cs="Tahoma"/>
          <w:b w:val="0"/>
          <w:bCs w:val="0"/>
          <w:color w:val="504945"/>
          <w:sz w:val="30"/>
          <w:szCs w:val="30"/>
        </w:rPr>
        <w:fldChar w:fldCharType="end"/>
      </w:r>
    </w:p>
    <w:p w:rsidR="00B22306" w:rsidRDefault="00B22306" w:rsidP="00B22306">
      <w:pPr>
        <w:shd w:val="clear" w:color="auto" w:fill="FFFFFF"/>
        <w:rPr>
          <w:rFonts w:ascii="Tahoma" w:hAnsi="Tahoma" w:cs="Tahoma"/>
          <w:caps/>
          <w:color w:val="222222"/>
          <w:sz w:val="15"/>
          <w:szCs w:val="15"/>
        </w:rPr>
      </w:pPr>
      <w:r>
        <w:rPr>
          <w:rStyle w:val="author"/>
          <w:rFonts w:ascii="Tahoma" w:hAnsi="Tahoma" w:cs="Tahoma"/>
          <w:caps/>
          <w:color w:val="4C6528"/>
          <w:sz w:val="15"/>
          <w:szCs w:val="15"/>
        </w:rPr>
        <w:t>POSTADO POR</w:t>
      </w:r>
      <w:r>
        <w:rPr>
          <w:rStyle w:val="apple-converted-space"/>
          <w:rFonts w:ascii="Tahoma" w:hAnsi="Tahoma" w:cs="Tahoma"/>
          <w:caps/>
          <w:color w:val="4C6528"/>
          <w:sz w:val="15"/>
          <w:szCs w:val="15"/>
        </w:rPr>
        <w:t> </w:t>
      </w:r>
      <w:r>
        <w:rPr>
          <w:rStyle w:val="fn"/>
          <w:caps/>
          <w:color w:val="4C6528"/>
          <w:sz w:val="15"/>
          <w:szCs w:val="15"/>
        </w:rPr>
        <w:t>SERRA DA GANDARELA</w:t>
      </w:r>
      <w:r>
        <w:rPr>
          <w:rStyle w:val="apple-converted-space"/>
          <w:rFonts w:ascii="Tahoma" w:hAnsi="Tahoma" w:cs="Tahoma"/>
          <w:caps/>
          <w:color w:val="4C6528"/>
          <w:sz w:val="15"/>
          <w:szCs w:val="15"/>
        </w:rPr>
        <w:t> </w:t>
      </w:r>
      <w:r>
        <w:rPr>
          <w:rStyle w:val="clock"/>
          <w:rFonts w:ascii="Tahoma" w:hAnsi="Tahoma" w:cs="Tahoma"/>
          <w:caps/>
          <w:color w:val="4C6528"/>
          <w:sz w:val="15"/>
          <w:szCs w:val="15"/>
        </w:rPr>
        <w:t>QUARTA-FEIRA, 3 DE FEVEREIRO DE 2010</w:t>
      </w:r>
      <w:r>
        <w:rPr>
          <w:rStyle w:val="apple-converted-space"/>
          <w:rFonts w:ascii="Tahoma" w:hAnsi="Tahoma" w:cs="Tahoma"/>
          <w:caps/>
          <w:color w:val="4C6528"/>
          <w:sz w:val="15"/>
          <w:szCs w:val="15"/>
        </w:rPr>
        <w:t> </w:t>
      </w:r>
      <w:hyperlink r:id="rId218" w:anchor="comment-form" w:history="1">
        <w:r>
          <w:rPr>
            <w:rStyle w:val="Hyperlink"/>
            <w:rFonts w:ascii="Tahoma" w:hAnsi="Tahoma" w:cs="Tahoma"/>
            <w:caps/>
            <w:color w:val="4C6528"/>
            <w:sz w:val="15"/>
            <w:szCs w:val="15"/>
          </w:rPr>
          <w:t>6 COMENTÁRIOS</w:t>
        </w:r>
      </w:hyperlink>
    </w:p>
    <w:p w:rsidR="00B22306" w:rsidRDefault="00ED1B29" w:rsidP="00B22306">
      <w:pPr>
        <w:pStyle w:val="Ttulo3"/>
        <w:shd w:val="clear" w:color="auto" w:fill="FFFFFF"/>
        <w:spacing w:before="0" w:beforeAutospacing="0" w:after="0" w:afterAutospacing="0"/>
        <w:rPr>
          <w:rStyle w:val="apple-style-span"/>
          <w:rFonts w:ascii="Georgia" w:hAnsi="Georgia"/>
          <w:b w:val="0"/>
          <w:bCs w:val="0"/>
          <w:color w:val="666666"/>
        </w:rPr>
      </w:pPr>
      <w:hyperlink r:id="rId219" w:history="1">
        <w:r w:rsidR="00B22306">
          <w:rPr>
            <w:rStyle w:val="Hyperlink"/>
            <w:rFonts w:ascii="Georgia" w:hAnsi="Georgia" w:cs="Tahoma"/>
            <w:b w:val="0"/>
            <w:bCs w:val="0"/>
            <w:color w:val="2D6E89"/>
          </w:rPr>
          <w:t>Todos os olhos na Serra da Gandarela (ou Serra do Gandarela)</w:t>
        </w:r>
      </w:hyperlink>
      <w:r w:rsidR="000A43FC">
        <w:rPr>
          <w:rFonts w:ascii="Georgia" w:hAnsi="Georgia" w:cs="Tahoma"/>
          <w:b w:val="0"/>
          <w:bCs w:val="0"/>
          <w:color w:val="2D6E89"/>
        </w:rPr>
        <w:fldChar w:fldCharType="begin"/>
      </w:r>
      <w:r w:rsidR="00B22306">
        <w:rPr>
          <w:rFonts w:ascii="Georgia" w:hAnsi="Georgia" w:cs="Tahoma"/>
          <w:b w:val="0"/>
          <w:bCs w:val="0"/>
          <w:color w:val="2D6E89"/>
        </w:rPr>
        <w:instrText xml:space="preserve"> HYPERLINK "http://colunameioambiente.blogspot.com/2009/10/todos-os-olhos-na-serra-da-gandarela.html" </w:instrText>
      </w:r>
      <w:r w:rsidR="000A43FC">
        <w:rPr>
          <w:rFonts w:ascii="Georgia" w:hAnsi="Georgia" w:cs="Tahoma"/>
          <w:b w:val="0"/>
          <w:bCs w:val="0"/>
          <w:color w:val="2D6E89"/>
        </w:rPr>
        <w:fldChar w:fldCharType="separate"/>
      </w:r>
    </w:p>
    <w:p w:rsidR="00B22306" w:rsidRDefault="00B22306" w:rsidP="00B22306">
      <w:pPr>
        <w:pStyle w:val="Ttulo3"/>
        <w:shd w:val="clear" w:color="auto" w:fill="FFFFFF"/>
        <w:spacing w:before="0" w:beforeAutospacing="0" w:after="0" w:afterAutospacing="0"/>
        <w:rPr>
          <w:rFonts w:ascii="Trebuchet MS" w:hAnsi="Trebuchet MS"/>
          <w:caps/>
          <w:color w:val="800040"/>
          <w:spacing w:val="24"/>
          <w:sz w:val="15"/>
          <w:szCs w:val="15"/>
        </w:rPr>
      </w:pPr>
      <w:r>
        <w:rPr>
          <w:rFonts w:ascii="Trebuchet MS" w:hAnsi="Trebuchet MS" w:cs="Tahoma"/>
          <w:b w:val="0"/>
          <w:bCs w:val="0"/>
          <w:caps/>
          <w:color w:val="800040"/>
          <w:spacing w:val="24"/>
          <w:sz w:val="15"/>
          <w:szCs w:val="15"/>
        </w:rPr>
        <w:t>MATÉRIA DE MARINA UTSCH, BELO HORIZONTE, MG, BRASIL. </w:t>
      </w:r>
    </w:p>
    <w:p w:rsidR="00B22306" w:rsidRDefault="00B22306" w:rsidP="00B22306">
      <w:pPr>
        <w:pStyle w:val="Ttulo3"/>
        <w:shd w:val="clear" w:color="auto" w:fill="FFFFFF"/>
        <w:spacing w:before="0" w:beforeAutospacing="0" w:after="0" w:afterAutospacing="0"/>
        <w:rPr>
          <w:rFonts w:ascii="Trebuchet MS" w:hAnsi="Trebuchet MS" w:cs="Tahoma"/>
          <w:b w:val="0"/>
          <w:bCs w:val="0"/>
          <w:caps/>
          <w:color w:val="800040"/>
          <w:spacing w:val="24"/>
          <w:sz w:val="15"/>
          <w:szCs w:val="15"/>
        </w:rPr>
      </w:pPr>
      <w:r>
        <w:rPr>
          <w:rFonts w:ascii="Trebuchet MS" w:hAnsi="Trebuchet MS" w:cs="Tahoma"/>
          <w:b w:val="0"/>
          <w:bCs w:val="0"/>
          <w:caps/>
          <w:color w:val="800040"/>
          <w:spacing w:val="24"/>
          <w:sz w:val="15"/>
          <w:szCs w:val="15"/>
        </w:rPr>
        <w:t>BLOG COLUNA MEIO AMBIENTE</w:t>
      </w:r>
    </w:p>
    <w:p w:rsidR="00B22306" w:rsidRDefault="000A43FC" w:rsidP="00B22306">
      <w:pPr>
        <w:pStyle w:val="Ttulo3"/>
        <w:shd w:val="clear" w:color="auto" w:fill="FFFFFF"/>
        <w:spacing w:before="0" w:beforeAutospacing="0" w:after="0" w:afterAutospacing="0"/>
        <w:rPr>
          <w:color w:val="504945"/>
          <w:sz w:val="24"/>
          <w:szCs w:val="24"/>
        </w:rPr>
      </w:pPr>
      <w:r>
        <w:rPr>
          <w:rFonts w:ascii="Georgia" w:hAnsi="Georgia" w:cs="Tahoma"/>
          <w:b w:val="0"/>
          <w:bCs w:val="0"/>
          <w:color w:val="2D6E89"/>
        </w:rPr>
        <w:fldChar w:fldCharType="end"/>
      </w:r>
      <w:r w:rsidR="00B22306">
        <w:rPr>
          <w:color w:val="504945"/>
        </w:rPr>
        <w:t>Ambientalistas e participantes de movimentos sociais apresentaram ontem (21/10/2009) aos universitários da Faculdade de Ciências Biológicas da UFMG um dossiê sobre o andamento das atividades para futura exploração mineral da Serra da Gandarela (Ou Serra </w:t>
      </w:r>
      <w:r w:rsidR="00B22306">
        <w:rPr>
          <w:i/>
          <w:iCs/>
          <w:color w:val="504945"/>
        </w:rPr>
        <w:t>do</w:t>
      </w:r>
      <w:r w:rsidR="00B22306">
        <w:rPr>
          <w:color w:val="504945"/>
        </w:rPr>
        <w:t> Gandarela).</w:t>
      </w:r>
    </w:p>
    <w:p w:rsidR="00B22306" w:rsidRDefault="00B22306" w:rsidP="00B22306">
      <w:pPr>
        <w:shd w:val="clear" w:color="auto" w:fill="FFFFFF"/>
        <w:rPr>
          <w:rFonts w:ascii="Times New Roman" w:hAnsi="Times New Roman" w:cs="Times New Roman"/>
          <w:color w:val="504945"/>
          <w:sz w:val="24"/>
          <w:szCs w:val="24"/>
        </w:rPr>
      </w:pPr>
      <w:r>
        <w:rPr>
          <w:color w:val="504945"/>
        </w:rPr>
        <w:t xml:space="preserve">Anunciada na semana passada como um investimento apoiado pelo governador Aécio Neves, a exploração de minério de ferro na Serra da Gandarela pela Cia. Vale deve custar mais de 4 bilhões de </w:t>
      </w:r>
      <w:r>
        <w:rPr>
          <w:color w:val="504945"/>
        </w:rPr>
        <w:lastRenderedPageBreak/>
        <w:t>reais. Os ambientalistas, integrantes do Conlutas e do Movimento pelas Serras e Águas de Minas, criticaram a postura do governo em apoiar o empreendimento, já que a obra nem sequer recebeu ainda aval do Copam (Conselho Estadual de Política Ambiental), não tendo sido realizados estudos aprofundados sobre os impactos ambientais, sociais, arqueológicos e históricos.</w:t>
      </w:r>
    </w:p>
    <w:p w:rsidR="00B22306" w:rsidRDefault="00B22306" w:rsidP="00B22306">
      <w:pPr>
        <w:shd w:val="clear" w:color="auto" w:fill="FFFFFF"/>
        <w:rPr>
          <w:rFonts w:ascii="Times New Roman" w:hAnsi="Times New Roman" w:cs="Times New Roman"/>
          <w:color w:val="504945"/>
          <w:sz w:val="24"/>
          <w:szCs w:val="24"/>
        </w:rPr>
      </w:pPr>
      <w:r>
        <w:rPr>
          <w:color w:val="504945"/>
        </w:rPr>
        <w:t>A Serra </w:t>
      </w:r>
      <w:r>
        <w:rPr>
          <w:i/>
          <w:iCs/>
          <w:color w:val="504945"/>
        </w:rPr>
        <w:t>da</w:t>
      </w:r>
      <w:r>
        <w:rPr>
          <w:color w:val="504945"/>
        </w:rPr>
        <w:t> Gandarela (Serra </w:t>
      </w:r>
      <w:r>
        <w:rPr>
          <w:i/>
          <w:iCs/>
          <w:color w:val="504945"/>
        </w:rPr>
        <w:t>do</w:t>
      </w:r>
      <w:r>
        <w:rPr>
          <w:b/>
          <w:bCs/>
          <w:color w:val="504945"/>
        </w:rPr>
        <w:t> </w:t>
      </w:r>
      <w:r>
        <w:rPr>
          <w:color w:val="504945"/>
        </w:rPr>
        <w:t>Gandarela), localizada entre Rio Acima, Santa Bárbara, Caeté e Ouro Preto (próximo à Serra de Catas Altas – outro refúgio ecológico), é um dos últimos remanescentes intactos do Quadrilátero Ferrífero. Nela são encontradas biomas como </w:t>
      </w:r>
      <w:r>
        <w:rPr>
          <w:b/>
          <w:bCs/>
          <w:color w:val="504945"/>
          <w:sz w:val="32"/>
          <w:szCs w:val="32"/>
        </w:rPr>
        <w:t>Mata Atlântica, Cerrado</w:t>
      </w:r>
      <w:r>
        <w:rPr>
          <w:color w:val="504945"/>
        </w:rPr>
        <w:t> e ainda a</w:t>
      </w:r>
      <w:r>
        <w:rPr>
          <w:b/>
          <w:bCs/>
          <w:color w:val="504945"/>
          <w:sz w:val="32"/>
          <w:szCs w:val="32"/>
        </w:rPr>
        <w:t>vegetação de canga</w:t>
      </w:r>
      <w:r>
        <w:rPr>
          <w:color w:val="504945"/>
        </w:rPr>
        <w:t>, típica de locais onde há minério. Esse tipo de vegetação, por causa do interesse econômico na exploração do minério de ferro, corre risco de desaparecer sem que sua biodiversidade seja conhecida e mapeada.</w:t>
      </w:r>
    </w:p>
    <w:p w:rsidR="00B22306" w:rsidRDefault="00B22306" w:rsidP="00B22306">
      <w:pPr>
        <w:shd w:val="clear" w:color="auto" w:fill="FFFFFF"/>
        <w:rPr>
          <w:rFonts w:ascii="Times New Roman" w:hAnsi="Times New Roman" w:cs="Times New Roman"/>
          <w:color w:val="504945"/>
          <w:sz w:val="24"/>
          <w:szCs w:val="24"/>
        </w:rPr>
      </w:pPr>
      <w:r>
        <w:rPr>
          <w:color w:val="504945"/>
        </w:rPr>
        <w:t>Outra questão preocupante, repetida diversas vezes pelos ambientalistas que conduziram a palestra, é o fato de que “onde há minério, há água”. Na Serra da Gandarela nascem importantes mananciais que abastecem as</w:t>
      </w:r>
      <w:r w:rsidR="00D705A7">
        <w:rPr>
          <w:color w:val="504945"/>
        </w:rPr>
        <w:t xml:space="preserve"> </w:t>
      </w:r>
      <w:r>
        <w:rPr>
          <w:b/>
          <w:bCs/>
          <w:color w:val="504945"/>
          <w:sz w:val="32"/>
          <w:szCs w:val="32"/>
        </w:rPr>
        <w:t>bacias do Rio Doce e do São Francisco</w:t>
      </w:r>
      <w:r>
        <w:rPr>
          <w:color w:val="504945"/>
        </w:rPr>
        <w:t>. Os impactos da mineração sobre esses mananciais serão irreversíveis e não se sabe o que pode acontecer até mesmo com o fornecimento de água para Belo Horizonte.</w:t>
      </w:r>
    </w:p>
    <w:p w:rsidR="00B22306" w:rsidRDefault="00B22306" w:rsidP="00B22306">
      <w:pPr>
        <w:shd w:val="clear" w:color="auto" w:fill="FFFFFF"/>
        <w:rPr>
          <w:color w:val="504945"/>
        </w:rPr>
      </w:pPr>
      <w:r>
        <w:rPr>
          <w:color w:val="504945"/>
        </w:rPr>
        <w:t>Segundo o jornalista Gustavo Gazzinelli, do Movimento pelas Serras de Águas de Minas, a Serra da Gandarela é a</w:t>
      </w:r>
      <w:r>
        <w:rPr>
          <w:b/>
          <w:bCs/>
          <w:color w:val="504945"/>
          <w:sz w:val="32"/>
          <w:szCs w:val="32"/>
        </w:rPr>
        <w:t> mais significativa fonte de água limpa do Alto rio dasVelhas</w:t>
      </w:r>
      <w:r>
        <w:rPr>
          <w:color w:val="504945"/>
        </w:rPr>
        <w:t>, especialmente a montante da captação de Bela Fama, isto é, antes ou acima dela. A margem esquerda, por causa das atividades das minas do Pico (de Itabirito), Tamanduá, Capitão do Mato, Mar Azul e Capão Xavier, sofre uma redução do número de nascentes. E são exatamente essas águas do Velhas, da captação de Bela Fama, a principal fonte de abastecimento da cidade: </w:t>
      </w:r>
      <w:r>
        <w:rPr>
          <w:b/>
          <w:bCs/>
          <w:color w:val="504945"/>
          <w:sz w:val="32"/>
          <w:szCs w:val="32"/>
        </w:rPr>
        <w:t>60% da água que abastece Belo Horizonte e cerca de 45% da água que abastece a Região Metropolitana.</w:t>
      </w:r>
    </w:p>
    <w:p w:rsidR="00B22306" w:rsidRDefault="00B22306" w:rsidP="00B22306">
      <w:pPr>
        <w:shd w:val="clear" w:color="auto" w:fill="FFFFFF"/>
        <w:rPr>
          <w:color w:val="504945"/>
          <w:sz w:val="28"/>
          <w:szCs w:val="28"/>
        </w:rPr>
      </w:pPr>
      <w:r w:rsidRPr="0031104D">
        <w:rPr>
          <w:color w:val="504945"/>
          <w:sz w:val="28"/>
          <w:szCs w:val="28"/>
        </w:rPr>
        <w:t>Com a exploração da Mina Apolo, haverá uma barragem de rejeitos e uma pilha de estéril que devem afetar permanentemente a Serra da Gandarela. São 1800 hectares de obra (1800 campos de futebol)! A informação ainda não é oficial; aliás</w:t>
      </w:r>
      <w:r>
        <w:rPr>
          <w:color w:val="504945"/>
          <w:sz w:val="28"/>
          <w:szCs w:val="28"/>
        </w:rPr>
        <w:t>,</w:t>
      </w:r>
      <w:r w:rsidRPr="0031104D">
        <w:rPr>
          <w:color w:val="504945"/>
          <w:sz w:val="28"/>
          <w:szCs w:val="28"/>
        </w:rPr>
        <w:t xml:space="preserve"> muito pouco se sabe sobre a obra porque a empresa mantém sigilo e pouco se manifesta. Na edição 54 da Revista do Projeto Manuelzão há mais detalhessobre a obra, mas também nenhum pronunciamento da Vale, que se negou a dar esclarecimentos mais aprofundados.</w:t>
      </w:r>
    </w:p>
    <w:p w:rsidR="00B22306" w:rsidRDefault="00B22306" w:rsidP="00B22306">
      <w:pPr>
        <w:contextualSpacing/>
        <w:rPr>
          <w:rFonts w:ascii="Helvetica" w:hAnsi="Helvetica" w:cs="Helvetica"/>
          <w:sz w:val="35"/>
          <w:szCs w:val="35"/>
        </w:rPr>
      </w:pPr>
      <w:r>
        <w:rPr>
          <w:rFonts w:ascii="Helvetica" w:hAnsi="Helvetica" w:cs="Helvetica"/>
          <w:noProof/>
          <w:color w:val="9E361E"/>
          <w:sz w:val="15"/>
          <w:szCs w:val="15"/>
          <w:lang w:eastAsia="pt-BR"/>
        </w:rPr>
        <w:drawing>
          <wp:inline distT="0" distB="0" distL="0" distR="0">
            <wp:extent cx="5569567" cy="1082196"/>
            <wp:effectExtent l="19050" t="0" r="0" b="0"/>
            <wp:docPr id="138" name="Imagem 48" descr="logomarca Projeto Manuelzão">
              <a:hlinkClick xmlns:a="http://schemas.openxmlformats.org/drawingml/2006/main" r:id="rId11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logomarca Projeto Manuelzão">
                      <a:hlinkClick r:id="rId114"/>
                    </pic:cNvPr>
                    <pic:cNvPicPr>
                      <a:picLocks noChangeAspect="1" noChangeArrowheads="1"/>
                    </pic:cNvPicPr>
                  </pic:nvPicPr>
                  <pic:blipFill>
                    <a:blip r:embed="rId115" cstate="print"/>
                    <a:srcRect/>
                    <a:stretch>
                      <a:fillRect/>
                    </a:stretch>
                  </pic:blipFill>
                  <pic:spPr bwMode="auto">
                    <a:xfrm>
                      <a:off x="0" y="0"/>
                      <a:ext cx="5569567" cy="1082196"/>
                    </a:xfrm>
                    <a:prstGeom prst="rect">
                      <a:avLst/>
                    </a:prstGeom>
                    <a:noFill/>
                    <a:ln w="9525">
                      <a:noFill/>
                      <a:miter lim="800000"/>
                      <a:headEnd/>
                      <a:tailEnd/>
                    </a:ln>
                  </pic:spPr>
                </pic:pic>
              </a:graphicData>
            </a:graphic>
          </wp:inline>
        </w:drawing>
      </w:r>
    </w:p>
    <w:p w:rsidR="00B22306" w:rsidRPr="005E1704" w:rsidRDefault="00B22306" w:rsidP="00B22306">
      <w:pPr>
        <w:contextualSpacing/>
        <w:rPr>
          <w:rFonts w:ascii="Helvetica" w:hAnsi="Helvetica" w:cs="Helvetica"/>
          <w:sz w:val="35"/>
          <w:szCs w:val="35"/>
        </w:rPr>
      </w:pPr>
      <w:r w:rsidRPr="005E1704">
        <w:rPr>
          <w:rFonts w:ascii="Helvetica" w:hAnsi="Helvetica" w:cs="Helvetica"/>
          <w:sz w:val="35"/>
          <w:szCs w:val="35"/>
        </w:rPr>
        <w:t>Últimas Notícias</w:t>
      </w:r>
    </w:p>
    <w:p w:rsidR="00B22306" w:rsidRDefault="00B22306" w:rsidP="00B22306">
      <w:pPr>
        <w:pStyle w:val="Ttulo2"/>
        <w:spacing w:before="0"/>
        <w:contextualSpacing/>
        <w:rPr>
          <w:rFonts w:ascii="Helvetica" w:hAnsi="Helvetica" w:cs="Helvetica"/>
          <w:color w:val="000000"/>
          <w:sz w:val="40"/>
          <w:szCs w:val="40"/>
        </w:rPr>
      </w:pPr>
      <w:r w:rsidRPr="00937062">
        <w:rPr>
          <w:rFonts w:ascii="Helvetica" w:hAnsi="Helvetica" w:cs="Helvetica"/>
          <w:color w:val="000000"/>
          <w:sz w:val="40"/>
          <w:szCs w:val="40"/>
        </w:rPr>
        <w:t xml:space="preserve">Uma semana e oito localidades: </w:t>
      </w:r>
    </w:p>
    <w:p w:rsidR="00B22306" w:rsidRPr="00937062" w:rsidRDefault="00B22306" w:rsidP="00B22306">
      <w:pPr>
        <w:pStyle w:val="Ttulo2"/>
        <w:spacing w:before="0"/>
        <w:contextualSpacing/>
        <w:rPr>
          <w:rFonts w:ascii="Helvetica" w:hAnsi="Helvetica" w:cs="Helvetica"/>
          <w:color w:val="000000"/>
          <w:sz w:val="40"/>
          <w:szCs w:val="40"/>
        </w:rPr>
      </w:pPr>
      <w:r w:rsidRPr="00937062">
        <w:rPr>
          <w:rFonts w:ascii="Helvetica" w:hAnsi="Helvetica" w:cs="Helvetica"/>
          <w:color w:val="000000"/>
          <w:sz w:val="40"/>
          <w:szCs w:val="40"/>
        </w:rPr>
        <w:t>Expedição Manuelzão pelo Rio das Velhas</w:t>
      </w:r>
    </w:p>
    <w:p w:rsidR="00B22306" w:rsidRPr="00AA77F1" w:rsidRDefault="00B22306" w:rsidP="00B22306">
      <w:pPr>
        <w:pStyle w:val="NormalWeb"/>
        <w:spacing w:before="0" w:beforeAutospacing="0" w:after="0" w:afterAutospacing="0"/>
        <w:contextualSpacing/>
        <w:jc w:val="both"/>
        <w:rPr>
          <w:rFonts w:ascii="Helvetica" w:hAnsi="Helvetica" w:cs="Helvetica"/>
          <w:i/>
          <w:iCs/>
          <w:color w:val="000000"/>
          <w:sz w:val="26"/>
          <w:szCs w:val="26"/>
        </w:rPr>
      </w:pPr>
      <w:r w:rsidRPr="00AA77F1">
        <w:rPr>
          <w:rStyle w:val="Forte"/>
          <w:rFonts w:ascii="Helvetica" w:hAnsi="Helvetica" w:cs="Helvetica"/>
          <w:color w:val="000000"/>
          <w:sz w:val="26"/>
          <w:szCs w:val="26"/>
        </w:rPr>
        <w:t>Durante oito dias, caiaqueiros, mobilizadores, parceiros e sociedade civil irão descer o rio na luta por mudanças na atual gestão das águas mineiras.</w:t>
      </w:r>
    </w:p>
    <w:p w:rsidR="00B22306" w:rsidRDefault="00B22306" w:rsidP="00B22306">
      <w:pPr>
        <w:pStyle w:val="NormalWeb"/>
        <w:spacing w:before="0" w:beforeAutospacing="0" w:after="0" w:afterAutospacing="0"/>
        <w:jc w:val="both"/>
        <w:rPr>
          <w:rFonts w:ascii="Helvetica" w:hAnsi="Helvetica" w:cs="Helvetica"/>
          <w:color w:val="000000"/>
          <w:sz w:val="18"/>
          <w:szCs w:val="18"/>
        </w:rPr>
      </w:pPr>
    </w:p>
    <w:p w:rsidR="00B22306" w:rsidRDefault="00B22306" w:rsidP="00B22306">
      <w:pPr>
        <w:pStyle w:val="NormalWeb"/>
        <w:spacing w:before="0" w:beforeAutospacing="0" w:after="0" w:afterAutospacing="0"/>
        <w:jc w:val="both"/>
        <w:rPr>
          <w:rFonts w:ascii="Helvetica" w:hAnsi="Helvetica" w:cs="Helvetica"/>
          <w:color w:val="000000"/>
          <w:sz w:val="18"/>
          <w:szCs w:val="18"/>
        </w:rPr>
      </w:pPr>
      <w:r>
        <w:rPr>
          <w:rFonts w:ascii="Helvetica" w:hAnsi="Helvetica" w:cs="Helvetica"/>
          <w:color w:val="000000"/>
          <w:sz w:val="18"/>
          <w:szCs w:val="18"/>
        </w:rPr>
        <w:t>O que as cidades de Ouro Preto, Acuruí, Itabirito, Rio Acima, Honório Bicalho, Raposos, Sabará e Santa Luzia têm em comum? A resposta é simples e significativa: a grande proximidade com rios, sobretudo o das Velhas. Por isso, a Expedição “Rio das Velhas, te quero vivo” se aventurará por essas cidades, propondo reflexões acerca da atual realidade dos recursos hídricos e buscando chamar a atenção das autoridades para essas situações.</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Após oito anos da última edição, o Projeto Manuelzão, juntamente ao Comitê de Bacias Hidrográficas do Rio das Velhas, realizará mais uma Expedição pelo rio. Durante oito dias, caiaqueiros, mobilizadores, parceiros e sociedade civil irão descer o rio na luta por mudanças na atual gestão das águas mineiras. Membros da equipe navegarão pelo manancial e serão símbolos da resistência contra a exploração desmedida desse precioso recurso. Simultaneamente, a descida por terra trabalhará a mobilização da população local e problematizará a realidade hídrica.</w:t>
      </w:r>
      <w:r>
        <w:rPr>
          <w:rFonts w:ascii="Helvetica" w:hAnsi="Helvetica" w:cs="Helvetica"/>
          <w:b/>
          <w:bCs/>
          <w:noProof/>
          <w:color w:val="000000"/>
          <w:sz w:val="18"/>
          <w:szCs w:val="18"/>
          <w:bdr w:val="single" w:sz="6" w:space="4" w:color="666666" w:frame="1"/>
          <w:shd w:val="clear" w:color="auto" w:fill="EEEEEE"/>
        </w:rPr>
        <w:lastRenderedPageBreak/>
        <w:drawing>
          <wp:inline distT="0" distB="0" distL="0" distR="0">
            <wp:extent cx="5905500" cy="2607470"/>
            <wp:effectExtent l="19050" t="0" r="0" b="0"/>
            <wp:docPr id="139" name="Imagem 53" descr="http://www.manuelzao.ufmg.br/assets/images/agua/18422347_1727371017292545_8052241453147686110_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manuelzao.ufmg.br/assets/images/agua/18422347_1727371017292545_8052241453147686110_o.jpg"/>
                    <pic:cNvPicPr>
                      <a:picLocks noChangeAspect="1" noChangeArrowheads="1"/>
                    </pic:cNvPicPr>
                  </pic:nvPicPr>
                  <pic:blipFill>
                    <a:blip r:embed="rId220" cstate="print"/>
                    <a:srcRect/>
                    <a:stretch>
                      <a:fillRect/>
                    </a:stretch>
                  </pic:blipFill>
                  <pic:spPr bwMode="auto">
                    <a:xfrm>
                      <a:off x="0" y="0"/>
                      <a:ext cx="5912163" cy="2610412"/>
                    </a:xfrm>
                    <a:prstGeom prst="rect">
                      <a:avLst/>
                    </a:prstGeom>
                    <a:noFill/>
                    <a:ln w="9525">
                      <a:noFill/>
                      <a:miter lim="800000"/>
                      <a:headEnd/>
                      <a:tailEnd/>
                    </a:ln>
                  </pic:spPr>
                </pic:pic>
              </a:graphicData>
            </a:graphic>
          </wp:inline>
        </w:drawing>
      </w:r>
      <w:r>
        <w:rPr>
          <w:rFonts w:ascii="Helvetica" w:hAnsi="Helvetica" w:cs="Helvetica"/>
          <w:b/>
          <w:bCs/>
          <w:color w:val="000000"/>
          <w:sz w:val="18"/>
          <w:szCs w:val="18"/>
          <w:bdr w:val="single" w:sz="6" w:space="4" w:color="666666" w:frame="1"/>
          <w:shd w:val="clear" w:color="auto" w:fill="EEEEEE"/>
        </w:rPr>
        <w:br/>
      </w:r>
      <w:r>
        <w:rPr>
          <w:rStyle w:val="legenda"/>
          <w:rFonts w:ascii="Arial" w:hAnsi="Arial" w:cs="Arial"/>
          <w:b/>
          <w:bCs/>
          <w:color w:val="000000"/>
          <w:sz w:val="17"/>
          <w:szCs w:val="17"/>
          <w:bdr w:val="single" w:sz="6" w:space="4" w:color="666666" w:frame="1"/>
          <w:shd w:val="clear" w:color="auto" w:fill="EEEEEE"/>
        </w:rPr>
        <w:t> </w:t>
      </w:r>
      <w:r>
        <w:rPr>
          <w:rStyle w:val="Forte"/>
          <w:rFonts w:ascii="Helvetica" w:hAnsi="Helvetica" w:cs="Helvetica"/>
          <w:color w:val="000000"/>
          <w:sz w:val="18"/>
          <w:szCs w:val="18"/>
        </w:rPr>
        <w:t>Por onde a Expedição passará</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As águas fazem parte da caracterização geográfica de Minas Gerais, possuindo, em seu território, nascentes dos mais importantes rios do país, como o Rio São Francisco. A natureza de ocupação do estado se deu, acima de tudo, nas margens dos mananciais, sendo parte importante para a sobrevivência e o desenvolvimento das comunidades aqui instaladas. Apesar dessa relação de simbiose, ou seja, de coexistência, os agrupamentos não mantiveram um vínculo harmônico com esse refúgio hídrico, fazendo uso desregrado e exploratório das águas.</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O Rio das Velhas, um dos principais afluentes do Rio São Francisco, está inserido inteiramente nas terras mineiras e, por possuir um grande potencial hídrico, atraiu o olhar dos colonizadores e até hoje é foco de intensos investimentos – com ações voltadas, primordialmente, para benefício humano.  Dividido em alto, médio e baixo Velhas, cada região possui características particulares, variando entre sociais, econômicas e ambientais. Sua nascente se localiza próxima à cidade de Ouro Preto, na chamada Cachoeira das Andorinhas. O local é repleto de belezas naturais, mas, desde a ocupação desenfreada dos arredores, é alvo de lançamento de esgoto in natura, oriundo do Morro São Sebastião.  A falta de uma Estação de Tratamento de Esgoto (ETE) na cidade, unida ao manejo inadequado do solo na área rural, gera assoreamento e degradação no rio.</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Seguindo o fluxo do Velhas, encontramos Itabirito e o distrito Acuruí, que possuem, juntos, cerca de 45 mil habitantes (IBGE). Problemas como turbidez e assoreamento fazem parte da atual realidade das águas locais, sobretudo devido ao impacto causado pela mineração, agropecuária e loteamento irregulares. “Segundo o Plano Diretor do Rio das Velhas, o balanço hídrico está comprometido e, muitas vezes, a demanda fica maior que a disponibilidade”, relata o geógrafo do Comitê de Bacias Hidrográficas do Rio das Velhas, Jean Marcel.  Apesar dos desafios, porém, há que se destacar a atuação da ETE Itabirito, que pode ser tida como exemplo de coleta e tratamento de esgoto na região.</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Mais abaixo, na cidade de Rio Acima, pode-se projetar os possíveis impactos da intensa exploração minerária em Minas Gerais: a barragem Mundo Mineração, atualmente com as atividades interrompidas, possui uma vasta contenção de águas contaminadas por metais pesados e, localizada a poucos quilômetros da captação de Bela Fama, em Honório Bicalho, coloca em risco a segurança hídrica de Belo Horizonte e região metropolitana.</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Raposos e Sabará possuem realidades semelhantes, sofrendo com os enormes impactos gerados pela mineração de ouro na região e pela falta de coleta e tratamento de esgoto. A última ainda é prejudicada pelo deságue das águas poluídas do Ribeirão Arrudas e pela presença do Centro de Tratamento de Resíduos Macaúbas, o</w:t>
      </w:r>
      <w:r>
        <w:rPr>
          <w:rStyle w:val="apple-converted-space"/>
          <w:rFonts w:ascii="Helvetica" w:hAnsi="Helvetica" w:cs="Helvetica"/>
          <w:color w:val="000000"/>
          <w:sz w:val="18"/>
          <w:szCs w:val="18"/>
        </w:rPr>
        <w:t> </w:t>
      </w:r>
      <w:r>
        <w:rPr>
          <w:rStyle w:val="nfase"/>
          <w:rFonts w:ascii="Helvetica" w:hAnsi="Helvetica" w:cs="Helvetica"/>
          <w:color w:val="000000"/>
          <w:sz w:val="18"/>
          <w:szCs w:val="18"/>
        </w:rPr>
        <w:t>mega</w:t>
      </w:r>
      <w:r>
        <w:rPr>
          <w:rStyle w:val="apple-converted-space"/>
          <w:rFonts w:ascii="Helvetica" w:hAnsi="Helvetica" w:cs="Helvetica"/>
          <w:color w:val="000000"/>
          <w:sz w:val="18"/>
          <w:szCs w:val="18"/>
        </w:rPr>
        <w:t> </w:t>
      </w:r>
      <w:r>
        <w:rPr>
          <w:rFonts w:ascii="Helvetica" w:hAnsi="Helvetica" w:cs="Helvetica"/>
          <w:color w:val="000000"/>
          <w:sz w:val="18"/>
          <w:szCs w:val="18"/>
        </w:rPr>
        <w:t>aterro sanitário que recebe lixo de 12 municípios da região metropolitana de BH – só a capital mineira envia cerca de 2,5 mil toneladas por dia.  </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Santa Luzia, última cidade onde a Expedição passará, está localizada a 17 km de Belo Horizonte e possui, em média, 200 mil habitantes. De tamanho significativo, o município já está extremamente urbanizado e com presença industrial próximo às águas do Rio das Velhas. Apesar de contar com mais de uma ETE, suas águas recebem a poluição do Ribeirão Arrudas e do Rio Sabará, apresentando alto índice de poluição. Há cerca de 10 anos, o Projeto Manuelzão atuou na região e propôs a revitalização de algumas áreas próximas ao Velhas, plantando inúmeras mudas de árvores nativas que hoje formam uma nova camada de mata ciliar.</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Style w:val="Forte"/>
          <w:rFonts w:ascii="Helvetica" w:hAnsi="Helvetica" w:cs="Helvetica"/>
          <w:color w:val="000000"/>
          <w:sz w:val="18"/>
          <w:szCs w:val="18"/>
        </w:rPr>
        <w:t>Programação</w:t>
      </w:r>
    </w:p>
    <w:p w:rsidR="00B22306" w:rsidRDefault="00B22306" w:rsidP="00B22306">
      <w:pPr>
        <w:pStyle w:val="NormalWeb"/>
        <w:spacing w:before="0" w:beforeAutospacing="0" w:after="0" w:afterAutospacing="0"/>
        <w:ind w:firstLine="426"/>
        <w:jc w:val="both"/>
        <w:rPr>
          <w:rFonts w:ascii="Helvetica" w:hAnsi="Helvetica" w:cs="Helvetica"/>
          <w:color w:val="000000"/>
          <w:sz w:val="18"/>
          <w:szCs w:val="18"/>
        </w:rPr>
      </w:pPr>
      <w:r>
        <w:rPr>
          <w:rFonts w:ascii="Helvetica" w:hAnsi="Helvetica" w:cs="Helvetica"/>
          <w:color w:val="000000"/>
          <w:sz w:val="18"/>
          <w:szCs w:val="18"/>
        </w:rPr>
        <w:t>A Expedição “Velhas, te quero vivo”, realização conjunta do Comitê de Bacias Hidrográficas do Rio das Velhas e do Projeto Manuelzão, será realizada entre os dias 28 de maio e 04 de junho deste ano.</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Confira quando a Expedição estará na sua cidade:</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28-05: Ouro Preto (abertura)</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29-05: Acuruí</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30-05: Itabirito</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31-05: Rio Acima</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01-06: Raposos/Honório Bicalho</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02-06: Sabará</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03-06: Santa Luzia</w:t>
      </w:r>
    </w:p>
    <w:p w:rsidR="00B22306" w:rsidRPr="00937062" w:rsidRDefault="00B22306" w:rsidP="00B22306">
      <w:pPr>
        <w:pStyle w:val="NormalWeb"/>
        <w:spacing w:before="0" w:beforeAutospacing="0" w:after="0" w:afterAutospacing="0"/>
        <w:ind w:firstLine="426"/>
        <w:jc w:val="both"/>
        <w:rPr>
          <w:rFonts w:ascii="Helvetica" w:hAnsi="Helvetica" w:cs="Helvetica"/>
          <w:color w:val="000000"/>
        </w:rPr>
      </w:pPr>
      <w:r w:rsidRPr="00937062">
        <w:rPr>
          <w:rStyle w:val="Forte"/>
          <w:rFonts w:ascii="Helvetica" w:hAnsi="Helvetica" w:cs="Helvetica"/>
          <w:color w:val="000000"/>
        </w:rPr>
        <w:t>04-06: Belo Horizonte (encerramento)</w:t>
      </w:r>
    </w:p>
    <w:p w:rsidR="00B22306" w:rsidRPr="00937062" w:rsidRDefault="00B22306" w:rsidP="00B22306">
      <w:pPr>
        <w:pStyle w:val="NormalWeb"/>
        <w:spacing w:before="240" w:beforeAutospacing="0" w:after="240" w:afterAutospacing="0" w:line="360" w:lineRule="atLeast"/>
        <w:jc w:val="both"/>
        <w:rPr>
          <w:rFonts w:ascii="Helvetica" w:hAnsi="Helvetica" w:cs="Helvetica"/>
          <w:color w:val="000000"/>
        </w:rPr>
      </w:pPr>
      <w:r w:rsidRPr="00937062">
        <w:rPr>
          <w:rFonts w:ascii="Helvetica" w:hAnsi="Helvetica" w:cs="Helvetica"/>
          <w:color w:val="000000"/>
        </w:rPr>
        <w:t> </w:t>
      </w:r>
    </w:p>
    <w:p w:rsidR="00B22306" w:rsidRPr="00E85FDA" w:rsidRDefault="00B22306" w:rsidP="00B22306">
      <w:pPr>
        <w:shd w:val="clear" w:color="auto" w:fill="FFFFFF"/>
        <w:rPr>
          <w:color w:val="504945"/>
          <w:sz w:val="28"/>
          <w:szCs w:val="28"/>
        </w:rPr>
      </w:pPr>
    </w:p>
    <w:p w:rsidR="00B22306" w:rsidRDefault="00ED1B29" w:rsidP="00B22306">
      <w:r>
        <w:pict>
          <v:rect id="_x0000_i1029" style="width:0;height:0" o:hralign="center" o:hrstd="t" o:hrnoshade="t" o:hr="t" fillcolor="black" stroked="f"/>
        </w:pict>
      </w:r>
    </w:p>
    <w:p w:rsidR="00B22306" w:rsidRDefault="00B22306" w:rsidP="00D705A7">
      <w:pPr>
        <w:shd w:val="clear" w:color="auto" w:fill="FFFFFF"/>
        <w:tabs>
          <w:tab w:val="left" w:pos="7938"/>
        </w:tabs>
        <w:rPr>
          <w:rFonts w:ascii="Tahoma" w:hAnsi="Tahoma" w:cs="Tahoma"/>
          <w:b/>
          <w:bCs/>
          <w:color w:val="504945"/>
          <w:sz w:val="26"/>
          <w:szCs w:val="26"/>
        </w:rPr>
      </w:pPr>
    </w:p>
    <w:p w:rsidR="00B22306" w:rsidRDefault="00B22306" w:rsidP="00D705A7">
      <w:pPr>
        <w:shd w:val="clear" w:color="auto" w:fill="FFFFFF"/>
        <w:tabs>
          <w:tab w:val="left" w:pos="7938"/>
        </w:tabs>
        <w:rPr>
          <w:rFonts w:ascii="Tahoma" w:hAnsi="Tahoma" w:cs="Tahoma"/>
          <w:color w:val="504945"/>
          <w:sz w:val="20"/>
          <w:szCs w:val="20"/>
        </w:rPr>
      </w:pPr>
      <w:r>
        <w:rPr>
          <w:rFonts w:ascii="Tahoma" w:hAnsi="Tahoma" w:cs="Tahoma"/>
          <w:b/>
          <w:bCs/>
          <w:color w:val="504945"/>
          <w:sz w:val="26"/>
          <w:szCs w:val="26"/>
        </w:rPr>
        <w:t>Água</w:t>
      </w:r>
    </w:p>
    <w:p w:rsidR="00B22306" w:rsidRDefault="00B22306" w:rsidP="00D705A7">
      <w:pPr>
        <w:shd w:val="clear" w:color="auto" w:fill="FFFFFF"/>
        <w:tabs>
          <w:tab w:val="left" w:pos="7938"/>
        </w:tabs>
        <w:rPr>
          <w:rFonts w:ascii="Times New Roman" w:hAnsi="Times New Roman" w:cs="Times New Roman"/>
          <w:color w:val="504945"/>
          <w:sz w:val="24"/>
          <w:szCs w:val="24"/>
        </w:rPr>
      </w:pPr>
      <w:r>
        <w:rPr>
          <w:color w:val="504945"/>
        </w:rPr>
        <w:t>O que se colhe aqui e acolá é que, com a Mina Apolo, a Vale quer garantir a continuidade de sua produção de minério de ferro, substituindo suas outras minas em Minas Gerais que já estão se esgotando: duas em Itabirito e a mina de Brucutu, em Barão de Cocais. O problema, segundo os ambientalistas, é garantir investimentos às custas de destruir fontes de recarga de água que já foram classificadas como “água tipo especial” e “água tipo 1”, ou seja, a </w:t>
      </w:r>
      <w:r>
        <w:rPr>
          <w:b/>
          <w:bCs/>
          <w:color w:val="504945"/>
          <w:sz w:val="32"/>
          <w:szCs w:val="32"/>
        </w:rPr>
        <w:t>água mais pura</w:t>
      </w:r>
      <w:r>
        <w:rPr>
          <w:b/>
          <w:bCs/>
          <w:color w:val="504945"/>
        </w:rPr>
        <w:t> </w:t>
      </w:r>
      <w:r>
        <w:rPr>
          <w:color w:val="504945"/>
        </w:rPr>
        <w:t>e limpa que existe. O risco que se corre com a exploração do Quadrilátero Ferrífero até a sua exaustão é acabar com esses mananciais, que podem ser considerados patrimônios das </w:t>
      </w:r>
      <w:r>
        <w:rPr>
          <w:b/>
          <w:bCs/>
          <w:color w:val="504945"/>
          <w:sz w:val="32"/>
          <w:szCs w:val="32"/>
        </w:rPr>
        <w:t>"Minas de Águas Gerais"</w:t>
      </w:r>
      <w:r>
        <w:rPr>
          <w:color w:val="504945"/>
        </w:rPr>
        <w:t>, apelido que tem sido dado ao Estado pelos amantes de sua natureza .</w:t>
      </w:r>
    </w:p>
    <w:p w:rsidR="00B22306" w:rsidRDefault="00B22306" w:rsidP="00D705A7">
      <w:pPr>
        <w:shd w:val="clear" w:color="auto" w:fill="FFFFFF"/>
        <w:tabs>
          <w:tab w:val="left" w:pos="7938"/>
        </w:tabs>
        <w:rPr>
          <w:rFonts w:ascii="Times New Roman" w:hAnsi="Times New Roman" w:cs="Times New Roman"/>
          <w:color w:val="504945"/>
          <w:sz w:val="24"/>
          <w:szCs w:val="24"/>
        </w:rPr>
      </w:pPr>
      <w:r>
        <w:rPr>
          <w:color w:val="504945"/>
        </w:rPr>
        <w:t>A água que se bebe na cidade já se encontra altamente clorada. Alguns abastecimentos de Minas já vem de parte poluída do Rio das Velhas que é submetido a um processo de desinfecção. Outros, que bebem água mineral, mal sabem como é o processo de retirada e envase dessa água. Aquela “água direto da fonte”, é muitas vezes uma fonte subterrânea, que é perfurada. Ali sai uma água quente que é resfriada. Que tipo de vida há nessa água que se bebe? (ou falta de vida?)</w:t>
      </w:r>
    </w:p>
    <w:p w:rsidR="00B22306" w:rsidRDefault="00B22306" w:rsidP="00D705A7">
      <w:pPr>
        <w:shd w:val="clear" w:color="auto" w:fill="FFFFFF"/>
        <w:tabs>
          <w:tab w:val="left" w:pos="7938"/>
        </w:tabs>
        <w:rPr>
          <w:rFonts w:ascii="Times New Roman" w:hAnsi="Times New Roman" w:cs="Times New Roman"/>
          <w:color w:val="504945"/>
          <w:sz w:val="24"/>
          <w:szCs w:val="24"/>
        </w:rPr>
      </w:pPr>
      <w:r>
        <w:rPr>
          <w:color w:val="504945"/>
        </w:rPr>
        <w:t>Essa água, como a</w:t>
      </w:r>
      <w:r>
        <w:rPr>
          <w:b/>
          <w:bCs/>
          <w:color w:val="504945"/>
          <w:sz w:val="32"/>
          <w:szCs w:val="32"/>
        </w:rPr>
        <w:t> água da Serra da Gandarela</w:t>
      </w:r>
      <w:r>
        <w:rPr>
          <w:color w:val="504945"/>
        </w:rPr>
        <w:t>, que sai diretamente de nascentes, pura das raízes das plantas, </w:t>
      </w:r>
      <w:r>
        <w:rPr>
          <w:b/>
          <w:bCs/>
          <w:color w:val="504945"/>
        </w:rPr>
        <w:t>filtrada pela terra</w:t>
      </w:r>
      <w:r>
        <w:rPr>
          <w:color w:val="504945"/>
        </w:rPr>
        <w:t>, é um tipo de água incomum, que poucos hoje em dia tem a oportunidade de beber.</w:t>
      </w:r>
    </w:p>
    <w:p w:rsidR="00B22306" w:rsidRDefault="00B22306" w:rsidP="00D705A7">
      <w:pPr>
        <w:shd w:val="clear" w:color="auto" w:fill="FFFFFF"/>
        <w:tabs>
          <w:tab w:val="left" w:pos="7938"/>
        </w:tabs>
        <w:rPr>
          <w:color w:val="504945"/>
        </w:rPr>
      </w:pPr>
      <w:r>
        <w:rPr>
          <w:color w:val="504945"/>
        </w:rPr>
        <w:t>(A palestra mostrou ainda as ruínas que são encontradas na Gandarela. Ali era caminho de tropeiros que iam de Ouro Preto a Santa Bárbara, num dos trechos mais importantes da Estrada Real,</w:t>
      </w:r>
      <w:r>
        <w:rPr>
          <w:color w:val="504945"/>
          <w:sz w:val="32"/>
          <w:szCs w:val="32"/>
        </w:rPr>
        <w:t> </w:t>
      </w:r>
      <w:r>
        <w:rPr>
          <w:b/>
          <w:bCs/>
          <w:color w:val="504945"/>
          <w:sz w:val="32"/>
          <w:szCs w:val="32"/>
        </w:rPr>
        <w:t>único local de passagem da Serra do Espinhaço</w:t>
      </w:r>
      <w:r>
        <w:rPr>
          <w:color w:val="504945"/>
          <w:sz w:val="32"/>
          <w:szCs w:val="32"/>
        </w:rPr>
        <w:t>,</w:t>
      </w:r>
      <w:r>
        <w:rPr>
          <w:color w:val="504945"/>
        </w:rPr>
        <w:t> conhecido como Bocaina. Animais como lobo-guará e pássaros silvestres também são encontrados. Enfim, um patrimônio não mapeado que corre risco, já que a obra da Mina Apolo já foi abraçada praticamente como coisa garantida pelo Governo do Estado, sem ter sequer ainda passado pelo processo regular de licenciamento. No ano passado, a Vale tentou licenciar a obra de forma fracionada para facilitar o processo, pleiteando um tipo de licença simplificado, a AAF- Autorização Ambiental de Funcionamento. Só que isso é ilegal. Uma obra desse porte precisa obter a licença nos moldes regulares: licença prévia, licença de operação, licença de instalação. A sociedade precisa ficar de olho.)</w:t>
      </w:r>
    </w:p>
    <w:p w:rsidR="00B22306" w:rsidRDefault="00B22306" w:rsidP="00D705A7">
      <w:pPr>
        <w:shd w:val="clear" w:color="auto" w:fill="FFFFFF"/>
        <w:tabs>
          <w:tab w:val="left" w:pos="7938"/>
        </w:tabs>
        <w:rPr>
          <w:rFonts w:ascii="Tahoma" w:hAnsi="Tahoma" w:cs="Tahoma"/>
          <w:color w:val="504945"/>
          <w:sz w:val="20"/>
          <w:szCs w:val="20"/>
        </w:rPr>
      </w:pPr>
      <w:r>
        <w:rPr>
          <w:rFonts w:ascii="Tahoma" w:hAnsi="Tahoma" w:cs="Tahoma"/>
          <w:b/>
          <w:bCs/>
          <w:color w:val="504945"/>
          <w:sz w:val="26"/>
          <w:szCs w:val="26"/>
        </w:rPr>
        <w:t>A questão do emprego</w:t>
      </w:r>
      <w:r>
        <w:rPr>
          <w:rFonts w:ascii="Tahoma" w:hAnsi="Tahoma" w:cs="Tahoma"/>
          <w:color w:val="504945"/>
          <w:sz w:val="20"/>
          <w:szCs w:val="20"/>
        </w:rPr>
        <w:br/>
        <w:t>Sempre que se fala em investimentos, o que mais conta para a adesão popular a uma obra com impactos ambientais graves é a geração de empregos e o aumento do PIB (Produto Interno Bruto) do Estado.</w:t>
      </w:r>
      <w:r>
        <w:rPr>
          <w:rFonts w:ascii="Tahoma" w:hAnsi="Tahoma" w:cs="Tahoma"/>
          <w:color w:val="504945"/>
          <w:sz w:val="20"/>
          <w:szCs w:val="20"/>
        </w:rPr>
        <w:br/>
        <w:t>O que está cada vez mais claro em Minas Gerais, segundo alguns estudiosos do assunto, é que nem sempre o desenvolvimento que a mineração traz é um desenvolvimento sustentável. Cidades inteiras como Itabira são dependentes da exploração mineral, e quando a mina se esgota, a cidade, que se tornou mono-industrial, não tem alternativa de sobrevivência.</w:t>
      </w:r>
      <w:r>
        <w:rPr>
          <w:rFonts w:ascii="Tahoma" w:hAnsi="Tahoma" w:cs="Tahoma"/>
          <w:color w:val="504945"/>
          <w:sz w:val="20"/>
          <w:szCs w:val="20"/>
        </w:rPr>
        <w:br/>
        <w:t>Ao problema das cidades mono-industriais, dependentes de uma empresa apenas, segue-se portanto a poluição e o baixo retorno em termos financeiros para a cidae que abriga a indústria minerária. O repasse do </w:t>
      </w:r>
      <w:r>
        <w:rPr>
          <w:rFonts w:ascii="Tahoma" w:hAnsi="Tahoma" w:cs="Tahoma"/>
          <w:i/>
          <w:iCs/>
          <w:color w:val="504945"/>
          <w:sz w:val="20"/>
          <w:szCs w:val="20"/>
        </w:rPr>
        <w:t>royaltie</w:t>
      </w:r>
      <w:r>
        <w:rPr>
          <w:rFonts w:ascii="Tahoma" w:hAnsi="Tahoma" w:cs="Tahoma"/>
          <w:color w:val="504945"/>
          <w:sz w:val="20"/>
          <w:szCs w:val="20"/>
        </w:rPr>
        <w:t> que é cobrado das empresas para beneficiar os municípios é ridículo se comparado aos impactos ambientais e sociais gerados pela mineração na cidade.</w:t>
      </w:r>
      <w:r>
        <w:rPr>
          <w:rFonts w:ascii="Tahoma" w:hAnsi="Tahoma" w:cs="Tahoma"/>
          <w:color w:val="504945"/>
          <w:sz w:val="20"/>
          <w:szCs w:val="20"/>
        </w:rPr>
        <w:br/>
        <w:t>Esse </w:t>
      </w:r>
      <w:r>
        <w:rPr>
          <w:rFonts w:ascii="Tahoma" w:hAnsi="Tahoma" w:cs="Tahoma"/>
          <w:i/>
          <w:iCs/>
          <w:color w:val="504945"/>
          <w:sz w:val="20"/>
          <w:szCs w:val="20"/>
        </w:rPr>
        <w:t>royaltie </w:t>
      </w:r>
      <w:r>
        <w:rPr>
          <w:rFonts w:ascii="Tahoma" w:hAnsi="Tahoma" w:cs="Tahoma"/>
          <w:color w:val="504945"/>
          <w:sz w:val="20"/>
          <w:szCs w:val="20"/>
        </w:rPr>
        <w:t>(uma espécie de imposto de nome Compensação Financeira pela Exploração de Recursos Minerais - CFEM) - cai num fundo único, demora pra chegar na cidade e é a menor taxa sobre mineração do mundo. As empresas pagam menos de 3% sobre o valor do seu faturamento líquido (ou seja, menos de 3% de seu lucro). Austrália, Canadá, todos os países onde se minera tem taxas maiores. Não é a toa que as grandes empresas continuam querendo investir no Brasil, mesmo com as jazidas mais ricas de minério se acabando (hematita) e sobrando só um tipo de minério menos concentrado.</w:t>
      </w:r>
    </w:p>
    <w:p w:rsidR="00B22306" w:rsidRDefault="00B22306" w:rsidP="00D705A7">
      <w:pPr>
        <w:shd w:val="clear" w:color="auto" w:fill="FFFFFF"/>
        <w:tabs>
          <w:tab w:val="left" w:pos="7938"/>
        </w:tabs>
        <w:rPr>
          <w:rFonts w:ascii="Times New Roman" w:hAnsi="Times New Roman" w:cs="Times New Roman"/>
          <w:color w:val="504945"/>
          <w:sz w:val="24"/>
          <w:szCs w:val="24"/>
        </w:rPr>
      </w:pPr>
      <w:r>
        <w:rPr>
          <w:color w:val="504945"/>
        </w:rPr>
        <w:t>Acompanhem as notícias e e-mails, pois, segundo os movimentos, a sociedade civil organizada vai reagir para tentar impedir essa obra.</w:t>
      </w:r>
    </w:p>
    <w:p w:rsidR="00B22306" w:rsidRDefault="00B22306" w:rsidP="00D705A7">
      <w:pPr>
        <w:shd w:val="clear" w:color="auto" w:fill="FFFFFF"/>
        <w:tabs>
          <w:tab w:val="left" w:pos="7938"/>
        </w:tabs>
      </w:pPr>
      <w:r>
        <w:rPr>
          <w:rFonts w:ascii="Trebuchet MS" w:hAnsi="Trebuchet MS" w:cs="Tahoma"/>
          <w:caps/>
          <w:color w:val="800040"/>
          <w:spacing w:val="24"/>
          <w:sz w:val="15"/>
          <w:szCs w:val="15"/>
        </w:rPr>
        <w:t>A MATÉRIA COMPLETA SE ENCONTRA NO LINK:</w:t>
      </w:r>
      <w:hyperlink r:id="rId221" w:history="1">
        <w:r>
          <w:rPr>
            <w:rStyle w:val="Hyperlink"/>
            <w:rFonts w:ascii="Trebuchet MS" w:hAnsi="Trebuchet MS" w:cs="Tahoma"/>
            <w:caps/>
            <w:color w:val="AC0604"/>
            <w:spacing w:val="24"/>
            <w:sz w:val="15"/>
            <w:szCs w:val="15"/>
          </w:rPr>
          <w:t>HTTP://COLUNAMEIOAMBIENTE.BLOGSPOT.COM/2009/10/TODOS-OS-OLHOS-NA-SERRA-DA-GANDARELA.HTML</w:t>
        </w:r>
      </w:hyperlink>
    </w:p>
    <w:p w:rsidR="00B22306" w:rsidRDefault="00B22306" w:rsidP="00D705A7">
      <w:pPr>
        <w:shd w:val="clear" w:color="auto" w:fill="FFFFFF"/>
        <w:tabs>
          <w:tab w:val="left" w:pos="7938"/>
        </w:tabs>
      </w:pPr>
    </w:p>
    <w:p w:rsidR="00B22306" w:rsidRPr="004D6AAC" w:rsidRDefault="00B22306" w:rsidP="00D705A7">
      <w:pPr>
        <w:tabs>
          <w:tab w:val="left" w:pos="7938"/>
        </w:tabs>
        <w:ind w:left="-57"/>
        <w:outlineLvl w:val="1"/>
        <w:rPr>
          <w:rFonts w:ascii="Times New Roman" w:eastAsia="Times New Roman" w:hAnsi="Times New Roman" w:cs="Times New Roman"/>
          <w:b/>
          <w:bCs/>
          <w:color w:val="002060"/>
          <w:sz w:val="30"/>
          <w:szCs w:val="30"/>
          <w:lang w:eastAsia="pt-BR"/>
        </w:rPr>
      </w:pPr>
      <w:r w:rsidRPr="004D6AAC">
        <w:rPr>
          <w:rFonts w:ascii="Times New Roman" w:eastAsia="Times New Roman" w:hAnsi="Times New Roman" w:cs="Times New Roman"/>
          <w:b/>
          <w:bCs/>
          <w:color w:val="002060"/>
          <w:sz w:val="30"/>
          <w:szCs w:val="30"/>
          <w:lang w:eastAsia="pt-BR"/>
        </w:rPr>
        <w:t xml:space="preserve">A correlação internacional entre </w:t>
      </w:r>
      <w:r w:rsidRPr="004D6AAC">
        <w:rPr>
          <w:rFonts w:ascii="Times New Roman" w:eastAsia="Times New Roman" w:hAnsi="Times New Roman" w:cs="Times New Roman"/>
          <w:b/>
          <w:bCs/>
          <w:color w:val="002060"/>
          <w:sz w:val="30"/>
          <w:szCs w:val="30"/>
          <w:u w:val="single"/>
          <w:lang w:eastAsia="pt-BR"/>
        </w:rPr>
        <w:t>Direitos  Humanos e Direitos Ambientais</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 xml:space="preserve">                                                                                                                         </w:t>
      </w:r>
      <w:r w:rsidRPr="00743653">
        <w:rPr>
          <w:rFonts w:ascii="Times New Roman" w:eastAsia="Times New Roman" w:hAnsi="Times New Roman" w:cs="Times New Roman"/>
          <w:sz w:val="24"/>
          <w:szCs w:val="24"/>
          <w:lang w:eastAsia="pt-BR"/>
        </w:rPr>
        <w:t xml:space="preserve">Thiago Rais de Castro </w:t>
      </w:r>
    </w:p>
    <w:p w:rsidR="00B22306" w:rsidRPr="004D6AAC"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8"/>
          <w:szCs w:val="8"/>
          <w:lang w:eastAsia="pt-BR"/>
        </w:rPr>
        <w:t> </w:t>
      </w:r>
    </w:p>
    <w:p w:rsidR="00B22306" w:rsidRPr="004D6AAC" w:rsidRDefault="00B22306" w:rsidP="00D705A7">
      <w:pPr>
        <w:tabs>
          <w:tab w:val="left" w:pos="7938"/>
        </w:tabs>
        <w:ind w:left="-57" w:firstLine="765"/>
        <w:outlineLvl w:val="1"/>
        <w:rPr>
          <w:rFonts w:ascii="Times New Roman" w:eastAsia="Times New Roman" w:hAnsi="Times New Roman" w:cs="Times New Roman"/>
          <w:color w:val="000000" w:themeColor="text1"/>
          <w:sz w:val="24"/>
          <w:szCs w:val="24"/>
          <w:lang w:eastAsia="pt-BR"/>
        </w:rPr>
      </w:pPr>
      <w:r w:rsidRPr="004D6AAC">
        <w:rPr>
          <w:rFonts w:ascii="Times New Roman" w:eastAsia="Times New Roman" w:hAnsi="Times New Roman" w:cs="Times New Roman"/>
          <w:color w:val="000000" w:themeColor="text1"/>
          <w:sz w:val="24"/>
          <w:szCs w:val="24"/>
          <w:lang w:eastAsia="pt-BR"/>
        </w:rPr>
        <w:lastRenderedPageBreak/>
        <w:t xml:space="preserve">O presente trabalho tem por objetivo apresentar um estudo da correlação internacional </w:t>
      </w:r>
      <w:r w:rsidRPr="004D6AAC">
        <w:rPr>
          <w:rFonts w:ascii="Times New Roman" w:eastAsia="Times New Roman" w:hAnsi="Times New Roman" w:cs="Times New Roman"/>
          <w:bCs/>
          <w:sz w:val="24"/>
          <w:szCs w:val="24"/>
          <w:lang w:eastAsia="pt-BR"/>
        </w:rPr>
        <w:t xml:space="preserve">entre </w:t>
      </w:r>
      <w:r w:rsidRPr="004D6AAC">
        <w:rPr>
          <w:rFonts w:ascii="Times New Roman" w:eastAsia="Times New Roman" w:hAnsi="Times New Roman" w:cs="Times New Roman"/>
          <w:bCs/>
          <w:color w:val="000000" w:themeColor="text1"/>
          <w:sz w:val="24"/>
          <w:szCs w:val="24"/>
          <w:lang w:eastAsia="pt-BR"/>
        </w:rPr>
        <w:t>Direitos  Humanos e Direitos Ambientais</w:t>
      </w:r>
      <w:r w:rsidRPr="004D6AAC">
        <w:rPr>
          <w:rFonts w:ascii="Times New Roman" w:eastAsia="Times New Roman" w:hAnsi="Times New Roman" w:cs="Times New Roman"/>
          <w:color w:val="000000" w:themeColor="text1"/>
          <w:sz w:val="24"/>
          <w:szCs w:val="24"/>
          <w:lang w:eastAsia="pt-BR"/>
        </w:rPr>
        <w:t xml:space="preserve">. </w:t>
      </w:r>
    </w:p>
    <w:p w:rsidR="00B22306" w:rsidRPr="004D6AAC" w:rsidRDefault="00B22306" w:rsidP="00D705A7">
      <w:pPr>
        <w:tabs>
          <w:tab w:val="left" w:pos="7938"/>
        </w:tabs>
        <w:ind w:left="-57" w:firstLine="765"/>
        <w:outlineLvl w:val="1"/>
        <w:rPr>
          <w:rFonts w:ascii="Times New Roman" w:eastAsia="Times New Roman" w:hAnsi="Times New Roman" w:cs="Times New Roman"/>
          <w:bCs/>
          <w:color w:val="000000" w:themeColor="text1"/>
          <w:sz w:val="24"/>
          <w:szCs w:val="24"/>
          <w:lang w:eastAsia="pt-BR"/>
        </w:rPr>
      </w:pPr>
      <w:r w:rsidRPr="004D6AAC">
        <w:rPr>
          <w:rFonts w:ascii="Times New Roman" w:eastAsia="Times New Roman" w:hAnsi="Times New Roman" w:cs="Times New Roman"/>
          <w:color w:val="000000" w:themeColor="text1"/>
          <w:sz w:val="24"/>
          <w:szCs w:val="24"/>
          <w:lang w:eastAsia="pt-BR"/>
        </w:rPr>
        <w:t>Na esfera nacional, investigou-se o modo como</w:t>
      </w:r>
      <w:r w:rsidRPr="004D6AAC">
        <w:rPr>
          <w:rFonts w:ascii="Times New Roman" w:eastAsia="Times New Roman" w:hAnsi="Times New Roman" w:cs="Times New Roman"/>
          <w:sz w:val="24"/>
          <w:szCs w:val="24"/>
          <w:lang w:eastAsia="pt-BR"/>
        </w:rPr>
        <w:t xml:space="preserve"> esses direitos encontram</w:t>
      </w:r>
      <w:r>
        <w:rPr>
          <w:rFonts w:ascii="Times New Roman" w:eastAsia="Times New Roman" w:hAnsi="Times New Roman" w:cs="Times New Roman"/>
          <w:sz w:val="24"/>
          <w:szCs w:val="24"/>
          <w:lang w:eastAsia="pt-BR"/>
        </w:rPr>
        <w:t>-se incorporados na Constituição</w:t>
      </w:r>
      <w:r w:rsidRPr="004D6AAC">
        <w:rPr>
          <w:rFonts w:ascii="Times New Roman" w:eastAsia="Times New Roman" w:hAnsi="Times New Roman" w:cs="Times New Roman"/>
          <w:sz w:val="24"/>
          <w:szCs w:val="24"/>
          <w:lang w:eastAsia="pt-BR"/>
        </w:rPr>
        <w:t xml:space="preserve">, bem como a forma como o direito humano ambiental presente no art. 225 da Constituição Federal é desdobrado no ordenamento jurídico infraconstitucional vigente, a fim de se assegurar que o mesmo seja preservado. </w:t>
      </w:r>
    </w:p>
    <w:p w:rsidR="00B22306" w:rsidRPr="004D6AAC" w:rsidRDefault="00B22306" w:rsidP="00D705A7">
      <w:pPr>
        <w:tabs>
          <w:tab w:val="left" w:pos="7938"/>
        </w:tabs>
        <w:ind w:left="-57" w:firstLine="765"/>
        <w:rPr>
          <w:rFonts w:ascii="Times New Roman" w:eastAsia="Times New Roman" w:hAnsi="Times New Roman" w:cs="Times New Roman"/>
          <w:sz w:val="24"/>
          <w:szCs w:val="24"/>
          <w:lang w:eastAsia="pt-BR"/>
        </w:rPr>
      </w:pPr>
      <w:r w:rsidRPr="004D6AAC">
        <w:rPr>
          <w:rFonts w:ascii="Times New Roman" w:eastAsia="Times New Roman" w:hAnsi="Times New Roman" w:cs="Times New Roman"/>
          <w:sz w:val="24"/>
          <w:szCs w:val="24"/>
          <w:lang w:eastAsia="pt-BR"/>
        </w:rPr>
        <w:t xml:space="preserve">No âmbito internacional, realizou-se um estudo dos principais tratados internacionais a partir da Convenção de Estocolmo – marco inicial do Direito Ambiental Internacional – até a atualidade, com o intuito de expor algumas medidas que evidenciem a relação existente entre esses direitos. Dessa forma, concluiu-se que o Direito Ambiental foi incorporado na Constituição Federal, dado que o direito ao meio ambiente possui vinculação a outros direitos fundamentais, além de possuir um capítulo na Constituição específico para tratar desse tema. </w:t>
      </w:r>
    </w:p>
    <w:p w:rsidR="00B22306" w:rsidRPr="004D6AAC" w:rsidRDefault="00B22306" w:rsidP="00D705A7">
      <w:pPr>
        <w:tabs>
          <w:tab w:val="left" w:pos="7938"/>
        </w:tabs>
        <w:ind w:left="-57" w:firstLine="765"/>
        <w:rPr>
          <w:rFonts w:ascii="Times New Roman" w:eastAsia="Times New Roman" w:hAnsi="Times New Roman" w:cs="Times New Roman"/>
          <w:sz w:val="24"/>
          <w:szCs w:val="24"/>
          <w:lang w:eastAsia="pt-BR"/>
        </w:rPr>
      </w:pPr>
      <w:r w:rsidRPr="004D6AAC">
        <w:rPr>
          <w:rFonts w:ascii="Times New Roman" w:eastAsia="Times New Roman" w:hAnsi="Times New Roman" w:cs="Times New Roman"/>
          <w:sz w:val="24"/>
          <w:szCs w:val="24"/>
          <w:lang w:eastAsia="pt-BR"/>
        </w:rPr>
        <w:t xml:space="preserve">No que se refere ao desdobramento infraconstitucional do direito humano ambiental, constatou-se que o art. 225 da Constituição Federal encontra-se contemplado pelas normas investigadas. </w:t>
      </w:r>
    </w:p>
    <w:p w:rsidR="00B22306" w:rsidRPr="004D6AAC" w:rsidRDefault="00B22306" w:rsidP="00D705A7">
      <w:pPr>
        <w:tabs>
          <w:tab w:val="left" w:pos="7938"/>
        </w:tabs>
        <w:ind w:left="-57" w:firstLine="765"/>
        <w:rPr>
          <w:rFonts w:ascii="Times New Roman" w:eastAsia="Times New Roman" w:hAnsi="Times New Roman" w:cs="Times New Roman"/>
          <w:sz w:val="24"/>
          <w:szCs w:val="24"/>
          <w:lang w:eastAsia="pt-BR"/>
        </w:rPr>
      </w:pPr>
      <w:r w:rsidRPr="004D6AAC">
        <w:rPr>
          <w:rFonts w:ascii="Times New Roman" w:eastAsia="Times New Roman" w:hAnsi="Times New Roman" w:cs="Times New Roman"/>
          <w:sz w:val="24"/>
          <w:szCs w:val="24"/>
          <w:lang w:eastAsia="pt-BR"/>
        </w:rPr>
        <w:t>Por fim, demonstrou-se que as diversas medidas tomadas pelo Direito Internacional consolidam o vínculo existente entre os direitos humanos e o Direito Ambiental.</w:t>
      </w:r>
    </w:p>
    <w:p w:rsidR="00B22306" w:rsidRPr="00F856A6" w:rsidRDefault="00B22306" w:rsidP="00D705A7">
      <w:pPr>
        <w:tabs>
          <w:tab w:val="left" w:pos="7938"/>
        </w:tabs>
        <w:ind w:left="-57" w:firstLine="765"/>
        <w:rPr>
          <w:rFonts w:ascii="Times New Roman" w:eastAsia="Times New Roman" w:hAnsi="Times New Roman" w:cs="Times New Roman"/>
          <w:sz w:val="20"/>
          <w:szCs w:val="20"/>
          <w:lang w:eastAsia="pt-BR"/>
        </w:rPr>
      </w:pPr>
      <w:r w:rsidRPr="00F856A6">
        <w:rPr>
          <w:rFonts w:ascii="Times New Roman" w:eastAsia="Times New Roman" w:hAnsi="Times New Roman" w:cs="Times New Roman"/>
          <w:b/>
          <w:bCs/>
          <w:sz w:val="20"/>
          <w:szCs w:val="20"/>
          <w:lang w:eastAsia="pt-BR"/>
        </w:rPr>
        <w:t xml:space="preserve">Palavras-chave: </w:t>
      </w:r>
      <w:r w:rsidRPr="00F856A6">
        <w:rPr>
          <w:rFonts w:ascii="Times New Roman" w:eastAsia="Times New Roman" w:hAnsi="Times New Roman" w:cs="Times New Roman"/>
          <w:sz w:val="20"/>
          <w:szCs w:val="20"/>
          <w:lang w:eastAsia="pt-BR"/>
        </w:rPr>
        <w:t xml:space="preserve">direito humano ambiental; ordenamento jurídico ambiental infraconstitucional; Direito Internacional Ambiental; direitos humanos; Direito Ambiental. </w:t>
      </w:r>
    </w:p>
    <w:p w:rsidR="00B22306" w:rsidRPr="00F856A6" w:rsidRDefault="00B22306" w:rsidP="00D705A7">
      <w:pPr>
        <w:tabs>
          <w:tab w:val="left" w:pos="7938"/>
        </w:tabs>
        <w:ind w:left="-57" w:firstLine="765"/>
        <w:rPr>
          <w:rFonts w:ascii="Times New Roman" w:eastAsia="Times New Roman" w:hAnsi="Times New Roman" w:cs="Times New Roman"/>
          <w:sz w:val="20"/>
          <w:szCs w:val="20"/>
          <w:lang w:val="en-US" w:eastAsia="pt-BR"/>
        </w:rPr>
      </w:pPr>
      <w:r w:rsidRPr="00F856A6">
        <w:rPr>
          <w:rFonts w:ascii="Times New Roman" w:eastAsia="Times New Roman" w:hAnsi="Times New Roman" w:cs="Times New Roman"/>
          <w:b/>
          <w:bCs/>
          <w:sz w:val="20"/>
          <w:szCs w:val="20"/>
          <w:lang w:val="en-US" w:eastAsia="pt-BR"/>
        </w:rPr>
        <w:t xml:space="preserve">Abstract: </w:t>
      </w:r>
      <w:r w:rsidRPr="00F856A6">
        <w:rPr>
          <w:rFonts w:ascii="Times New Roman" w:eastAsia="Times New Roman" w:hAnsi="Times New Roman" w:cs="Times New Roman"/>
          <w:sz w:val="20"/>
          <w:szCs w:val="20"/>
          <w:lang w:val="en-US" w:eastAsia="pt-BR"/>
        </w:rPr>
        <w:t xml:space="preserve">This paper aims to present a study of the correlation between human rights and the environmental law in the context of the Brazilian legal system and of the international law. In the domestic sphere, we investigated how these rights are incorporated to the Brazilian Constitution, as well as the way through which the environmental human right in the article 225 of the Federal Constitution is developed in the infraconstitutional Brazilian legal system, in order for us to ensure that it gets preserved. In relation to the international law, we developed a study of the major international treaties from the Stockholm Convention – the initial milestone of the international environmental law – to the present, in order for us to expose some of the measures that evidence the relationship between these rights. Thus, we concluded that the environmental right was incorporated by the Brazilian Constitution, since the right to environment is related to other fundamental rights. Moreover, there is a specific chapter in the Brazilian Constitution to address this issue. With regard to the infraconstitutional development of the environmental human right, we found that article 225 of the Federal Constitution is contemplated by the investigated rules. Finally, we demonstrated that the several measures taken by the international law ratify the connection between human rights and the environmental law.                  </w:t>
      </w:r>
    </w:p>
    <w:p w:rsidR="00B22306" w:rsidRPr="00F856A6" w:rsidRDefault="00B22306" w:rsidP="00D705A7">
      <w:pPr>
        <w:tabs>
          <w:tab w:val="left" w:pos="7938"/>
        </w:tabs>
        <w:ind w:left="-57" w:firstLine="765"/>
        <w:rPr>
          <w:rFonts w:ascii="Times New Roman" w:eastAsia="Times New Roman" w:hAnsi="Times New Roman" w:cs="Times New Roman"/>
          <w:sz w:val="20"/>
          <w:szCs w:val="20"/>
          <w:lang w:val="en-US" w:eastAsia="pt-BR"/>
        </w:rPr>
      </w:pPr>
      <w:r w:rsidRPr="00F856A6">
        <w:rPr>
          <w:rFonts w:ascii="Times New Roman" w:eastAsia="Times New Roman" w:hAnsi="Times New Roman" w:cs="Times New Roman"/>
          <w:b/>
          <w:bCs/>
          <w:sz w:val="20"/>
          <w:szCs w:val="20"/>
          <w:lang w:val="en-US" w:eastAsia="pt-BR"/>
        </w:rPr>
        <w:t>Key-words:</w:t>
      </w:r>
      <w:r w:rsidRPr="00F856A6">
        <w:rPr>
          <w:rFonts w:ascii="Times New Roman" w:eastAsia="Times New Roman" w:hAnsi="Times New Roman" w:cs="Times New Roman"/>
          <w:sz w:val="20"/>
          <w:szCs w:val="20"/>
          <w:lang w:val="en-US" w:eastAsia="pt-BR"/>
        </w:rPr>
        <w:t xml:space="preserve"> environmental human right; Brazilian environmental infraconstitutional legal system; international environmental law, human rights, Brazilian environmental law.                              </w:t>
      </w:r>
    </w:p>
    <w:p w:rsidR="00B22306" w:rsidRPr="00F856A6" w:rsidRDefault="00B22306" w:rsidP="00D705A7">
      <w:pPr>
        <w:tabs>
          <w:tab w:val="left" w:pos="7938"/>
        </w:tabs>
        <w:ind w:left="-57"/>
        <w:rPr>
          <w:rFonts w:ascii="Times New Roman" w:eastAsia="Times New Roman" w:hAnsi="Times New Roman" w:cs="Times New Roman"/>
          <w:b/>
          <w:bCs/>
          <w:sz w:val="20"/>
          <w:szCs w:val="20"/>
          <w:lang w:val="en-US" w:eastAsia="pt-BR"/>
        </w:rPr>
      </w:pPr>
    </w:p>
    <w:p w:rsidR="00B22306" w:rsidRPr="00F856A6" w:rsidRDefault="00B22306" w:rsidP="00D705A7">
      <w:pPr>
        <w:tabs>
          <w:tab w:val="left" w:pos="7938"/>
        </w:tabs>
        <w:ind w:left="-57"/>
        <w:rPr>
          <w:rFonts w:ascii="Times New Roman" w:eastAsia="Times New Roman" w:hAnsi="Times New Roman" w:cs="Times New Roman"/>
          <w:b/>
          <w:sz w:val="24"/>
          <w:szCs w:val="24"/>
          <w:lang w:eastAsia="pt-BR"/>
        </w:rPr>
      </w:pPr>
      <w:r w:rsidRPr="00743653">
        <w:rPr>
          <w:rFonts w:ascii="Times New Roman" w:eastAsia="Times New Roman" w:hAnsi="Times New Roman" w:cs="Times New Roman"/>
          <w:b/>
          <w:bCs/>
          <w:sz w:val="24"/>
          <w:szCs w:val="24"/>
          <w:lang w:eastAsia="pt-BR"/>
        </w:rPr>
        <w:t>Sumário:</w:t>
      </w:r>
      <w:r w:rsidRPr="00743653">
        <w:rPr>
          <w:rFonts w:ascii="Times New Roman" w:eastAsia="Times New Roman" w:hAnsi="Times New Roman" w:cs="Times New Roman"/>
          <w:sz w:val="24"/>
          <w:szCs w:val="24"/>
          <w:lang w:eastAsia="pt-BR"/>
        </w:rPr>
        <w:t xml:space="preserve"> </w:t>
      </w:r>
      <w:r w:rsidRPr="00F856A6">
        <w:rPr>
          <w:rFonts w:ascii="Times New Roman" w:eastAsia="Times New Roman" w:hAnsi="Times New Roman" w:cs="Times New Roman"/>
          <w:b/>
          <w:sz w:val="24"/>
          <w:szCs w:val="24"/>
          <w:lang w:eastAsia="pt-BR"/>
        </w:rPr>
        <w:t>Introdução. 1. Correlação entre o Direito Ambiental e os direitos humanos em âmbito nacional. 1.1.</w:t>
      </w:r>
      <w:r>
        <w:rPr>
          <w:rFonts w:ascii="Times New Roman" w:eastAsia="Times New Roman" w:hAnsi="Times New Roman" w:cs="Times New Roman"/>
          <w:b/>
          <w:sz w:val="24"/>
          <w:szCs w:val="24"/>
          <w:lang w:eastAsia="pt-BR"/>
        </w:rPr>
        <w:t xml:space="preserve"> </w:t>
      </w:r>
      <w:r w:rsidRPr="00F856A6">
        <w:rPr>
          <w:rFonts w:ascii="Times New Roman" w:eastAsia="Times New Roman" w:hAnsi="Times New Roman" w:cs="Times New Roman"/>
          <w:b/>
          <w:sz w:val="24"/>
          <w:szCs w:val="24"/>
          <w:lang w:eastAsia="pt-BR"/>
        </w:rPr>
        <w:t xml:space="preserve">Direitos humanos. 1.2. Direito Ambiental. 1.3. Correlação entre o Direito Ambiental e os direitos humanos presentes na Constituição Federal. 2. Estudo da forma como o direito humano ambiental presente na Constituição Federal é desdobrado no ordenamento jurídico infraconstitucional vigente. 2.1. Principais normas vigentes de proteção ambiental no Brasil. 3. Correlação entre Direito Ambiental e os direito humanos no âmbito do Direito Internacional. 3.1. Direito Ambiental Internacional. 3.2.Medidas tomadas pelo Direito Internacional que evidenciam o vínculo existente entre os direitos humanos e o Direito Ambiental. </w:t>
      </w:r>
      <w:r>
        <w:rPr>
          <w:rFonts w:ascii="Times New Roman" w:eastAsia="Times New Roman" w:hAnsi="Times New Roman" w:cs="Times New Roman"/>
          <w:b/>
          <w:sz w:val="24"/>
          <w:szCs w:val="24"/>
          <w:lang w:eastAsia="pt-BR"/>
        </w:rPr>
        <w:t xml:space="preserve">3.3. </w:t>
      </w:r>
      <w:r w:rsidRPr="00F856A6">
        <w:rPr>
          <w:rFonts w:ascii="Times New Roman" w:eastAsia="Times New Roman" w:hAnsi="Times New Roman" w:cs="Times New Roman"/>
          <w:b/>
          <w:sz w:val="24"/>
          <w:szCs w:val="24"/>
          <w:lang w:eastAsia="pt-BR"/>
        </w:rPr>
        <w:t>Conclusão.</w:t>
      </w:r>
    </w:p>
    <w:p w:rsidR="00B22306" w:rsidRPr="00743653" w:rsidRDefault="00B22306" w:rsidP="00D705A7">
      <w:pPr>
        <w:tabs>
          <w:tab w:val="left" w:pos="7938"/>
        </w:tabs>
        <w:ind w:left="-57" w:firstLine="765"/>
        <w:rPr>
          <w:rFonts w:ascii="Times New Roman" w:eastAsia="Times New Roman" w:hAnsi="Times New Roman" w:cs="Times New Roman"/>
          <w:b/>
          <w:sz w:val="24"/>
          <w:szCs w:val="24"/>
          <w:lang w:eastAsia="pt-BR"/>
        </w:rPr>
      </w:pPr>
      <w:r w:rsidRPr="00743653">
        <w:rPr>
          <w:rFonts w:ascii="Times New Roman" w:eastAsia="Times New Roman" w:hAnsi="Times New Roman" w:cs="Times New Roman"/>
          <w:b/>
          <w:sz w:val="24"/>
          <w:szCs w:val="24"/>
          <w:lang w:eastAsia="pt-BR"/>
        </w:rPr>
        <w:t>Introdução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crescente preocupação mundial com aspectos ambientais deve-se a motivos que envolvem as áreas econômica, social e cultural.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consolidação mundial do capitalismo como modelo econômico teve como consequência o desenvolvimento de um tipo especial de agente econômico denominado empresa. Esse agente, para manter-se competitivo e maximizar seus lucros, desenvolve suas atividades visando atender a necessidade imediata de uma parcela da população – agente denominado família. Essas atividades, muitas vezes, são realizadas sem se preocupar com o impacto sobre o meio ambiente no que se refere à produção, que pode ocorrer de forma lesiva, e ao tipo de produto, o qual pode conter elementos nocivos tanto ao meio ambiente, como à população em logo prazo.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Além disso, a crescente preocupação com o meio ambiente se relaciona com a esfera social, uma vez que o homem depende do meio ambiente para satisfazer necessidades imprescindíveis como a alimentação, qualidade de vida e lazer. O Instituto Brasileiro de Geografia e Estatística (IBGE), por exemplo, realiza desde 2002 um relatório, sob a orientação </w:t>
      </w:r>
      <w:r w:rsidRPr="00743653">
        <w:rPr>
          <w:rFonts w:ascii="Times New Roman" w:eastAsia="Times New Roman" w:hAnsi="Times New Roman" w:cs="Times New Roman"/>
          <w:sz w:val="24"/>
          <w:szCs w:val="24"/>
          <w:lang w:eastAsia="pt-BR"/>
        </w:rPr>
        <w:lastRenderedPageBreak/>
        <w:t>da Organização das Nações Unidas (ONU), contendo uma série de indicadores de desenvolvimento sustentável, cujo objetivo é fornecer um “panorama abrangente de informações para subsidiar decisões em políticas para o desenvolvimento sustentável” (IBGE, 2012, p. 8).</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conceito de meio ambiente também está ligado ao meio cultural e abrange todo o patrimônio cultural de uma nação. Nessa concepção, o meio ambiente cultural apresenta-se como foco de atenção mundial, uma vez que nele estão inseridas as criações artísticas, os documentos históricos e outros tipos de manifestações culturais, como dança e a literatura (TRENNEPOHL, 2009, p. 42).</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devido à importância desse tema, o presente trabalho propõe um estudo que visa demonstrar a correlação existente entre os direitos humanos e o Direito Ambiental. O escopo adotado considerou os aspectos do meio ambiente incorporados ao art. 225 da Constituição Federal e abrangeu tanto o ordenamento jurídico brasileiro vigente, como o Direito Ambiental Internacional.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Para alcançar esse objetivo, investigou-se o modo como esses direitos encontram-se incorporados pela Constituição Federal de 1988. Além disso, realizou-se um estudo a respeito da forma como o direito humano ambiental presente no art. 225 da Constituição Federal é desdobrado em normas infraconstitucionais pertencentes ao ordenamento jurídico brasileiro vigente, a fim de se assegurar que esse direito seja preservado.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Finalmente, no âmbito internacional, abarcam-se os principais tratados internacionais a partir da Convenção de Estocolmo – marco inicial do Direito Internacional Ambiental –, com o intuito de expor algumas medidas que evidenciam a relação existente entre os direitos humanos e o Direito Ambiental.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Este artigo está organizado da seguinte forma. A seção 1 discute a correlação entre o Direito Ambiental e os direitos humanos presentes na Constituição Federal. A seção 2, por sua vez, apresenta o estudo da forma como o direito humano ambiental presente na Constituição Federal é desdobrado no ordenamento jurídico infraconstitucional. Já na seção 3, são abordadas as medidas tomadas pelo Direito Internacional que evidenciam o vínculo existente entre os direitos humanos e o Direito Ambiental. Por fim, são apresentadas as conclusões obtidas neste trabalho.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 Correlação entre o Direito Ambiental e os direitos humanos em âmbito nacional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presente seção tem por objetivo estabelecer a correlação existente entre o Direito Ambiental e os direitos humanos em âmbito nacional. Para tanto, realiza-se uma introdução aos conceitos de direitos humanos na subseção 1.1. Em seguida, apresenta-se o conceito de Direito Ambiental, a fim de delimitar seu escopo de abrangência. Por fim, a subseção 1.3 estabelece uma correlação entre o Direito Ambiental e os direitos humanos presentes na Constituição Federal.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término desta seção, o leitor terá desenvolvido uma visão crítica a respeito do relacionamento entre direitos humanos e o Direito Ambiental presentes na Constituição Federal.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1.2. Direitos humanos</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a Organização das Nações Unidas, os direitos humanos são uma categoria de direitos intrinsecamente relacionados à natureza humana independentemente de qualquer tipo de diferença que possa existir entre as pessoas, como as de natureza étnica, racial e religiosa. Por meio dessa perspectiva, tais direitos incluem o direito à vida e ao meio ambiente, por exemplo, não havendo grau de hierarquia entre eles, uma vez que todos são considerados imprescindíveis para a consolidação de uma sociedade consciente a respeito do bem estar de seus membros (ONUBR, 2013a).</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diferença entre direitos humanos e direitos fundamentais reside no plano da positivação, sendo a primeira expressão utilizada para se referir a direitos universalmente aceitos, os quais se encontram positivados na ordem internacional. Já o conceito de direitos fundamentais abarca os direitos inerentes à pessoa humana de forma análoga aos direitos humanos, contudo, diferenciam-se destes por se encontrarem inseridos no texto das constituições e, por conseguinte, serem tutelados jurídica e jurisdicionalmente pelo Estado (PINHEIRO, 2008).</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 título de exemplificação da diferença conceitual apresentada, observa-se que o §3º do art. 5º da Constituição Federal refere-se aos direitos decorrentes dos tratados internacionais como direitos humanos, ao passo que os direitos positivados pela própria Constituição são </w:t>
      </w:r>
      <w:r w:rsidRPr="00743653">
        <w:rPr>
          <w:rFonts w:ascii="Times New Roman" w:eastAsia="Times New Roman" w:hAnsi="Times New Roman" w:cs="Times New Roman"/>
          <w:sz w:val="24"/>
          <w:szCs w:val="24"/>
          <w:lang w:eastAsia="pt-BR"/>
        </w:rPr>
        <w:lastRenderedPageBreak/>
        <w:t>denominados direitos fundamentais, como fica evidenciado pelo título II da Constituição. Destaca-se que, embora haja variação de plano de positivação, não há diferença de conteúdo entre os direitos humanos e os direitos fundamentais, uma vez que os direitos tratam da mesma matéria.</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os direitos humanos são direitos históricos, uma vez que são decorrentes de circunstâncias históricas, como o surgimento dos direitos civis provenientes das revoluções ocorridas na Europa do século XVIII (BOBBIO, 2004, p. 13). Dessa forma, é possível dividir os direitos humanos em gerações, sendo que a terceira geração corresponde à categoria de direitos humanos que se insere o direito ao meio ambiente.</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Supremo Tribunal Federal também já se posicionou em relação à categorização do direito ambiental como pertencente à terceira geração, conforme transcrito na citação a seguir:</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“[Direito ao meio ambiente] Trata-se, consoante já o proclamou o Supremo Tribunal Federal (RE 134.297-SP, Rel. Min. Celso de Mello), de um típico direito de terceira geração que assiste, de modo su</w:t>
      </w:r>
      <w:r>
        <w:rPr>
          <w:rFonts w:ascii="Times New Roman" w:eastAsia="Times New Roman" w:hAnsi="Times New Roman" w:cs="Times New Roman"/>
          <w:sz w:val="24"/>
          <w:szCs w:val="24"/>
          <w:lang w:eastAsia="pt-BR"/>
        </w:rPr>
        <w:t>b</w:t>
      </w:r>
      <w:r w:rsidRPr="00743653">
        <w:rPr>
          <w:rFonts w:ascii="Times New Roman" w:eastAsia="Times New Roman" w:hAnsi="Times New Roman" w:cs="Times New Roman"/>
          <w:sz w:val="24"/>
          <w:szCs w:val="24"/>
          <w:lang w:eastAsia="pt-BR"/>
        </w:rPr>
        <w:t>jetivamente indeterminado, a todo o gênero humano, circunstância essa que justifica a especial obrigação – que incumbe ao Estado e à própria coletividade – de defendê-lo e de preservá-lo em benefício das presentes e das futuras gerações, evitando-se, desse modo, que irrompam, no seio da comunhão social, os graves conflitos intergeneracionais marcados pelo desrespeito ao dever de solidariedade na proteção da integridade desse bem essencial de uso comum de todos quantos compõem o grupo social.” (IBRAHIN, 2012, apud LAFER, 1998, p. 7560-61)</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com o intuito de fundamentar a legitimidade e aplicabilidade dos direitos humanos, propostas de teorias dos direitos humanos têm sido apresentadas, dentre elas, destacam-se a dos teóricos jusnaturalista, moralista e positivista. Segundo (LOPES, 2008), essas três teorias são complementares, uma vez que:</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os direitos humanos devem existir a partir da formação de uma consciência de sociedade e o seu convívio nela (teoria moralista), fundamentados e solidificados na crença da existência de direitos que são oriundos da natureza humana e pelo homem são portados ao nascer e pelo fato de “ser homem” (teoria jusnaturalista), é que então, o legislador pode encontrar meios pelos quais pode positivar – prescrever em uma Carta Constituinte – todos estes direitos e inseri-los em um ordenamento jurídico.” (LOPES, 2008, p. 1)</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observa-se que os direitos humanos estão associados à dignidade da pessoa humana, além disso, garante-se a tutela jurídica e jurisdicional desses direitos ao incorporá-los nas constituições dos Estados – por meio dos direitos fundamentais –, em consonância ao apresentado pelas correntes teóricas do direito.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1.3. Direito Ambiental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Direito Ambiental é um ramo autônomo, visto que possui, por exemplo, diretrizes, instrumentos e princípios próprios que o diferenciam dos demais ramos do Direito, como fica evidenciado pela Lei n. 6.938/81 que dispõe sobre a Política Nacional do Meio Ambiente (FARIAS, 2006, apud SIRVINSKAS, 2005, p. 3).</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Pr>
          <w:rFonts w:ascii="Times New Roman" w:eastAsia="Times New Roman" w:hAnsi="Times New Roman" w:cs="Times New Roman"/>
          <w:sz w:val="24"/>
          <w:szCs w:val="24"/>
          <w:lang w:eastAsia="pt-BR"/>
        </w:rPr>
        <w:t>Então</w:t>
      </w:r>
      <w:r w:rsidRPr="00743653">
        <w:rPr>
          <w:rFonts w:ascii="Times New Roman" w:eastAsia="Times New Roman" w:hAnsi="Times New Roman" w:cs="Times New Roman"/>
          <w:sz w:val="24"/>
          <w:szCs w:val="24"/>
          <w:lang w:eastAsia="pt-BR"/>
        </w:rPr>
        <w:t>, o Direito Ambiental pode ser definido como:</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“Conjunto de princípios e regras destinados à proteção do meio ambiente, compreendendo medidas administrativas e judiciais, com a reparação econômica e financeira dos danos causados ao ambiente e aos ecossistemas de uma maneira geral.” (DEA; MIRANDA, 2011, apud ANTUNES, 2001, p. 7)</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Inicialmente, a denominação dada pelos estudiosos à proteção jurídica do meio ambiente foi Direito Ecológico. Contudo, a palavra ecologia abrange os meios naturais, não considerando outros aspectos relacionados à matéria tratada por esse ramo do direito, como o meio ambiente cultural. </w:t>
      </w:r>
      <w:r>
        <w:rPr>
          <w:rFonts w:ascii="Times New Roman" w:eastAsia="Times New Roman" w:hAnsi="Times New Roman" w:cs="Times New Roman"/>
          <w:sz w:val="24"/>
          <w:szCs w:val="24"/>
          <w:lang w:eastAsia="pt-BR"/>
        </w:rPr>
        <w:t>Portanto</w:t>
      </w:r>
      <w:r w:rsidRPr="00743653">
        <w:rPr>
          <w:rFonts w:ascii="Times New Roman" w:eastAsia="Times New Roman" w:hAnsi="Times New Roman" w:cs="Times New Roman"/>
          <w:sz w:val="24"/>
          <w:szCs w:val="24"/>
          <w:lang w:eastAsia="pt-BR"/>
        </w:rPr>
        <w:t>, a expressão Direito Ambiental mostrou-se mais apropriada, uma vez que abarca os aspectos que estão inseridos no ordenamento jurídico relacionado ao meio ambiente (DEA; MIRANDA, 2011, apud ANTUNES: 2001, p. 6).</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o conceito de Direito Ambiental deve abranger os seguintes principais aspectos: meio ambiente natural, meio ambiente artificial, meio ambiente cultural e meio ambiente do trabalho (FARIAS, 2006b).</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Por meio ambiente natural ou físico entende-se todo o conjunto de elementos que compõem a natureza, como o ar, mares, rios, flora e fauna. Essa acepção encontra-se definida pelo inciso I do art. 3º da Lei nº 6.938/81: “meio ambiente, o conjunto de condições, leis, </w:t>
      </w:r>
      <w:r w:rsidRPr="00743653">
        <w:rPr>
          <w:rFonts w:ascii="Times New Roman" w:eastAsia="Times New Roman" w:hAnsi="Times New Roman" w:cs="Times New Roman"/>
          <w:sz w:val="24"/>
          <w:szCs w:val="24"/>
          <w:lang w:eastAsia="pt-BR"/>
        </w:rPr>
        <w:lastRenderedPageBreak/>
        <w:t>influências e interações de ordem física, química e biológica, que permite, abriga e rege a vida em todas as suas formas”.</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esse aspecto é contemplado mediatamente pelo caput do art. 225 e imediatamente, pelos incisos I, III e VII do § 1º da Constituição Federal, a seguir transcritos:</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“Art. 225. [...]</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 - preservar e restaurar os processos ecológicos essenciais e prover o manejo ecológico das espécies e ecossistemas;</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III - definir, em todas as unidades da Federação, espaços territoriais e seus componentes a serem especialmente protegidos, sendo a alteração e a supressão permitidas somente através de lei, vedada qualquer utilização que comprometa a integridade dos atributos que justifiquem sua proteção;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VII - proteger a fauna e a flora, vedadas, na forma da lei, as práticas que coloquem em risco sua função ecológica, provoquem a extinção de espécies ou submetam os animais a crueldade.”</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meio ambiente artificial, por sua vez, corresponde ao espaço urbano construído, o qual é composto pelo espaço urbano fechado e pelo espaço urbano aberto (DEA; MIRANDA, 2011, apud FIORILLO, 2006, p. 10). O primeiro refere-se ao conjunto de edificações urbanas. Já o espaço urbano aberto refere-se ao conjunto de equipamentos públicos, como os definidos segundo o parágrafo único do art. 5º da Lei nº 6.766/79: “Consideram-se urbanos os equipamentos públicos de abastecimento de água, serviços de esgotos, energia elétrica, coletas de águas pluviais, rede telefônica e gás canalizado”.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Constituição Federal em seu art. 216 estabelece o aspecto cultural do Direito Ambiental nos seguintes termos:</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“Constituem patrimônio cultural brasileiro os bens de natureza material e imaterial, tomados individualmente ou em conjunto, portadores de referência à identidade, à ação, à memória dos diferentes grupos formadores da sociedade brasileira, nos quais se incluem:</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 - as formas de expressão;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II - os modos de criar, fazer e viver;</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III - as criações científicas, artísticas e tecnológicas;</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IV - as obras, objetos, documentos, edificações e demais espaços destinados às manifestações artístico-culturais;</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V - os conjuntos urbanos e sítios de valor histórico, paisagístico, artístico, arqueológico, paleontológico, ecológico e científico.”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aspecto do trabalho que o conceito de Direito Ambiental abrange designa tanto os bens móveis e imóveis, quanto à esfera humana relacionada às atividades laborais. Esse aspecto preocupa-se com as condições de trabalho relacionadas à saúde, ao bem estar dos trabalhadores, entre outros. Tal aspecto encontra-se tutelado, por exemplo, pelo inciso VIII do art. 200 da Constituição Federal: “Ao sistema único de saúde compete [...]  colaborar na proteção do meio ambiente, nele compreendido o do trabalho.”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Portanto, o conceito de Direito Ambiental abrange o meio ambiente natural, artificial, cultural e meio ambiente do trabalho. Sendo que todos esses aspectos encontram-se tutelados mediata ou imediatamente pelo art. 225 da Constituição Federal, o qual constitui um dos objetos de investigação deste trabalho.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1.4. Correlação entre o Direito Ambiental e os direitos humanos presentes na Constituição Federal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Os direitos humanos e o direito ambiental são mutuamente dependentes, haja vista uma pessoa não poder gozar plenamente dos direitos humanos sem o aparato jurídico do Direito Ambiental. A recíproca também é verdadeira, uma vez que o direito ambiental tem como fim último a dignidade da pessoa humana, em consonância aos aspectos que o conceito de Direito Ambiental incorpora, os quais foram discutidos na seção anterior.</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própria categorização do direito ambiental como direito humano pertencente à terceira geração, consoante ao discutido na seção 1.2., evidencia a sua relação ao conceito de direitos humanos. Bobbio (2004, p. 9) endossa essa perspectiva ao afirmar que o direito ao meio ambiente natural é o de maior relevância dentre os pertencentes à terceira geração.</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Segundo Mazzuoli, o direito a um meio ambiente íntegro relaciona-se intrinsecamente ao direito à vida:</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 vida tutelada pela Constituição, portanto, transcende os estreitos limites de sua simples atuação física, abrangendo também o direito à sadia qualidade de vida em todas as suas vertentes e formas. </w:t>
      </w:r>
      <w:r w:rsidRPr="00743653">
        <w:rPr>
          <w:rFonts w:ascii="Times New Roman" w:eastAsia="Times New Roman" w:hAnsi="Times New Roman" w:cs="Times New Roman"/>
          <w:sz w:val="24"/>
          <w:szCs w:val="24"/>
          <w:u w:val="single"/>
          <w:lang w:eastAsia="pt-BR"/>
        </w:rPr>
        <w:t>Sendo a vida um direito universalmente reconhecido como um direito humano</w:t>
      </w:r>
      <w:r w:rsidRPr="00743653">
        <w:rPr>
          <w:rFonts w:ascii="Times New Roman" w:eastAsia="Times New Roman" w:hAnsi="Times New Roman" w:cs="Times New Roman"/>
          <w:sz w:val="24"/>
          <w:szCs w:val="24"/>
          <w:lang w:eastAsia="pt-BR"/>
        </w:rPr>
        <w:t xml:space="preserve"> básico ou fundamental, </w:t>
      </w:r>
      <w:r w:rsidRPr="00743653">
        <w:rPr>
          <w:rFonts w:ascii="Times New Roman" w:eastAsia="Times New Roman" w:hAnsi="Times New Roman" w:cs="Times New Roman"/>
          <w:sz w:val="24"/>
          <w:szCs w:val="24"/>
          <w:u w:val="single"/>
          <w:lang w:eastAsia="pt-BR"/>
        </w:rPr>
        <w:t>o seu gozo é condição sine qua non para o gozo de todos os demais direitos humanos</w:t>
      </w:r>
      <w:r w:rsidRPr="00743653">
        <w:rPr>
          <w:rFonts w:ascii="Times New Roman" w:eastAsia="Times New Roman" w:hAnsi="Times New Roman" w:cs="Times New Roman"/>
          <w:sz w:val="24"/>
          <w:szCs w:val="24"/>
          <w:lang w:eastAsia="pt-BR"/>
        </w:rPr>
        <w:t xml:space="preserve">, aqui </w:t>
      </w:r>
      <w:r w:rsidRPr="00743653">
        <w:rPr>
          <w:rFonts w:ascii="Times New Roman" w:eastAsia="Times New Roman" w:hAnsi="Times New Roman" w:cs="Times New Roman"/>
          <w:sz w:val="24"/>
          <w:szCs w:val="24"/>
          <w:u w:val="single"/>
          <w:lang w:eastAsia="pt-BR"/>
        </w:rPr>
        <w:t>incluso o direito ao meio ambiente ecologicamente equilibrado</w:t>
      </w:r>
      <w:r w:rsidRPr="00743653">
        <w:rPr>
          <w:rFonts w:ascii="Times New Roman" w:eastAsia="Times New Roman" w:hAnsi="Times New Roman" w:cs="Times New Roman"/>
          <w:sz w:val="24"/>
          <w:szCs w:val="24"/>
          <w:lang w:eastAsia="pt-BR"/>
        </w:rPr>
        <w:t>.” (MAZZUOLI, 2004, p.182, grifo nosso)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é possível estabelecer uma relação imediata entre o direito fundamental</w:t>
      </w:r>
      <w:hyperlink r:id="rId222" w:anchor="_ftn1" w:history="1">
        <w:r w:rsidRPr="00743653">
          <w:rPr>
            <w:rFonts w:ascii="Times New Roman" w:eastAsia="Times New Roman" w:hAnsi="Times New Roman" w:cs="Times New Roman"/>
            <w:color w:val="0000FF"/>
            <w:sz w:val="24"/>
            <w:szCs w:val="24"/>
            <w:u w:val="single"/>
            <w:lang w:eastAsia="pt-BR"/>
          </w:rPr>
          <w:t>[1]</w:t>
        </w:r>
      </w:hyperlink>
      <w:r w:rsidRPr="00743653">
        <w:rPr>
          <w:rFonts w:ascii="Times New Roman" w:eastAsia="Times New Roman" w:hAnsi="Times New Roman" w:cs="Times New Roman"/>
          <w:sz w:val="24"/>
          <w:szCs w:val="24"/>
          <w:lang w:eastAsia="pt-BR"/>
        </w:rPr>
        <w:t xml:space="preserve"> à vida, estabelecido pelo art. 5º da Constituição, e o direito ambiental.</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Os direitos humanos relacionados à saúde e à alimentação também encontram relação aos direitos ambientais, conforme discutido por Carvalho: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“A relação entre direitos humanos e proteção ambiental é bastante evidente e inegável. Sem um meio ambiente saudável ou ecologicamente equilibrado não se pode gozar dos básicos direitos reconhecidos pela Declaração Universal dos Direitos Humanos. </w:t>
      </w:r>
      <w:r w:rsidRPr="00743653">
        <w:rPr>
          <w:rFonts w:ascii="Times New Roman" w:eastAsia="Times New Roman" w:hAnsi="Times New Roman" w:cs="Times New Roman"/>
          <w:sz w:val="24"/>
          <w:szCs w:val="24"/>
          <w:u w:val="single"/>
          <w:lang w:eastAsia="pt-BR"/>
        </w:rPr>
        <w:t>A poluição generalizada da água, do ar e do solo, bem como a contaminação dos alimentos, acarretam graves problemas à saúde e à sobrevivência principalmente das populações mais vulneráveis</w:t>
      </w:r>
      <w:r w:rsidRPr="00743653">
        <w:rPr>
          <w:rFonts w:ascii="Times New Roman" w:eastAsia="Times New Roman" w:hAnsi="Times New Roman" w:cs="Times New Roman"/>
          <w:sz w:val="24"/>
          <w:szCs w:val="24"/>
          <w:lang w:eastAsia="pt-BR"/>
        </w:rPr>
        <w:t>.” (IBRAHIN, 2012, apud CARVALHO, 2005, p. 7550, grifo nosso)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por meio do trecho apresentado, estabelece-se o relacionamento entre o direito ambiental e os direitos sociais fundamentais estabelecidos pelo art. 6º da Constituição Federal.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o §2º do art. 5º da Constituição Federal determina que os direitos e garantias expressos na Constituição não excluem outros decorrentes dos tratados internacionais em que a República Federativa do Brasil seja parte. Dessa forma, os direitos e garantias de tratados internacionais, os quais o Brasil faz parte, são acrescentados aos existentes na Constituição, ou seja, “Esse processo de inclusão implica a incorporação pelo Texto Constitucional de tais direitos [decorrentes dos tratados internacionais]” (IBRAHIN, 2012, apud PIOVESAN, 2009, p. 7556).</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Por fim, a Constituição Federal possui um capítulo exclusivo – Capítulo VI – para tratar sobre o direito ao meio ambiente, sendo que 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pertencente a esse capítulo apresenta:</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“Todos têm direito ao meio ambiente ecologicamente equilibrado, bem de uso comum do povo e essencial à sadia qualidade de vida, impondo-se ao Poder Público e à coletividade o dever de defendê-lo e preservá-lo para as presentes e futuras gerações.”</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Mazzuoli (2004, p. 182), esse artigo é enquadrado como direito fundamental, uma vez que a dignidade da pessoa humana está vinculada ao direito ambiental, haja vista ser impossível a realização plena do ser humano sem um meio ambiente em equilíbrio. Por isso, compete tanto ao Poder Público quanto à população o dever de defendê-lo e preservá-lo.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analisar o art. 225, observa-se que o direito ao meio ambiente ecologicamente equilibrado abrange toda a população de forma difusa e indivisível, ou seja, ultrapassam a esfera de um único indivíduo.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o direito ambiental relaciona-se com outras áreas como o direito da propriedade e administrativo. Por exemplo, áreas de preservação podem ensejar em limitações na utilização da propriedade, isso “são reflexos da consagração deste direito ao meio ambiente como indivisível e ao mesmo tempo de todos, legitimando cidadãos a proporem ações populares que visem anular ato lesivo ao meio ambiente” (SAMPAIO, 2011).</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Como mecanismos de defesa ao direito ambiental, a Constituição Federal disponibiliza a ação popular em seu inciso LXXIII do art. 5º:</w:t>
      </w:r>
    </w:p>
    <w:p w:rsidR="00B22306" w:rsidRPr="00743653" w:rsidRDefault="00B22306" w:rsidP="00D705A7">
      <w:pPr>
        <w:tabs>
          <w:tab w:val="left" w:pos="7938"/>
        </w:tabs>
        <w:ind w:lef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“LXXIII - </w:t>
      </w:r>
      <w:r w:rsidRPr="00743653">
        <w:rPr>
          <w:rFonts w:ascii="Times New Roman" w:eastAsia="Times New Roman" w:hAnsi="Times New Roman" w:cs="Times New Roman"/>
          <w:sz w:val="24"/>
          <w:szCs w:val="24"/>
          <w:u w:val="single"/>
          <w:lang w:eastAsia="pt-BR"/>
        </w:rPr>
        <w:t>qualquer cidadão é parte legítima para propor ação popular que vise a anular ato lesivo</w:t>
      </w:r>
      <w:r w:rsidRPr="00743653">
        <w:rPr>
          <w:rFonts w:ascii="Times New Roman" w:eastAsia="Times New Roman" w:hAnsi="Times New Roman" w:cs="Times New Roman"/>
          <w:sz w:val="24"/>
          <w:szCs w:val="24"/>
          <w:lang w:eastAsia="pt-BR"/>
        </w:rPr>
        <w:t xml:space="preserve"> ao patrimônio público ou de entidade de que o Estado participe, à moralidade administrativa, </w:t>
      </w:r>
      <w:r w:rsidRPr="00743653">
        <w:rPr>
          <w:rFonts w:ascii="Times New Roman" w:eastAsia="Times New Roman" w:hAnsi="Times New Roman" w:cs="Times New Roman"/>
          <w:sz w:val="24"/>
          <w:szCs w:val="24"/>
          <w:u w:val="single"/>
          <w:lang w:eastAsia="pt-BR"/>
        </w:rPr>
        <w:t>ao meio ambiente</w:t>
      </w:r>
      <w:r w:rsidRPr="00743653">
        <w:rPr>
          <w:rFonts w:ascii="Times New Roman" w:eastAsia="Times New Roman" w:hAnsi="Times New Roman" w:cs="Times New Roman"/>
          <w:sz w:val="24"/>
          <w:szCs w:val="24"/>
          <w:lang w:eastAsia="pt-BR"/>
        </w:rPr>
        <w:t xml:space="preserve"> e ao patrimônio histórico e cultural, ficando o autor, salvo comprovada má-fé, isento de custas judiciais e do ônus da sucumbência.” (Grifo nosso)</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Sendo o Ministério Público responsável por promover o inquérito civil e ações públicas para a proteção do meio ambiente, conforme o inciso III do art. 129 da Constituição Federal.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 4º do art. 225 da Constituição Federal estabelece como patrimônio nacional: a Floresta Amazônica brasileira, a Mata Atlântica, a Serra do Mar, o Pantanal Mato-Grossense e a Zona Costeira. Essa designação implica que a fruição das áreas citadas deve considerar questões como a relevância ambiental para a coletividade.</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Além disso, a Constituição Federal admite que haja propriedade privada desde que respeitados os critérios estabelecidos para preservação ambiental. Observa-se que o direito de propriedade privada sobre os bens ambientais é exercido tanto em benefício do titular, como em beneficio da coletividade.</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conclui-se que o Direito Ambiental foi incorporado pela Constituição Federal, dado que o direito ao meio ambiente possui vinculação a outros direitos fundamentais, além de possuir um capítulo na Constituição específico para tratar desse tema. Ademais, a Constituição estabelece mecanismos apropriados, a fim de que tais direitos sejam preservados.</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2. Estudo da forma como o direito humano ambiental presente na Constituição Federal é desdobrado no ordenamento jurídico infraconstitucional vigente</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Esta seção tem por objetivo apresentar o estudo realizado a respeito da forma como o direito humano ambiental presente no art. 225 da Constituição Federal é desdobrado no ordenamento jurídico infraconstitucional vigente. Para tanto, a subseção 2.1 apresenta as principias normas de proteção ambiental.</w:t>
      </w:r>
    </w:p>
    <w:p w:rsidR="00B22306" w:rsidRPr="00743653" w:rsidRDefault="00B22306" w:rsidP="00D705A7">
      <w:pPr>
        <w:tabs>
          <w:tab w:val="left" w:pos="7938"/>
        </w:tabs>
        <w:ind w:lef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término desta seção, o leitor obterá um panorama atual do ordenamento jurídico brasileiro existente, com vistas à preservação do direito fundamental ambiental e para que haja democratização e socialização dessa temática.</w:t>
      </w:r>
    </w:p>
    <w:p w:rsidR="00B22306" w:rsidRPr="00743653" w:rsidRDefault="00B22306" w:rsidP="00D705A7">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1. </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2.1. Principais normas vigentes de proteção ambiental no Brasil</w:t>
      </w:r>
    </w:p>
    <w:p w:rsidR="00B22306" w:rsidRPr="00743653" w:rsidRDefault="00B22306" w:rsidP="00D705A7">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Esta seção apresenta as principais normas vigentes de proteção ambiental no Brasil que visam regulamentar o direito ambiental fundamental presente no art. 225 da Constituição Federal. As normas abordadas nesta seção são: Decreto-Lei nº 1.985/40, Decreto-Lei nº 9.760/46, Lei nº 4.118/62, Lei nº 6.938/81, Lei nº 9.605/98, Lei nº 9.795/99, Lei nº 9.985/00, Medida Provisória nº 2.186-16/01 – MP nº 2.186-16/01–, Lei nº 11.105/05, Lei nº 11.284/06, Decreto nº 6.514/08, Lei nº 11.952/09 e Lei nº 12.651/12.</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Decreto-Lei nº 1.985/40 regulamenta o §2º do art. 225 da Constituição Federal ao estabelecer o Código de Minas. Esse código “define os direitos sobre as jazidas e minas, estabelece o regime do seu aproveitamento e regula a intervenção do Estado na indústria de mineração, bem como a fiscalização das empresas que utilizam matéria prima mineral”, de acordo com o art. 1º do Decreto-Lei nº 1.985/40.</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o Decreto-Lei nº 9.760/46 dispõe sobre os bens imóveis da União, regulamentando a questão de terras devolutas presente no §5º do art. 225 da Constituição Federal, o qual apresenta mais uma restrição a essa matéria ao dispor: “São indisponíveis as terras devolutas ou arrecadadas pelos Estados, por ações discriminatórias, necessárias à proteção dos ecossistemas naturais”.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4.118/62, por sua vez, regulamenta o §6º do art. 225 da Constituição Federal ao dispor sobre a política nacional de energia nuclear. Sendo que o referido parágrafo apresenta: “As usinas que operem com reator nuclear deverão ter sua localização definida em lei federal, sem o que não poderão ser instaladas”.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6.938/81 foi estabelecida com base no art. 225 da Constituição. Essa Lei dispõe a Política Nacional do Meio Ambiente, seus fins e mecanismos de formulação e aplicação, constitui o Sistema Nacional do Meio Ambiente – Sisnama – e institui o Cadastro de Defesa Ambiental de acordo com o art. 1o da Lei nº 6.938/81.</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Política Nacional do Meio Ambiente tem por objetivo a preservação, melhoria e recuperação da qualidade ambiental, visando assegurar condições ao desenvolvimento socioeconômico, aos interesses da segurança nacional e à proteção da dignidade da vida humana, consoante o art. 2o da Lei nº 6.938/81.</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Dentre os princípios que devem ser atendido pela Política Nacional do Meio Ambiente, destaca-se a educação ambiental a todos os níveis de ensino, consoante o inciso X do art. 2o da Lei nº 6.938/81. Esse princípio encontra-se definido pelo inciso VI do §1o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Política Nacional do Meio Ambiente tem por objetivo a formação de uma consciência pública sobre a necessidade de preservação da qualidade ambiental e do equilíbrio ecológico, segundo o inciso V do art. 4o da Lei nº 6.938/81. Esse objetivo, também, encontra-se definido pelo inciso VI do §1o do art. 225 da Constituição Federal e tem por fim a democratização e socialização da preservação do meio ambiente.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O Sisnama, por sua vez, tem a “finalidade de estabelecer um conjunto articulado de órgãos, entidades, regras e práticas responsáveis pela proteção e pela melhoria da qualidade ambiental” (MMA, 2013). Esse sistema é constituído pelos órgãos e entidades da União, dos Estados, do Distrito Federal, dos Municípios e pelas Fundações instituídas pelo Poder Público, responsáveis pela proteção e melhoria da qualidade ambiental, de acordo com o art. 6o da Lei nº 6.938/81.</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o Cadastro de Defesa Ambiental é um instrumento da Política Nacional do Meio Ambiente e corresponde ao Cadastro Técnico Federal de Atividades e Instrumentos de Defesa Ambiental (CTF/AIDA) e ao Cadastro Técnico Federal de Atividades Potencialmente Poluidoras ou Utilizadoras de Recursos Ambientais (CTF/APP). Segundo o inciso I do art. 17 da Lei nº 6.938/81, o CTF/AIDA tem por finalidade: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registro obrigatório de pessoas físicas ou jurídicas que se dedicam a consultoria técnica sobre problemas ecológicos e ambientais e à indústria e comércio de equipamentos, aparelhos e instrumentos destinados ao controle de atividades efetiva ou potencialmente poluidoras.”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o CTF/APP tem por objetivo, segundo o inciso II do art. 17 da Lei nº 6.938/81:</w:t>
      </w:r>
    </w:p>
    <w:p w:rsidR="00B22306" w:rsidRPr="00743653" w:rsidRDefault="00B22306" w:rsidP="00D705A7">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registro obrigatório de pessoas físicas ou jurídicas que se dedicam a atividades potencialmente poluidoras e/ou à extração, produção, transporte e comercialização de produtos potencialmente perigosos ao meio ambiente, assim como de produtos e subprodutos da fauna e flora.”</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No que se refere às sanções penais e administrativas derivadas de condutas e atividades lesivas ao meio ambiente, cita-se a Lei nº 9.605/98. A Lei em tela, em seu art. 55, estabelece a pena de detenção, de seis meses a um ano, e multa, para o ato de executar pesquisa, lavra ou extração de recursos minerais sem a competente autorização, permissão, concessão ou licença, ou em desacordo com a obtida, essa pena também é aplicável para quem deixar de recuperar a área pesquisada ou explorada.</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a Lei nº 9.605/98 tem como fim a regulamentação dos §§2o e 3o do art. 225 da Constituição Federal. Sendo que essa Lei aborda o §2o do art. 225 da Constituição Federal por meio da definição de pena específica para aquele que deixar de recuperar a área pesquisada ou explorada. O referido parágrafo constitucional estabelece: “Aquele que explorar recursos minerais fica obrigado a recuperar o meio ambiente degradado, de acordo com solução técnica exigida pelo órgão público competente, na forma da lei”.</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matéria tratada pela Lei nº 9.605/98 regulamenta o §3o do art. 225 da Constituição Federal, uma vez que essa Lei dispõe sobre as sanções penais e administrativas derivadas de condutas e atividades lesivas ao meio ambiente. Sendo que o referido parágrafo constitucional apresenta: “As condutas e atividades consideradas lesivas ao meio ambiente sujeitarão os infratores, pessoas físicas ou jurídicas, a sanções penais e administrativas, independentemente da obrigação de reparar os danos causados”.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9.795/99, por sua vez, regulamenta o inciso VI do §1o do art. 225 da Constituição Federal, ao dispor sobre a educação ambiental e instituir a Política Nacional de Educação Ambiental. Tal Lei visa à democratização e socialização da preservação do meio ambiente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9.985/00 estabelece critérios e normas para a criação, implantação e gestão das unidades de conservação – UC. Logo, essa Lei regulamenta:</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preservação e restauração dos processos ecológicos essenciais e prove o manejo ecológico das espécies e ecossistemas, consoante o inciso I do §1o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preservação da diversidade e da integridade do patrimônio genético do País e a fiscalização das entidades dedicadas à pesquisa e manipulação de material genético, de acordo com o inciso II do §1o do art. 225 da Constituição Federal;</w:t>
      </w:r>
    </w:p>
    <w:p w:rsidR="00B22306" w:rsidRPr="00743653" w:rsidRDefault="00B22306" w:rsidP="00D705A7">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definição, em todas as unidades da Federação, de espaços territoriais e seus componentes a serem especialmente protegidos, conforme o inciso III do § 1o do art. 225 da Constituição Federal; 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proteção da fauna e da flora, tal qual estabelecido pelo inciso VII do § 1o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Ademais, a referida Lei institui o Sistema Nacional de Unidades de Conservação da Natureza, que corresponde a um o conjunto de UC federais, estaduais e municipais.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Medida Provisória nº 2.186-16/01, por sua vez, regulamenta o inciso II do § 1o e o §4o do art. 225 da Constituição e dispõe sobre os bens, os direitos e as obrigações relativas: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ao acesso a componente do patrimônio genético, inciso I do art. 1o da MP nº 2.186-16/01;</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ao acesso ao conhecimento tradicional associado ao patrimônio genético, segundo inciso II do art. 1o da MP nº 2.186-16/01;</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à repartição justa e equitativa dos benefícios derivados da exploração de componente do patrimônio genético e do conhecimento tradicional associado, de acordo com inciso o III do art. 1o da MP nº 2.186-16/01; 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ao acesso à tecnologia e transferência de tecnologia para a conservação e a utilização da diversidade biológica, consoante o inciso IV do art. 1o da MP nº 2.186-16/01.</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Lei nº 11.105/05 regulamenta os seguintes assuntos pertencentes ao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preservação da diversidade e da integridade do patrimônio genético do País e a fiscalização das entidades dedicadas à pesquisa e manipulação de material genético, conforme o inciso II do §1o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exigência de estudo prévio de impacto ambiental, consoante o inciso IV do §1o do art. 225 da Constituição Federal; 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controle da produção, da comercialização e do emprego de técnicas, métodos e substâncias que comportem risco para a vida, a qualidade de vida e o meio ambiente, segundo o inciso V do §1o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Lei nº 11.105/05 estabelece normas de segurança e mecanismos de fiscalização de atividades que envolvam organismos geneticamente modificados e seus derivados, cria o Conselho Nacional de Biossegurança – CNBS –, reestrutura a Comissão Técnica Nacional de Biossegurança – CTNBio –  e dispõe sobre a Política Nacional de Biossegurança.</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CNBS, segundo art. 8o da Lei nº 11.105/05, é um órgão de assessoramento superior do Presidente da República, cuja função é a formulação e implementação da Política Nacional de Biossegurança.</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Segundo art. 10 da Lei nº 11.105/05, a CTNBio:</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é instância colegiada multidisciplinar de caráter consultivo e deliberativo, para prestar apoio técnico e de assessoramento ao Governo Federal na formulação, atualização e implementação da PNB [Política Nacional de Biossegurança] de OGM [organismos geneticamente modificados] e seus derivados, bem como no estabelecimento de normas técnicas de segurança e de pareceres técnicos referentes à autorização para atividades que envolvam pesquisa e uso comercial de OGM e seus derivados, com base na avaliação de seu risco zoofitossanitário, à saúde humana e ao meio ambiente.”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Lei nº 11.284/06, por sua vez, regulamenta o art. 225 de maneira ampla ao tratar sobre a gestão de florestas públicas para a produção sustentável, instituir o Serviço Florestal Brasileiro – SFB – e criar o Fundo Nacional de Desenvolvimento Florestal – FNDF. O SFB localiza-se na estrutura do Ministério do Meio Ambiente e atua exclusivamente na gestão das florestas públicas.</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o FNDF possui natureza contábil e é destinado a fomentar o desenvolvimento de atividades sustentáveis de base florestal no Brasil e a promover a inovação tecnológica do setor, de acordo com art. 41 da Lei nº 11.284/06.</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Decreto nº 6.514/08 dispõe sobre as infrações e sanções administrativas ao meio ambiente e estabelece o processo administrativo federal para apuração destas infrações, logo, esse decreto visa regulamentar o § 3º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Lei nº 11.952/09 regulamenta o § 4º da Constituição Federal ao tratar sobre a regularização fundiária das ocupações incidentes em terras situadas em áreas da União, no âmbito da Amazônia Legal.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Por fim, a Lei nº 12.651/12 regulamenta o § 4º e 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da Constituição, ao tratar sobre a proteção da vegetação nativa, por meio do estabelecimento de normas gerais sobre: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a proteção da vegetação, áreas de Preservação Permanente e as áreas de Reserva Legal;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 a exploração florestal;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 suprimento de matéria-prima florestal;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 controle da origem dos produtos florestais; e</w:t>
      </w:r>
    </w:p>
    <w:p w:rsidR="00B22306" w:rsidRPr="00743653" w:rsidRDefault="00B22306" w:rsidP="00D705A7">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o controle e prevenção dos incêndios florestais. </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apresentam-se as principais normas discutidas nesta seção de forma a evidenciar a relação existente entre essas normas com regulamentação do art. 225:</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da Constituição Federal é regulamentado pela Lei nº 6.938/81, Lei nº 11.284/06 e Lei nº 12.651/12;</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·Parágrafo 1º do art. 225 da Constituição Federal: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 é regulamentado pela Lei nº 9.985/00;</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II é regulamentado pela Lei nº 9.985/00, MP nº 2.186-16/01 e Lei nº 11.105/05.</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III é regulamentado pela Lei nº 9.985/00;</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IV é regulamentado pela Lei nº 11.105/05;</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V é regulamentado pela Lei nº 11.105/05 e Lei nº 11.105/05;</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VI é regulamentado pela Lei nº 6.938/81 e Lei nº 9.795/99; 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Inciso VII é regulamentado pela Lei nº 9.985/00.</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2º do art. 225 da Constituição Federal é regulamentado pela Lei nº 9.605/98 e Decreto-Lei nº 1.985/40;</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3º do art. 225 da Constituição Federal é regulamentado pela Lei nº 9.605/98 e Decreto nº 6.514/08;</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4º do art. 225 da Constituição Federal é regulamentado pela MP nº 2.186-16/01, Lei nº 11.952/09 e Lei nº 12.651/12;</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5º do art. 225 da Constituição Federal é regulamentado pelo Decreto-Lei nº 9.760/46; e</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Parágrafo 6º do art. 225 da Constituição Federal é regulamentado pela Lei nº 4.118/62.</w:t>
      </w:r>
    </w:p>
    <w:p w:rsidR="00B22306" w:rsidRPr="00743653" w:rsidRDefault="00B22306" w:rsidP="00D705A7">
      <w:pPr>
        <w:ind w:left="-57"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Contudo, destaca-se que o esquema apresentado fornece apenas um panorama geral das principais normas, uma vez que algumas relações foram suprimidas, a fim de simplificar a visualização. Por exemplo, todas as leis discutidas estão relacionadas de forma direta ou indireta com 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 xml:space="preserve"> do art. 225 da Constituição Federal, não obstante, o esquema atrela apenas a Leis nº 6.938/81, a Lei nº 11.284/06 e a Lei nº 12.651/12 ao referido </w:t>
      </w:r>
      <w:r w:rsidRPr="00743653">
        <w:rPr>
          <w:rFonts w:ascii="Times New Roman" w:eastAsia="Times New Roman" w:hAnsi="Times New Roman" w:cs="Times New Roman"/>
          <w:i/>
          <w:iCs/>
          <w:sz w:val="24"/>
          <w:szCs w:val="24"/>
          <w:lang w:eastAsia="pt-BR"/>
        </w:rPr>
        <w:t>caput</w:t>
      </w:r>
      <w:r w:rsidRPr="00743653">
        <w:rPr>
          <w:rFonts w:ascii="Times New Roman" w:eastAsia="Times New Roman" w:hAnsi="Times New Roman" w:cs="Times New Roman"/>
          <w:sz w:val="24"/>
          <w:szCs w:val="24"/>
          <w:lang w:eastAsia="pt-BR"/>
        </w:rPr>
        <w:t>.</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Assim, demonstrou-se que o artigo 225 da Constituição encontra-se contemplado pelas normas infraconstitucionais investigadas, conforme evidenciado pelo esquema apresentado contendo as principais normas discutidas nesta seção.</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3. Correlação entre Direito Ambiental e os direito humanos no âmbito do Direito Internacional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presente seção tem por objetivo estabelecer uma correlação entre o Direito Ambiental Internacional e os direitos humanos. Para isso, a subseção 3.1 apresenta a evolução do Direito Ambiental Internacional, desde a sua concepção até a atualidade. Já a seção 3.2 apresenta algumas medidas tomadas pelo Direito Internacional que evidenciam o vínculo existente entre os direitos humanos e o Direito Ambiental.</w:t>
      </w:r>
    </w:p>
    <w:p w:rsidR="00B22306" w:rsidRPr="00743653" w:rsidRDefault="00B22306" w:rsidP="00D705A7">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Ao término desta seção, o leitor terá adquirido um panorama do desenvolvimento do direito ambiental em âmbito internacional, bem como das medidas que consolidam a relação existente entre os direitos humanos e o Direito Ambiental Internacional.</w:t>
      </w:r>
    </w:p>
    <w:p w:rsidR="00B22306" w:rsidRPr="00743653" w:rsidRDefault="00B22306" w:rsidP="00B22306">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3.1. Direito Ambiental Internacional</w:t>
      </w:r>
    </w:p>
    <w:p w:rsidR="00B22306" w:rsidRPr="00743653" w:rsidRDefault="00B22306" w:rsidP="00B22306">
      <w:pPr>
        <w:ind w:left="-57"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marco inicial do Direito Ambiental Internacional é a Convenção de Estocolmo, realizada na capital da Suécia em 1972, a qual contou com a presença de representantes de 113 países. Não obstante, outras convenções internacionais anteriores tenham ocorrido sem obterem a mesma visibilidade e impacto por tratarem de temas menos abrangentes (GRANZIERA; ADAME; GALLO, 2007, p. 5).</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Como resultado dessa convenção, obteve-se a Declaração de Estocolmo sobre o ambiente humano, a qual estabeleceu 26 princípios comuns aos países signatários. Esses princípios abarcam temas de interesse da humanidade e buscam conciliar a proteção do meio ambiente com o direito ao desenvolvimento.</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Declaração de Estocolmo influenciou as constituições supervenientes à conferência, no que ser refere à inserção de matérias relacionadas à preservação do meio ambiente, conforme apresentado por José Afonso da Silva:</w:t>
      </w:r>
    </w:p>
    <w:p w:rsidR="00B22306" w:rsidRPr="00743653" w:rsidRDefault="00B22306" w:rsidP="00D705A7">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 xml:space="preserve">“[A Declaração de Estocolmo] abriu caminho para que as </w:t>
      </w:r>
      <w:r w:rsidRPr="00743653">
        <w:rPr>
          <w:rFonts w:ascii="Times New Roman" w:eastAsia="Times New Roman" w:hAnsi="Times New Roman" w:cs="Times New Roman"/>
          <w:sz w:val="24"/>
          <w:szCs w:val="24"/>
          <w:u w:val="single"/>
          <w:lang w:eastAsia="pt-BR"/>
        </w:rPr>
        <w:t>Constituições supervenientes reconhecessem o meio ambiente ecologicamente equilibrado como um direito humano fundamental</w:t>
      </w:r>
      <w:r w:rsidRPr="00743653">
        <w:rPr>
          <w:rFonts w:ascii="Times New Roman" w:eastAsia="Times New Roman" w:hAnsi="Times New Roman" w:cs="Times New Roman"/>
          <w:sz w:val="24"/>
          <w:szCs w:val="24"/>
          <w:lang w:eastAsia="pt-BR"/>
        </w:rPr>
        <w:t xml:space="preserve"> entre os direitos sociais do Homem, com sua característica de direitos a serem realizados e direitos a não serem perturbados.” (MAZZUOLI, 2004, apud </w:t>
      </w:r>
      <w:r>
        <w:rPr>
          <w:rFonts w:ascii="Times New Roman" w:eastAsia="Times New Roman" w:hAnsi="Times New Roman" w:cs="Times New Roman"/>
          <w:sz w:val="24"/>
          <w:szCs w:val="24"/>
          <w:lang w:eastAsia="pt-BR"/>
        </w:rPr>
        <w:t xml:space="preserve">SILVA, 2000, p. 178 </w:t>
      </w:r>
      <w:r w:rsidRPr="00743653">
        <w:rPr>
          <w:rFonts w:ascii="Times New Roman" w:eastAsia="Times New Roman" w:hAnsi="Times New Roman" w:cs="Times New Roman"/>
          <w:sz w:val="24"/>
          <w:szCs w:val="24"/>
          <w:lang w:eastAsia="pt-BR"/>
        </w:rPr>
        <w:t>)</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No mesmo ano da publicação da Declaração de Estocolmo, a Assembleia Geral da ONU criou o Programa das Nações Unidas para o Meio Ambiente – PNUMA –, a fim de coordenar os trabalhos referentes ao meio ambiente, realizados pela ONU e seus parceiros. Atualmente, as principais áreas de atuação do PNUMA são: mudanças climáticas; desastres e conflitos; manejo de ecossistemas; governança ambiental; substâncias nocivas e resíduos; e eficiência de recursos (PNUMA, 2013).</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As décadas de 70 e 80 marcam a inserção definitiva de questões ambientais na pauta da agenda pública global, essa conquista foi obtida com a contribuição da Comissão Mundial sobre o Meio Ambiente e Desenvolvimento – criada em 1983 e conhecida como Comissão Brundtland – que publicou o relatório intitulado “Nosso Futuro Comum” em 1987, o qual “traz o conceito de desenvolvimento sustentável para o discurso público” (ONUBR, 2013b).</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Em decorrência das amplas recomendações feitas pela comissão em comento, elaborou-se a Conferência das Nações Unidas sobre o Meio Ambiente e o Desenvolvimento, a qual ficou conhecida como ECO-92 ou Rio-92, realizada no Rio de Janeiro em 1992. Essa conferência adotou a Agenda 21, utilizada pelos governos com o intuito de se definir um programa detalhado, a fim de estabelecer um modelo sustentável de crescimento econômico, tendo em vista a proteção e a renovação dos recursos ambientais.</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Já a Cúpula Mundial sobre Desenvolvimento Sustentável, conhecida como Rio+10, aconteceu na cidade Joanesburgo em 2002; ela foi concebida para transformar as metas e compromissos estabelecidos na Agenda 21 em ações a serem implementadas. Essa cúpula resultou na Declaração de Joanesburgo sobre Desenvolvimento Sustentável e no Plano de Implementação detalhando as prioridades para a ação.</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a última conferência internacional que consolidou a base do Direito Ambiental Internacional foi Conferência das Nações Unidas sobre Desenvolvimento Sustentável, conhecida como Rio +20, realizada no Rio de Janeiro em 2012. Seu objetivo foi debater sobre as medidas necessárias para manter um crescimento sustentável e reduzir as agressões ao meio ambiente.</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b/>
          <w:bCs/>
          <w:sz w:val="24"/>
          <w:szCs w:val="24"/>
          <w:lang w:eastAsia="pt-BR"/>
        </w:rPr>
        <w:t>3.2. Medidas tomadas pelo Direito Internacional que evidenciam o vínculo existente entre os direitos humanos e o Direito Ambiental</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Esta seção tem por objetivo apresentar algumas medidas tomadas pelo Direito Internacional que evidenciam o vínculo existente entre os direitos humanos e o Direito Ambiental. Para tanto, considerou-se como ponto de início desta investigação a Convenção de Estocolmo de 1972, uma vez que ela corresponde ao marco inicial do Direito Internacional Ambiental, consoante ao discutido na seção anterior.</w:t>
      </w:r>
    </w:p>
    <w:p w:rsidR="00B22306" w:rsidRPr="005E1704" w:rsidRDefault="00B22306" w:rsidP="00D705A7">
      <w:pPr>
        <w:ind w:right="-57" w:firstLine="765"/>
        <w:rPr>
          <w:rFonts w:ascii="Times New Roman" w:eastAsia="Times New Roman" w:hAnsi="Times New Roman" w:cs="Times New Roman"/>
          <w:sz w:val="18"/>
          <w:szCs w:val="18"/>
          <w:lang w:eastAsia="pt-BR"/>
        </w:rPr>
      </w:pPr>
      <w:r w:rsidRPr="00743653">
        <w:rPr>
          <w:rFonts w:ascii="Times New Roman" w:eastAsia="Times New Roman" w:hAnsi="Times New Roman" w:cs="Times New Roman"/>
          <w:sz w:val="24"/>
          <w:szCs w:val="24"/>
          <w:lang w:eastAsia="pt-BR"/>
        </w:rPr>
        <w:t xml:space="preserve">O direito humano ao meio ambiente foi reconhecido no plano internacional pela Declaração de Estocolmo, cujos 26 princípios definidos podem ser comparados, no que se refere à importância para os países signatários, à Declaração Universal dos Direitos Humanos de 1948, uma vez que estabelece as diretrizes éticas a serem seguidas pelos países em relação à preservação do meio ambiente como um direito humano de todos </w:t>
      </w:r>
      <w:r w:rsidRPr="005E1704">
        <w:rPr>
          <w:rFonts w:ascii="Times New Roman" w:eastAsia="Times New Roman" w:hAnsi="Times New Roman" w:cs="Times New Roman"/>
          <w:sz w:val="18"/>
          <w:szCs w:val="18"/>
          <w:lang w:eastAsia="pt-BR"/>
        </w:rPr>
        <w:t>(MAZZUOLI, 2004, p. 177-78).</w:t>
      </w:r>
    </w:p>
    <w:p w:rsidR="00B22306"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Como evidência desse reconhecimento, pode-se citar tanto o primeiro parágrafo da proclamação da Declaração de Estocolmo, o qual estabelece “[...] Os dois aspectos do meio ambiente humano, o natural e o artificial, são essenciais para o bem-estar do homem e para o gozo dos direitos humanos fundamentais, inclus</w:t>
      </w:r>
      <w:r>
        <w:rPr>
          <w:rFonts w:ascii="Times New Roman" w:eastAsia="Times New Roman" w:hAnsi="Times New Roman" w:cs="Times New Roman"/>
          <w:sz w:val="24"/>
          <w:szCs w:val="24"/>
          <w:lang w:eastAsia="pt-BR"/>
        </w:rPr>
        <w:t>indo o direito à vida”</w:t>
      </w:r>
      <w:r w:rsidRPr="00743653">
        <w:rPr>
          <w:rFonts w:ascii="Times New Roman" w:eastAsia="Times New Roman" w:hAnsi="Times New Roman" w:cs="Times New Roman"/>
          <w:sz w:val="24"/>
          <w:szCs w:val="24"/>
          <w:lang w:eastAsia="pt-BR"/>
        </w:rPr>
        <w:t>, como o seu Princípio 1:</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w:t>
      </w:r>
      <w:r w:rsidRPr="00743653">
        <w:rPr>
          <w:rFonts w:ascii="Times New Roman" w:eastAsia="Times New Roman" w:hAnsi="Times New Roman" w:cs="Times New Roman"/>
          <w:sz w:val="24"/>
          <w:szCs w:val="24"/>
          <w:u w:val="single"/>
          <w:lang w:eastAsia="pt-BR"/>
        </w:rPr>
        <w:t>O homem tem o direito fundamental</w:t>
      </w:r>
      <w:r w:rsidRPr="00743653">
        <w:rPr>
          <w:rFonts w:ascii="Times New Roman" w:eastAsia="Times New Roman" w:hAnsi="Times New Roman" w:cs="Times New Roman"/>
          <w:sz w:val="24"/>
          <w:szCs w:val="24"/>
          <w:lang w:eastAsia="pt-BR"/>
        </w:rPr>
        <w:t xml:space="preserve"> à liberdade, à igualdade e ao desfrute de condições de vida adequadas </w:t>
      </w:r>
      <w:r w:rsidRPr="00743653">
        <w:rPr>
          <w:rFonts w:ascii="Times New Roman" w:eastAsia="Times New Roman" w:hAnsi="Times New Roman" w:cs="Times New Roman"/>
          <w:sz w:val="24"/>
          <w:szCs w:val="24"/>
          <w:u w:val="single"/>
          <w:lang w:eastAsia="pt-BR"/>
        </w:rPr>
        <w:t>em um meio ambiente de qualidade tal que lhe permita levar uma vida digna e gozar de bem-estar, tendo a solene obrigação de proteger e melhorar o meio ambiente para as gerações presentes e futuras</w:t>
      </w:r>
      <w:r w:rsidRPr="00743653">
        <w:rPr>
          <w:rFonts w:ascii="Times New Roman" w:eastAsia="Times New Roman" w:hAnsi="Times New Roman" w:cs="Times New Roman"/>
          <w:sz w:val="24"/>
          <w:szCs w:val="24"/>
          <w:lang w:eastAsia="pt-BR"/>
        </w:rPr>
        <w:t>. A este respeito, as políticas que promovem ou perpetuam o apartheid, a segregação racial, a discriminação, a opressão colonial e outras formas de opressão e de dominação estrangeira são condenadas e devem ser eliminadas.”</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Observa-se que o referido princípio também estabelece como obrigação difusa a proteção e melhoria do meio ambiente, visando às gerações presentes e futuras.</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Segundo Relatório da Secretaria-Geral Sobre o Cumprimento da AG/RES. 1819 (XXXI-O/01), que trata sobre direitos humanos e o meio ambiente, as principais medidas ocorridas no </w:t>
      </w:r>
      <w:r w:rsidRPr="00743653">
        <w:rPr>
          <w:rFonts w:ascii="Times New Roman" w:eastAsia="Times New Roman" w:hAnsi="Times New Roman" w:cs="Times New Roman"/>
          <w:sz w:val="24"/>
          <w:szCs w:val="24"/>
          <w:lang w:eastAsia="pt-BR"/>
        </w:rPr>
        <w:lastRenderedPageBreak/>
        <w:t>Direito Internacional que tornam patente a relação existente entre os direitos humanos e o meio ambiente são discutidas a seguir.</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Princípio 1 da Declaração de Estocolmo, o qual foi discutido anteriormente nesta seção.</w:t>
      </w:r>
    </w:p>
    <w:p w:rsidR="00B22306" w:rsidRDefault="00B22306" w:rsidP="00D705A7">
      <w:pPr>
        <w:ind w:right="-57"/>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Princípio 10 da ECO-92 ao estabelecer que a “melhor maneira de tratar questões ambientais é assegurar a participação, no nível apropriado, de todos os cidadãos interessados” (ECO-92, 1992).</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 Dessa forma, o referido princípio estabelece o direito ao acesso a informações relativas ao meio ambiente que esteja em posse do Estado, bem como a oportunidade de participar nos processos de tomada de decisões, como a formação da agenda pública.</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Ademais, a Convenção sobre Acesso à Informação, Participação Pública e Acesso à Justiça nas Questões Ambientais, conhecida como Convenção de Aarhus, em 1998, dá um enfoque mais abrangente e se baseia no Princípio 1 da Declaração de Estocolmo (OEA, 2002).</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Convenção das Nações Unidas sobre os Direitos da Criança, ocorrida em Nova York em 1989, trata, dentre outros assuntos, da importância do meio ambiente para o desenvolvimento da criança, como fica evidente ao dispor sobre os perigos e riscos da poluição ambiental, da seguinte forma:</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 xml:space="preserve">“[Os Estados Partes da Convenção em comento deverão] combater as doenças e a desnutrição dentro do contexto dos cuidados básicos de saúde mediante, inter alia, a aplicação de tecnologia disponível e o fornecimento de alimentos nutritivos e de água potável, </w:t>
      </w:r>
      <w:r w:rsidRPr="00743653">
        <w:rPr>
          <w:rFonts w:ascii="Times New Roman" w:eastAsia="Times New Roman" w:hAnsi="Times New Roman" w:cs="Times New Roman"/>
          <w:sz w:val="24"/>
          <w:szCs w:val="24"/>
          <w:u w:val="single"/>
          <w:lang w:eastAsia="pt-BR"/>
        </w:rPr>
        <w:t>tendo em vista os perigos e riscos da poluição ambiental</w:t>
      </w:r>
      <w:r w:rsidRPr="00743653">
        <w:rPr>
          <w:rFonts w:ascii="Times New Roman" w:eastAsia="Times New Roman" w:hAnsi="Times New Roman" w:cs="Times New Roman"/>
          <w:sz w:val="24"/>
          <w:szCs w:val="24"/>
          <w:lang w:eastAsia="pt-BR"/>
        </w:rPr>
        <w:t>.” (Grifo nosso)</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Além disso, a referida convenção dispõe que os Estados Partes da Convenção deverão propiciar uma educação que estimule a criança a respeitar o meio ambiente, consoante o art. 29 da Convenção das Nações Unidas sobre os Direitos da Criança.</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relatório da (OEA, 2002) também apresenta como medida a Conferência Ministerial da Organização da Unidade Africana, a qual teve como resultado a Carta Africana dos Direitos Humanos e dos Povos, em 1981, conhecida como Carta de Banjul. Essa Carta declara em seu art. 24 que “Todos os povos têm direito a um meio ambiente geral satisfatório, propício ao seu desenvolvimento” (OUA, 1981), ou seja, o referido artigo vincula o direito ao meio ambiente ao direito ao desenvolvimento humano integral.</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Carta dos Direitos Fundamentais da União Europeia de 2000, que foi adaptada em 2007 em Estrasburgo, estabelece aos signatários que desenvolvam medidas de proteção ao meio ambiente conforme apresentado por seu art. 37: “Todas as políticas da União devem integrar um elevado nível de proteção do ambiente e a melhoria da sua qualidade, e assegurá-los de acordo com o princípio do desenvolvimento sustentável”.</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relatório da (OEA, 2002) apresenta o Tratado para o Estabelecimento da Comunidade da África Oriental, o qual foi assinado em 1999, em Arusha, na Tanzânia. Esse tratado estabeleceu relações comerciais e políticas mais cooperativas para os seus membros. O art. 111 do referido tratado estabelece algumas ações a serem cumpridas em matéria ambiental, além de estabelecer que “um meio ambiente limpo e sadio é precondição para o desenvolvimento sustentável” (EAC, 1999). Dessa forma, o referido artigo associa o direito ao meio ambiente com o direito humano econômico.</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Portanto, constatou-se que as medidas analisadas, as quais foram tomadas no âmbito do Direito Internacional, consolidam o vínculo existente entre os direitos humanos e o Direito Ambiental, uma vez que essas medidas abarcaram a relação existente entre o direito ao meio ambiente com o direto à dignidade humana, à vida, ao bem estar, ao acesso à informação, à participação política, ao desenvolvimento da criança, ao desenvolvimento humano integral e ao direito humano econômico.</w:t>
      </w:r>
    </w:p>
    <w:p w:rsidR="00B22306" w:rsidRPr="00743653" w:rsidRDefault="00B22306" w:rsidP="00D705A7">
      <w:pPr>
        <w:ind w:right="-57" w:firstLine="708"/>
        <w:rPr>
          <w:rFonts w:ascii="Times New Roman" w:eastAsia="Times New Roman" w:hAnsi="Times New Roman" w:cs="Times New Roman"/>
          <w:sz w:val="24"/>
          <w:szCs w:val="24"/>
          <w:lang w:eastAsia="pt-BR"/>
        </w:rPr>
      </w:pPr>
      <w:r>
        <w:rPr>
          <w:rFonts w:ascii="Times New Roman" w:eastAsia="Times New Roman" w:hAnsi="Times New Roman" w:cs="Times New Roman"/>
          <w:b/>
          <w:bCs/>
          <w:sz w:val="24"/>
          <w:szCs w:val="24"/>
          <w:lang w:eastAsia="pt-BR"/>
        </w:rPr>
        <w:t xml:space="preserve">  </w:t>
      </w:r>
      <w:r w:rsidRPr="00743653">
        <w:rPr>
          <w:rFonts w:ascii="Times New Roman" w:eastAsia="Times New Roman" w:hAnsi="Times New Roman" w:cs="Times New Roman"/>
          <w:b/>
          <w:bCs/>
          <w:sz w:val="24"/>
          <w:szCs w:val="24"/>
          <w:lang w:eastAsia="pt-BR"/>
        </w:rPr>
        <w:t>Conclusão</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O presente trabalho apresentou um estudo da correlação existente entre os direitos humanos e o Direito Ambiental em âmbito nacional e internacional do Direito por meio da investigação: do conceito de diretos humanos e Direito Ambiental, da relação estabelecida entre esses direitos presentes na Constituição Federal, da forma como o direito humano ambiental presente na Constituição Federal é desdobrado e das medidas tomadas pelo Direito Internacional.</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lastRenderedPageBreak/>
        <w:t>Ao se explorar o conceito de direitos humanos, observou-se que eles estão relacionados com a dignidade da pessoa humana, sendo que os Estados, ao incorporá-los em suas constituições, comprometem-se com a tutela jurídica e jurisdicional desses direitos.</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investigação sobre o Direito Ambiental demonstrou que esse conceito é mais abrangente que o meio ambiente em sentido restrito, uma vez que abarcar o meio ambiente natural, artificial, cultural e meio ambiente do trabalho. Sendo que todos esses aspectos encontram-se tutelados mediata ou imediatamente pelo art. 225 da Constituição Federal.</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A correlação estabelecida entre o Direito Ambiental e os direitos humanos presentes na Constituição Federal comprovou que o Direito Ambiental foi incorporado pela Constituição Federal, dado que o direito ao meio ambiente possui vinculação a outros direitos fundamentais, além de possuir um capítulo na Constituição específico para tratar desse tema. Ademais, constatou-se que a Constituição estabelece mecanismos apropriados, a fim de que tais direitos sejam preservados.</w:t>
      </w:r>
    </w:p>
    <w:p w:rsidR="00B22306" w:rsidRPr="00743653" w:rsidRDefault="00B22306" w:rsidP="00D705A7">
      <w:pPr>
        <w:ind w:right="-57" w:firstLine="765"/>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Em relação ao estudo da forma como o direito humano ambiental presente na Constituição Federal é desdobrado no ordenamento jurídico infraconstitucional vigente, conclui-se que o artigo 225 da Constituição encontra-se contemplado pelas normas infraconstitucionais investigadas, conforme evidenciado pelo esquema proposto contendo as principais normas discutidas.</w:t>
      </w:r>
    </w:p>
    <w:p w:rsidR="00B22306" w:rsidRPr="00743653" w:rsidRDefault="00B22306" w:rsidP="00D705A7">
      <w:pPr>
        <w:ind w:right="-57" w:firstLine="483"/>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Por fim, as medidas tomadas pelo Direito Internacional contempladas neste trabalho evidenciaram o vínculo existente entre os direitos humanos e o Direito Ambiental, ao abarcar medidas que relacionam o direito ao meio ambiente com o direto à dignidade humana, à vida, ao bem estar, ao acesso à informação, à participação política, ao desenvolvimento da criança, ao desenvolvimento humano integral e ao direito humano econômico.</w:t>
      </w:r>
    </w:p>
    <w:p w:rsidR="00B22306" w:rsidRPr="00743653" w:rsidRDefault="00B22306" w:rsidP="00D705A7">
      <w:pPr>
        <w:ind w:right="-57" w:firstLine="483"/>
        <w:rPr>
          <w:rFonts w:ascii="Times New Roman" w:eastAsia="Times New Roman" w:hAnsi="Times New Roman" w:cs="Times New Roman"/>
          <w:sz w:val="24"/>
          <w:szCs w:val="24"/>
          <w:lang w:eastAsia="pt-BR"/>
        </w:rPr>
      </w:pPr>
      <w:r w:rsidRPr="00743653">
        <w:rPr>
          <w:rFonts w:ascii="Times New Roman" w:eastAsia="Times New Roman" w:hAnsi="Times New Roman" w:cs="Times New Roman"/>
          <w:sz w:val="24"/>
          <w:szCs w:val="24"/>
          <w:lang w:eastAsia="pt-BR"/>
        </w:rPr>
        <w:t>Dessa forma, o presente trabalho demonstrou a importância do direito ao meio ambiente ao correlacioná-lo a outros direitos humanos, essa constatação vai ao encontro da crescente preocupação mundial com os aspectos ambientais. Essa conscientização é evidenciada em âmbito nacional ao se equiparar o direito ao meio ambiente aos demais direitos fundamentais incorporados na Constituição Federal. Em âmbito internacional, os diversos tratados celebrados pelos países demonstram a preocupação mundial sobre esse tema.</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b/>
          <w:bCs/>
          <w:sz w:val="20"/>
          <w:szCs w:val="20"/>
          <w:lang w:eastAsia="pt-BR"/>
        </w:rPr>
        <w:t>Referências</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BOBBIO, Norberto. </w:t>
      </w:r>
      <w:r w:rsidRPr="00F856A6">
        <w:rPr>
          <w:rFonts w:ascii="Times New Roman" w:eastAsia="Times New Roman" w:hAnsi="Times New Roman" w:cs="Times New Roman"/>
          <w:b/>
          <w:bCs/>
          <w:sz w:val="20"/>
          <w:szCs w:val="20"/>
          <w:lang w:eastAsia="pt-BR"/>
        </w:rPr>
        <w:t>A Era dos Direitos</w:t>
      </w:r>
      <w:r w:rsidRPr="00F856A6">
        <w:rPr>
          <w:rFonts w:ascii="Times New Roman" w:eastAsia="Times New Roman" w:hAnsi="Times New Roman" w:cs="Times New Roman"/>
          <w:sz w:val="20"/>
          <w:szCs w:val="20"/>
          <w:lang w:eastAsia="pt-BR"/>
        </w:rPr>
        <w:t>. Rio de Janeiro: Editora Campus/Elsevier, 2004. P. 96.</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BRASIL. Decreto-Lei nº 1.985, de 29 de março de 1940. Código de Minas. CLBR, de Rio de Janeiro, RJ, 29 jan. 1940. Disponível em: &lt; http://www.planalto.gov.br/ccivil_03/decreto-lei/1937-1946/Del1985.htm &gt;. Acesso em: 6 nov. 2013.</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Decreto-Lei nº 9.760, de 5 de setembro de 1946. Dispõe sobre os bens imóveis da União e dá outras providências. Diário Oficial [da] República Federativa do Brasil, Brasília, DF, 6 set. 1946. Disponível em: &lt; http://www.planalto.gov.br/ccivil_03/decreto-lei/del9760.htm &gt;. Acesso em: 6 nov. 2013.</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4.118, de 27 de agosto de 1962. Dispõe sobre a política nacional de energia nuclear, cria a Comissão Nacional de Energia Nuclear, e dá outras providências. Diário Oficial [da] República Federativa do Brasil, Brasília, DF, 19 set. 1962. Disponível em: &lt;  http://www.planalto.gov.br/ccivil_03/leis/L4118.htm &gt;. Acesso em: 6 nov. 2013.</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6.766, de 19 de dezembro de 1979. Dispõe sobre o Parcelamento do Solo Urbano e dá outras Providências. Diário Oficial [da] República Federativa do Brasil, Brasília, DF, 20 dez. 1979. Disponível em: &lt; http://www.planalto.gov.br/ccivil_03/leis/L6766compilado.htm&gt;. Acesso em: 5 nov. 2013.</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6.938, de 31 de agosto de 1981. Dispõe sobre a Política Nacional do Meio Ambiente, seus fins e mecanismos de formulação e aplicação, e dá outras providências. Diário Oficial [da] República Federativa do Brasil, Brasília, DF, 2 set. 1981. Disponível em: &lt;http://www.planalto.gov.br/ccivil_03/Leis/L6938.htm&gt;. Acesso em: 10 set. 2013.</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Constituição (1988). Constituição da República Federativa do Brasil. Brasília: Senado Federal, 1988.</w:t>
      </w:r>
    </w:p>
    <w:p w:rsidR="00B22306" w:rsidRPr="00F856A6" w:rsidRDefault="00B22306" w:rsidP="00D705A7">
      <w:pPr>
        <w:ind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9.605, de 12 de fevereiro de 1998. Dispõe sobre as sanções penais e administrativas derivadas de condutas e atividades lesivas ao meio ambiente, e dá outras providências. Diário Oficial [da] República Federativa do Brasil, Brasília, 13 de fev. 1998. Disponível em: &lt; http://www.planalto.gov.br/ccivil_03/leis/l9605.htm &gt;. Acesso em: 6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9.795, de 27 de abril de 1999. Dispõe sobre a educação ambiental, institui a Política Nacional de Educação Ambiental e dá outras providências. Diário Oficial [da] República Federativa do Brasil, Brasília, 28 abr. 1999. Disponível em: &lt;  http://www.planalto.gov.br/ccivil_03/leis/l9795.htm &gt;. Acesso em: 6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9.985, de 18 de julho de 2000. Regulamenta o art. 225, § 1º, incisos I, II, III e VII da Constituição Federal, institui o Sistema Nacional de Unidades de Conservação da Natureza e dá outras providências. Diário Oficial [da] República Federativa do Brasil, Brasília, 19 de jul. 2000. Disponível em: &lt;http://www.planalto.gov.br/ccivil_03/leis/l9985.htm&gt;. Acesso em: 10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_____, Medida Provisória nº 2.186-16, de 23 de agosto de 2001. Regulamenta o inciso II do § 1º e o § 4º do art. 225 da Constituição, os arts. 1º, 8º, alínea "j", 10, alínea "c", 15 e 16, alíneas 3 e 4 da Convenção sobre </w:t>
      </w:r>
      <w:r w:rsidRPr="00F856A6">
        <w:rPr>
          <w:rFonts w:ascii="Times New Roman" w:eastAsia="Times New Roman" w:hAnsi="Times New Roman" w:cs="Times New Roman"/>
          <w:sz w:val="20"/>
          <w:szCs w:val="20"/>
          <w:lang w:eastAsia="pt-BR"/>
        </w:rPr>
        <w:lastRenderedPageBreak/>
        <w:t>Diversidade Biológica, dispõe sobre o acesso ao patrimônio genético, a proteção e o acesso ao conhecimento tradicional associado, a repartição de benefícios e o acesso à tecnologia e transferência de tecnologia para sua conservação e utilização, e dá outras providências. Diário Oficial [da] República Federativa do Brasil, Brasília, 24 ago. 2001. Disponível em: &lt;http://www.planalto.gov.br/ccivil_03/mpv/2186-16.htm&gt;. Acesso em: 10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11.105, de 24 de março de 2005. Regulamenta os incisos II, IV e V do § 1o do art. 225 da Constituição Federal, estabelece normas de segurança e mecanismos de fiscalização de atividades que envolvam organismos geneticamente modificados – OGM e seus derivados, cria o Conselho Nacional de Biossegurança – CNBS, reestrutura a Comissão Técnica Nacional de Biossegurança – CTNBio, dispõe sobre a Política Nacional de Biossegurança – PNB, revoga a Lei no 8.974, de 5 de janeiro de 1995, e a Medida Provisória no 2.191-9, de 23 de agosto de 2001, e os arts. 5º, 6º, 7º, 8º, 9º, 10 e 16 da Lei no 10.814, de 15 de dezembro de 2003, e dá outras providências. Diário Oficial [da] República Federativa do Brasil, Brasília, 24 mar. 2005. Disponível em: &lt;http://www.planalto.gov.br/ccivil_03/_ato2004-2006/2005/lei/l11105.htm&gt;. Acesso em: 10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11.284, de 2 de março de 2006. Dispõe sobre a gestão de florestas públicas para a produção sustentável; institui, na estrutura do Ministério do Meio Ambiente, o Serviço Florestal Brasileiro - SFB; cria o Fundo Nacional de Desenvolvimento Florestal - FNDF; altera as Leis nos 10.683, de 28 de maio de 2003, 5.868, de 12 de dezembro de 1972, 9.605, de 12 de fevereiro de 1998, 4.771, de 15 de setembro de 1965, 6.938, de 31 de agosto de 1981, e 6.015, de 31 de dezembro de 1973; e dá outras providências. Diário Oficial [da] República Federativa do Brasil, Brasília, 3 mar. 2006. Disponível em: &lt;http://www.planalto.gov.br/ccivil_03/_ato2004-2006/2006/lei/l11284.htm&gt;. Acesso em: 10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Decreto nº 6.514, de 22 de julho de 2008. Dispõe sobre as infrações e sanções administrativas ao meio ambiente, estabelece o processo administrativo federal para apuração destas infrações, e dá outras providências. Diário Oficial [da] República Federativa do Brasil, Brasília, 23 jul. 2008. Disponível em: &lt;http://www.planalto.gov.br/ccivil_03/_ato2007-2010/2008/decreto/D6514.htm&gt;. Acesso em: 10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11.952, de 25 de junho de 2009. Dispõe sobre a regularização fundiária das ocupações incidentes em terras situadas em áreas da União, no âmbito da Amazônia Legal; altera as Leis n</w:t>
      </w:r>
      <w:r w:rsidRPr="00F856A6">
        <w:rPr>
          <w:rFonts w:ascii="Times New Roman" w:eastAsia="Times New Roman" w:hAnsi="Times New Roman" w:cs="Times New Roman"/>
          <w:sz w:val="20"/>
          <w:szCs w:val="20"/>
          <w:u w:val="single"/>
          <w:lang w:eastAsia="pt-BR"/>
        </w:rPr>
        <w:t>os</w:t>
      </w:r>
      <w:r w:rsidRPr="00F856A6">
        <w:rPr>
          <w:rFonts w:ascii="Times New Roman" w:eastAsia="Times New Roman" w:hAnsi="Times New Roman" w:cs="Times New Roman"/>
          <w:sz w:val="20"/>
          <w:szCs w:val="20"/>
          <w:lang w:eastAsia="pt-BR"/>
        </w:rPr>
        <w:t xml:space="preserve"> 8.666, de 21 de junho de 1993, e 6.015, de 31 de dezembro de 1973; e dá outras providências. Diário Oficial [da] República Federativa do Brasil, Brasília, 26 jun. 2009. Disponível em: &lt;http://www.planalto.gov.br/ccivil_03/_Ato2007-2010/2009/Lei/L11952.htm&gt;. Acesso em: 13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_____. Lei nº 12.651, de 25 de maio de 2012. Dispõe sobre a proteção da vegetação nativa; altera as Leis nos 6.938, de 31 de agosto de 1981, 9.393, de 19 de dezembro de 1996, e 11.428, de 22 de dezembro de 2006; revoga as Leis nos 4.771, de 15 de setembro de 1965, e 7.754, de 14 de abril de 1989, e a Medida Provisória no 2.166-67, de 24 de agosto de 2001; e dá outras providências. Diário Oficial [da] República Federativa do Brasil, Brasília, 28 maio 2012. Disponível em: &lt;http://www.planalto.gov.br/ccivil_03/_Ato2011-2014/2012/Lei/L12651.htm&gt;. Acesso em: 10 set.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Conferência das Nações Unidas sobre o meio ambiente humano. 1972, Estocolmo. </w:t>
      </w:r>
      <w:r w:rsidRPr="00F856A6">
        <w:rPr>
          <w:rFonts w:ascii="Times New Roman" w:eastAsia="Times New Roman" w:hAnsi="Times New Roman" w:cs="Times New Roman"/>
          <w:b/>
          <w:bCs/>
          <w:sz w:val="20"/>
          <w:szCs w:val="20"/>
          <w:lang w:eastAsia="pt-BR"/>
        </w:rPr>
        <w:t>Declaração de Estocolmo sobre o ambiente humano</w:t>
      </w:r>
      <w:r w:rsidRPr="00F856A6">
        <w:rPr>
          <w:rFonts w:ascii="Times New Roman" w:eastAsia="Times New Roman" w:hAnsi="Times New Roman" w:cs="Times New Roman"/>
          <w:sz w:val="20"/>
          <w:szCs w:val="20"/>
          <w:lang w:eastAsia="pt-BR"/>
        </w:rPr>
        <w:t>. Disponível em: &lt; http://www.direitoshumanos.usp.br/index.php/Meio-Ambiente/declaracao-de-estocolmo-sobre-o-ambiente-humano.html&gt;. Acesso em: 3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Conferência das Nações Unidas sobre o meio ambiente humano. 1992, Rio de Janeiro. </w:t>
      </w:r>
      <w:r w:rsidRPr="00F856A6">
        <w:rPr>
          <w:rFonts w:ascii="Times New Roman" w:eastAsia="Times New Roman" w:hAnsi="Times New Roman" w:cs="Times New Roman"/>
          <w:b/>
          <w:bCs/>
          <w:sz w:val="20"/>
          <w:szCs w:val="20"/>
          <w:lang w:eastAsia="pt-BR"/>
        </w:rPr>
        <w:t>Declaração sobre Meio Ambiente e Desenvolvimento</w:t>
      </w:r>
      <w:r w:rsidRPr="00F856A6">
        <w:rPr>
          <w:rFonts w:ascii="Times New Roman" w:eastAsia="Times New Roman" w:hAnsi="Times New Roman" w:cs="Times New Roman"/>
          <w:sz w:val="20"/>
          <w:szCs w:val="20"/>
          <w:lang w:eastAsia="pt-BR"/>
        </w:rPr>
        <w:t>. Disponível em: &lt; http://www.direitoshumanos.usp.br/index.php/Meio-Ambiente/declaracao-sobre-meio-ambiente-e-desenvolvimento.html &gt;. Acesso em: 4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Conferência Ministerial da Organização da Unidade Africana – OUA. 1981, Banjul. </w:t>
      </w:r>
      <w:r w:rsidRPr="00F856A6">
        <w:rPr>
          <w:rFonts w:ascii="Times New Roman" w:eastAsia="Times New Roman" w:hAnsi="Times New Roman" w:cs="Times New Roman"/>
          <w:b/>
          <w:bCs/>
          <w:sz w:val="20"/>
          <w:szCs w:val="20"/>
          <w:lang w:eastAsia="pt-BR"/>
        </w:rPr>
        <w:t>Carta Africana dos Direitos Humanos e dos Povos</w:t>
      </w:r>
      <w:r w:rsidRPr="00F856A6">
        <w:rPr>
          <w:rFonts w:ascii="Times New Roman" w:eastAsia="Times New Roman" w:hAnsi="Times New Roman" w:cs="Times New Roman"/>
          <w:sz w:val="20"/>
          <w:szCs w:val="20"/>
          <w:lang w:eastAsia="pt-BR"/>
        </w:rPr>
        <w:t>. Disponível em: &lt; http://www.dhnet.org.br/direitos/sip/africa/banjul.htm&gt;. Acesso em: 4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Convenção das Nações Unidas sobre os Direitos da Criança. 1989, Nova York. Disponível em: &lt; http://www.mprs.mp.br/infancia/documentos_internacionais/id109.htm&gt;. Acesso em: 3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DEA, C. R. D.; MIRANDA, F. S. M. P. </w:t>
      </w:r>
      <w:r w:rsidRPr="00F856A6">
        <w:rPr>
          <w:rFonts w:ascii="Times New Roman" w:eastAsia="Times New Roman" w:hAnsi="Times New Roman" w:cs="Times New Roman"/>
          <w:b/>
          <w:bCs/>
          <w:sz w:val="20"/>
          <w:szCs w:val="20"/>
          <w:lang w:eastAsia="pt-BR"/>
        </w:rPr>
        <w:t>Aspectos Jurídicos do Direito Ambiental e a Responsabilidade Civil por Danos Ambientais</w:t>
      </w:r>
      <w:r w:rsidRPr="00F856A6">
        <w:rPr>
          <w:rFonts w:ascii="Times New Roman" w:eastAsia="Times New Roman" w:hAnsi="Times New Roman" w:cs="Times New Roman"/>
          <w:sz w:val="20"/>
          <w:szCs w:val="20"/>
          <w:lang w:eastAsia="pt-BR"/>
        </w:rPr>
        <w:t>. Revista Eletrônica Direito, Justiça e Cidadania, v. 2, n. 1, 2011.</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311A02">
        <w:rPr>
          <w:rFonts w:ascii="Times New Roman" w:eastAsia="Times New Roman" w:hAnsi="Times New Roman" w:cs="Times New Roman"/>
          <w:sz w:val="20"/>
          <w:szCs w:val="20"/>
          <w:lang w:val="en-US" w:eastAsia="pt-BR"/>
        </w:rPr>
        <w:t>East African Community (EAC). 1999, Arusha.</w:t>
      </w:r>
      <w:r w:rsidRPr="00311A02">
        <w:rPr>
          <w:rFonts w:ascii="Times New Roman" w:eastAsia="Times New Roman" w:hAnsi="Times New Roman" w:cs="Times New Roman"/>
          <w:b/>
          <w:bCs/>
          <w:sz w:val="20"/>
          <w:szCs w:val="20"/>
          <w:lang w:val="en-US" w:eastAsia="pt-BR"/>
        </w:rPr>
        <w:t xml:space="preserve"> </w:t>
      </w:r>
      <w:r w:rsidRPr="00F856A6">
        <w:rPr>
          <w:rFonts w:ascii="Times New Roman" w:eastAsia="Times New Roman" w:hAnsi="Times New Roman" w:cs="Times New Roman"/>
          <w:b/>
          <w:bCs/>
          <w:sz w:val="20"/>
          <w:szCs w:val="20"/>
          <w:lang w:val="en-US" w:eastAsia="pt-BR"/>
        </w:rPr>
        <w:t>Treaty for the Establishment of the East African Community</w:t>
      </w:r>
      <w:r w:rsidRPr="00F856A6">
        <w:rPr>
          <w:rFonts w:ascii="Times New Roman" w:eastAsia="Times New Roman" w:hAnsi="Times New Roman" w:cs="Times New Roman"/>
          <w:sz w:val="20"/>
          <w:szCs w:val="20"/>
          <w:lang w:val="en-US" w:eastAsia="pt-BR"/>
        </w:rPr>
        <w:t xml:space="preserve">. </w:t>
      </w:r>
      <w:r w:rsidRPr="00F856A6">
        <w:rPr>
          <w:rFonts w:ascii="Times New Roman" w:eastAsia="Times New Roman" w:hAnsi="Times New Roman" w:cs="Times New Roman"/>
          <w:sz w:val="20"/>
          <w:szCs w:val="20"/>
          <w:lang w:eastAsia="pt-BR"/>
        </w:rPr>
        <w:t>Disponível em: &lt; http://www.wipo.int/wipolex/en/regeco_treaties/text.jsp?file_id=173330&gt;. Acesso em: 3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FARIAS, Talden Queiroz. </w:t>
      </w:r>
      <w:r w:rsidRPr="00F856A6">
        <w:rPr>
          <w:rFonts w:ascii="Times New Roman" w:eastAsia="Times New Roman" w:hAnsi="Times New Roman" w:cs="Times New Roman"/>
          <w:b/>
          <w:bCs/>
          <w:sz w:val="20"/>
          <w:szCs w:val="20"/>
          <w:lang w:eastAsia="pt-BR"/>
        </w:rPr>
        <w:t>Propedêutica do Direito Ambiental</w:t>
      </w:r>
      <w:r w:rsidRPr="00F856A6">
        <w:rPr>
          <w:rFonts w:ascii="Times New Roman" w:eastAsia="Times New Roman" w:hAnsi="Times New Roman" w:cs="Times New Roman"/>
          <w:sz w:val="20"/>
          <w:szCs w:val="20"/>
          <w:lang w:eastAsia="pt-BR"/>
        </w:rPr>
        <w:t>. Âmbito Jurídico, Rio Grande, IX, n° 35, dez. 2006. Disponível em: &lt; http://www.ambito-juridico.com.br/site/index.php?n_link=revista_artigos_leitura&amp;artigo_id=1545 &gt;. Acesso em: 4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FARIAS, Talden Queiroz. </w:t>
      </w:r>
      <w:r w:rsidRPr="00F856A6">
        <w:rPr>
          <w:rFonts w:ascii="Times New Roman" w:eastAsia="Times New Roman" w:hAnsi="Times New Roman" w:cs="Times New Roman"/>
          <w:b/>
          <w:bCs/>
          <w:sz w:val="20"/>
          <w:szCs w:val="20"/>
          <w:lang w:eastAsia="pt-BR"/>
        </w:rPr>
        <w:t>O conceito jurídico de meio ambiente</w:t>
      </w:r>
      <w:r w:rsidRPr="00F856A6">
        <w:rPr>
          <w:rFonts w:ascii="Times New Roman" w:eastAsia="Times New Roman" w:hAnsi="Times New Roman" w:cs="Times New Roman"/>
          <w:sz w:val="20"/>
          <w:szCs w:val="20"/>
          <w:lang w:eastAsia="pt-BR"/>
        </w:rPr>
        <w:t>. Âmbito Jurídico, Rio Grande, IX, n. 35, dez 2006. Disponível em: &lt; http://www.ambito-juridico.com.br/site/index.php?n_link=revista_artigos_leitura&amp;artigo_id=1546 &gt;. Acesso em: 6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GRANZIERA, M. L. M.; ADAME, A.; GALLO, G. N. </w:t>
      </w:r>
      <w:r w:rsidRPr="00F856A6">
        <w:rPr>
          <w:rFonts w:ascii="Times New Roman" w:eastAsia="Times New Roman" w:hAnsi="Times New Roman" w:cs="Times New Roman"/>
          <w:b/>
          <w:bCs/>
          <w:sz w:val="20"/>
          <w:szCs w:val="20"/>
          <w:lang w:eastAsia="pt-BR"/>
        </w:rPr>
        <w:t>Direito ambiental internacional. Conservação dos espaços e da biodiversidade. Convenção RAMSAR</w:t>
      </w:r>
      <w:r w:rsidRPr="00F856A6">
        <w:rPr>
          <w:rFonts w:ascii="Times New Roman" w:eastAsia="Times New Roman" w:hAnsi="Times New Roman" w:cs="Times New Roman"/>
          <w:sz w:val="20"/>
          <w:szCs w:val="20"/>
          <w:lang w:eastAsia="pt-BR"/>
        </w:rPr>
        <w:t>. CONPEDI. INTERNATIONAL ENVIRONMENTAL LAW. BIODIVERSITY AND SPACE CONSERVATION. RAMSAR TREATY. 2007.</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IBGE - INSTITUTO BRASILEIRO DE GEOGRAFIA E ESTATÍSTICA. </w:t>
      </w:r>
      <w:r w:rsidRPr="00F856A6">
        <w:rPr>
          <w:rFonts w:ascii="Times New Roman" w:eastAsia="Times New Roman" w:hAnsi="Times New Roman" w:cs="Times New Roman"/>
          <w:b/>
          <w:bCs/>
          <w:sz w:val="20"/>
          <w:szCs w:val="20"/>
          <w:lang w:eastAsia="pt-BR"/>
        </w:rPr>
        <w:t>Indicadores de Desenvolvimento Sustentável</w:t>
      </w:r>
      <w:r w:rsidRPr="00F856A6">
        <w:rPr>
          <w:rFonts w:ascii="Times New Roman" w:eastAsia="Times New Roman" w:hAnsi="Times New Roman" w:cs="Times New Roman"/>
          <w:sz w:val="20"/>
          <w:szCs w:val="20"/>
          <w:lang w:eastAsia="pt-BR"/>
        </w:rPr>
        <w:t>. Rio de Janeiro: IBGE, 2012. 350 p. (Série Estudos &amp; Pesquisas: Informações Geográficas).</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IBRAHIN, Francini Imene Dias</w:t>
      </w:r>
      <w:r w:rsidRPr="00F856A6">
        <w:rPr>
          <w:rFonts w:ascii="Times New Roman" w:eastAsia="Times New Roman" w:hAnsi="Times New Roman" w:cs="Times New Roman"/>
          <w:b/>
          <w:bCs/>
          <w:sz w:val="20"/>
          <w:szCs w:val="20"/>
          <w:lang w:eastAsia="pt-BR"/>
        </w:rPr>
        <w:t>. A Relação Existente entre o Meio Ambiente e os Direitos Humanos: Um Diálogo Necessário com a Vedação do Retrocesso</w:t>
      </w:r>
      <w:r w:rsidRPr="00F856A6">
        <w:rPr>
          <w:rFonts w:ascii="Times New Roman" w:eastAsia="Times New Roman" w:hAnsi="Times New Roman" w:cs="Times New Roman"/>
          <w:sz w:val="20"/>
          <w:szCs w:val="20"/>
          <w:lang w:eastAsia="pt-BR"/>
        </w:rPr>
        <w:t>. Revista do Instituto de Direito Brasileiro, v. 12, p. 7547-7616, 2012.</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LOPES, Bruno Alex Ribeiro. </w:t>
      </w:r>
      <w:r w:rsidRPr="00F856A6">
        <w:rPr>
          <w:rFonts w:ascii="Times New Roman" w:eastAsia="Times New Roman" w:hAnsi="Times New Roman" w:cs="Times New Roman"/>
          <w:b/>
          <w:bCs/>
          <w:sz w:val="20"/>
          <w:szCs w:val="20"/>
          <w:lang w:eastAsia="pt-BR"/>
        </w:rPr>
        <w:t>Direito Ambiental em contexto com os Direitos Humanos</w:t>
      </w:r>
      <w:r w:rsidRPr="00F856A6">
        <w:rPr>
          <w:rFonts w:ascii="Times New Roman" w:eastAsia="Times New Roman" w:hAnsi="Times New Roman" w:cs="Times New Roman"/>
          <w:sz w:val="20"/>
          <w:szCs w:val="20"/>
          <w:lang w:eastAsia="pt-BR"/>
        </w:rPr>
        <w:t>. Âmbito Jurídico, Rio Grande, n° 51, mar. 2008. Disponível em: &lt;http://www.ambito-juridico.com.br/site/index.php?n_link=revista_artigos_leitura&amp;artigo_id=2463&amp;revista_caderno=&gt;</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lastRenderedPageBreak/>
        <w:t xml:space="preserve">MAZZUOLI, Valério de Oliveira. </w:t>
      </w:r>
      <w:r w:rsidRPr="00F856A6">
        <w:rPr>
          <w:rFonts w:ascii="Times New Roman" w:eastAsia="Times New Roman" w:hAnsi="Times New Roman" w:cs="Times New Roman"/>
          <w:b/>
          <w:bCs/>
          <w:sz w:val="20"/>
          <w:szCs w:val="20"/>
          <w:lang w:eastAsia="pt-BR"/>
        </w:rPr>
        <w:t>A proteção internacional dos direitos humanos e o direito internacional do meio ambiente</w:t>
      </w:r>
      <w:r w:rsidRPr="00F856A6">
        <w:rPr>
          <w:rFonts w:ascii="Times New Roman" w:eastAsia="Times New Roman" w:hAnsi="Times New Roman" w:cs="Times New Roman"/>
          <w:sz w:val="20"/>
          <w:szCs w:val="20"/>
          <w:lang w:eastAsia="pt-BR"/>
        </w:rPr>
        <w:t>. Revista de Direito Ambiental, São Paulo, v.9, n.34, p.97-123, abr./jun. 2004.</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ONUBR - Nações Unidas no Brasil. </w:t>
      </w:r>
      <w:r w:rsidRPr="00F856A6">
        <w:rPr>
          <w:rFonts w:ascii="Times New Roman" w:eastAsia="Times New Roman" w:hAnsi="Times New Roman" w:cs="Times New Roman"/>
          <w:b/>
          <w:bCs/>
          <w:sz w:val="20"/>
          <w:szCs w:val="20"/>
          <w:lang w:eastAsia="pt-BR"/>
        </w:rPr>
        <w:t>A ONU e os direitos humanos</w:t>
      </w:r>
      <w:r w:rsidRPr="00F856A6">
        <w:rPr>
          <w:rFonts w:ascii="Times New Roman" w:eastAsia="Times New Roman" w:hAnsi="Times New Roman" w:cs="Times New Roman"/>
          <w:sz w:val="20"/>
          <w:szCs w:val="20"/>
          <w:lang w:eastAsia="pt-BR"/>
        </w:rPr>
        <w:t>. 2013. Disponível em: &lt; http://www.onu.org.br/a-onu-em-acao/a-onu-e-os-direitos-humanos/&gt;. Acesso em: 29 out.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_____. </w:t>
      </w:r>
      <w:r w:rsidRPr="00F856A6">
        <w:rPr>
          <w:rFonts w:ascii="Times New Roman" w:eastAsia="Times New Roman" w:hAnsi="Times New Roman" w:cs="Times New Roman"/>
          <w:b/>
          <w:bCs/>
          <w:sz w:val="20"/>
          <w:szCs w:val="20"/>
          <w:lang w:eastAsia="pt-BR"/>
        </w:rPr>
        <w:t>A ONU e o meio ambiente</w:t>
      </w:r>
      <w:r w:rsidRPr="00F856A6">
        <w:rPr>
          <w:rFonts w:ascii="Times New Roman" w:eastAsia="Times New Roman" w:hAnsi="Times New Roman" w:cs="Times New Roman"/>
          <w:sz w:val="20"/>
          <w:szCs w:val="20"/>
          <w:lang w:eastAsia="pt-BR"/>
        </w:rPr>
        <w:t>. 2013. Disponível em: &lt;http://www.onu.org.br/a-onu-em-acao/a-onu-e-o-meio-ambiente/&gt;. Acesso em: 3 nov.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ORGANIZAÇÃO DOS ESTADOS AMERICANOS – OEA. Documento do Conselho Permanente. Comissão de Assuntos Jurídicos e Políticos. Relatório da Secretaria-Geral sobre o Cumprimento da AG/Res. 1819 (XXXI-O/01), Direitos humanos e Meio Ambiente, por Peter Quilter, Assessor do Secretário-Geral, Gabinete do Secretário-Geral. OEA/Ser. G, CP/CAJP-1898/02, 4 abril 2002.</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PINHEIRO, Flávio Maria Leite. </w:t>
      </w:r>
      <w:r w:rsidRPr="00F856A6">
        <w:rPr>
          <w:rFonts w:ascii="Times New Roman" w:eastAsia="Times New Roman" w:hAnsi="Times New Roman" w:cs="Times New Roman"/>
          <w:b/>
          <w:bCs/>
          <w:sz w:val="20"/>
          <w:szCs w:val="20"/>
          <w:lang w:eastAsia="pt-BR"/>
        </w:rPr>
        <w:t>A teoria dos direitos humanos</w:t>
      </w:r>
      <w:r w:rsidRPr="00F856A6">
        <w:rPr>
          <w:rFonts w:ascii="Times New Roman" w:eastAsia="Times New Roman" w:hAnsi="Times New Roman" w:cs="Times New Roman"/>
          <w:sz w:val="20"/>
          <w:szCs w:val="20"/>
          <w:lang w:eastAsia="pt-BR"/>
        </w:rPr>
        <w:t>. Themis : Revista da ESMEC, Fortaleza, v. 6, n. 2, p. 111-122, ago./dez. 2008. Disponível em: &lt;http://bdjur.stj.jus.br/dspace/handle/2011/26551&gt;. Acesso em: 29 out. 2013.</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PNUMA - Programa das Nações Unidas Para o Meio Ambiente. </w:t>
      </w:r>
      <w:r w:rsidRPr="00F856A6">
        <w:rPr>
          <w:rFonts w:ascii="Times New Roman" w:eastAsia="Times New Roman" w:hAnsi="Times New Roman" w:cs="Times New Roman"/>
          <w:b/>
          <w:bCs/>
          <w:sz w:val="20"/>
          <w:szCs w:val="20"/>
          <w:lang w:eastAsia="pt-BR"/>
        </w:rPr>
        <w:t>PNUMA no Brasil</w:t>
      </w:r>
      <w:r w:rsidRPr="00F856A6">
        <w:rPr>
          <w:rFonts w:ascii="Times New Roman" w:eastAsia="Times New Roman" w:hAnsi="Times New Roman" w:cs="Times New Roman"/>
          <w:sz w:val="20"/>
          <w:szCs w:val="20"/>
          <w:lang w:eastAsia="pt-BR"/>
        </w:rPr>
        <w:t xml:space="preserve">. 2013.                              </w:t>
      </w:r>
      <w:r w:rsidRPr="00F856A6">
        <w:rPr>
          <w:rFonts w:ascii="Times New Roman" w:eastAsia="Times New Roman" w:hAnsi="Times New Roman" w:cs="Times New Roman"/>
          <w:b/>
          <w:bCs/>
          <w:sz w:val="20"/>
          <w:szCs w:val="20"/>
          <w:lang w:eastAsia="pt-BR"/>
        </w:rPr>
        <w:t>:</w:t>
      </w:r>
      <w:hyperlink r:id="rId223" w:anchor="_ftnref1" w:history="1">
        <w:r w:rsidRPr="00F856A6">
          <w:rPr>
            <w:rFonts w:ascii="Times New Roman" w:eastAsia="Times New Roman" w:hAnsi="Times New Roman" w:cs="Times New Roman"/>
            <w:b/>
            <w:bCs/>
            <w:color w:val="0000FF"/>
            <w:sz w:val="20"/>
            <w:szCs w:val="20"/>
            <w:u w:val="single"/>
            <w:lang w:eastAsia="pt-BR"/>
          </w:rPr>
          <w:t>[1]</w:t>
        </w:r>
      </w:hyperlink>
      <w:r w:rsidRPr="00F856A6">
        <w:rPr>
          <w:rFonts w:ascii="Times New Roman" w:eastAsia="Times New Roman" w:hAnsi="Times New Roman" w:cs="Times New Roman"/>
          <w:sz w:val="20"/>
          <w:szCs w:val="20"/>
          <w:lang w:eastAsia="pt-BR"/>
        </w:rPr>
        <w:t xml:space="preserve"> Direitos fundamentais correspondem aos direitos humanos positivados em uma Constituição, consoante discutido na subseção 1.1.</w:t>
      </w:r>
    </w:p>
    <w:p w:rsidR="00B22306" w:rsidRPr="00F856A6" w:rsidRDefault="00B22306" w:rsidP="00D705A7">
      <w:pPr>
        <w:ind w:left="-57" w:right="-57" w:firstLine="483"/>
        <w:rPr>
          <w:rFonts w:ascii="Times New Roman" w:eastAsia="Times New Roman" w:hAnsi="Times New Roman" w:cs="Times New Roman"/>
          <w:b/>
          <w:bCs/>
          <w:sz w:val="20"/>
          <w:szCs w:val="20"/>
          <w:lang w:eastAsia="pt-BR"/>
        </w:rPr>
      </w:pPr>
      <w:r w:rsidRPr="00F856A6">
        <w:rPr>
          <w:rFonts w:ascii="Times New Roman" w:eastAsia="Times New Roman" w:hAnsi="Times New Roman" w:cs="Times New Roman"/>
          <w:sz w:val="20"/>
          <w:szCs w:val="20"/>
          <w:lang w:eastAsia="pt-BR"/>
        </w:rPr>
        <w:t> </w:t>
      </w:r>
      <w:r w:rsidRPr="00F856A6">
        <w:rPr>
          <w:rFonts w:ascii="Times New Roman" w:eastAsia="Times New Roman" w:hAnsi="Times New Roman" w:cs="Times New Roman"/>
          <w:b/>
          <w:bCs/>
          <w:sz w:val="20"/>
          <w:szCs w:val="20"/>
          <w:lang w:eastAsia="pt-BR"/>
        </w:rPr>
        <w:t>Informações Sobre o Autor</w:t>
      </w:r>
    </w:p>
    <w:p w:rsidR="00B22306" w:rsidRPr="00F856A6" w:rsidRDefault="00B22306" w:rsidP="00D705A7">
      <w:pPr>
        <w:ind w:left="-57" w:right="-57" w:firstLine="483"/>
        <w:rPr>
          <w:rFonts w:ascii="Times New Roman" w:eastAsia="Times New Roman" w:hAnsi="Times New Roman" w:cs="Times New Roman"/>
          <w:b/>
          <w:sz w:val="20"/>
          <w:szCs w:val="20"/>
          <w:lang w:eastAsia="pt-BR"/>
        </w:rPr>
      </w:pPr>
      <w:r w:rsidRPr="00F856A6">
        <w:rPr>
          <w:rFonts w:ascii="Times New Roman" w:eastAsia="Times New Roman" w:hAnsi="Times New Roman" w:cs="Times New Roman"/>
          <w:b/>
          <w:sz w:val="20"/>
          <w:szCs w:val="20"/>
          <w:lang w:eastAsia="pt-BR"/>
        </w:rPr>
        <w:t xml:space="preserve">Thiago Rais de Castro </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Acadêmico de Direito na Universidade de Brasília – UnB. Obteve o diploma de Mestrado em Engenharia Elétrica pela Universidade de São Paulo – USP (2011).</w:t>
      </w:r>
    </w:p>
    <w:p w:rsidR="00B22306" w:rsidRPr="00F856A6" w:rsidRDefault="00B22306" w:rsidP="00D705A7">
      <w:pPr>
        <w:ind w:left="-57" w:right="-57" w:firstLine="483"/>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 O Âmbito Jurídico não se responsabiliza, nem de forma individual, nem de forma solidária, pelas opiniões, idéias e conceitos emitidos nos textos, por serem de inteira responsabilidade de seu(s) autor(es). </w:t>
      </w:r>
    </w:p>
    <w:p w:rsidR="00B22306" w:rsidRPr="00F856A6" w:rsidRDefault="00B22306" w:rsidP="00D705A7">
      <w:pPr>
        <w:pBdr>
          <w:top w:val="single" w:sz="6" w:space="1" w:color="auto"/>
        </w:pBdr>
        <w:ind w:left="-57" w:right="-57" w:firstLine="483"/>
        <w:jc w:val="center"/>
        <w:rPr>
          <w:rFonts w:ascii="Arial" w:eastAsia="Times New Roman" w:hAnsi="Arial" w:cs="Arial"/>
          <w:vanish/>
          <w:sz w:val="20"/>
          <w:szCs w:val="20"/>
          <w:lang w:eastAsia="pt-BR"/>
        </w:rPr>
      </w:pPr>
      <w:r w:rsidRPr="00F856A6">
        <w:rPr>
          <w:rFonts w:ascii="Arial" w:eastAsia="Times New Roman" w:hAnsi="Arial" w:cs="Arial"/>
          <w:vanish/>
          <w:sz w:val="20"/>
          <w:szCs w:val="20"/>
          <w:lang w:eastAsia="pt-BR"/>
        </w:rPr>
        <w:t>Parte inferior do formulário</w:t>
      </w:r>
    </w:p>
    <w:p w:rsidR="00B22306" w:rsidRDefault="00B22306" w:rsidP="00D705A7">
      <w:pPr>
        <w:ind w:left="-57" w:right="-57" w:firstLine="483"/>
        <w:outlineLvl w:val="1"/>
        <w:rPr>
          <w:rFonts w:ascii="Times New Roman" w:eastAsia="Times New Roman" w:hAnsi="Times New Roman" w:cs="Times New Roman"/>
          <w:b/>
          <w:bCs/>
          <w:sz w:val="20"/>
          <w:szCs w:val="20"/>
          <w:lang w:eastAsia="pt-BR"/>
        </w:rPr>
      </w:pPr>
      <w:r w:rsidRPr="00F856A6">
        <w:rPr>
          <w:rFonts w:ascii="Times New Roman" w:eastAsia="Times New Roman" w:hAnsi="Times New Roman" w:cs="Times New Roman"/>
          <w:b/>
          <w:bCs/>
          <w:sz w:val="20"/>
          <w:szCs w:val="20"/>
          <w:lang w:eastAsia="pt-BR"/>
        </w:rPr>
        <w:t>Informações Bibliográficas</w:t>
      </w:r>
    </w:p>
    <w:p w:rsidR="00B22306" w:rsidRDefault="00B22306" w:rsidP="00D705A7">
      <w:pPr>
        <w:ind w:left="-57" w:right="-57" w:firstLine="483"/>
        <w:outlineLvl w:val="1"/>
        <w:rPr>
          <w:rFonts w:ascii="Times New Roman" w:eastAsia="Times New Roman" w:hAnsi="Times New Roman" w:cs="Times New Roman"/>
          <w:sz w:val="20"/>
          <w:szCs w:val="20"/>
          <w:lang w:eastAsia="pt-BR"/>
        </w:rPr>
      </w:pPr>
      <w:r w:rsidRPr="00F856A6">
        <w:rPr>
          <w:rFonts w:ascii="Times New Roman" w:eastAsia="Times New Roman" w:hAnsi="Times New Roman" w:cs="Times New Roman"/>
          <w:sz w:val="20"/>
          <w:szCs w:val="20"/>
          <w:lang w:eastAsia="pt-BR"/>
        </w:rPr>
        <w:t xml:space="preserve"> CASTRO, Thiago Rais de. Estudo da correlação existente entre os direitos humanos e o direito ambiental: uma abordagem em âmbito nacional e internacional do direito. In: </w:t>
      </w:r>
      <w:r w:rsidRPr="00F856A6">
        <w:rPr>
          <w:rFonts w:ascii="Times New Roman" w:eastAsia="Times New Roman" w:hAnsi="Times New Roman" w:cs="Times New Roman"/>
          <w:b/>
          <w:bCs/>
          <w:sz w:val="20"/>
          <w:szCs w:val="20"/>
          <w:lang w:eastAsia="pt-BR"/>
        </w:rPr>
        <w:t>Âmbito Jurídico</w:t>
      </w:r>
      <w:r w:rsidRPr="00F856A6">
        <w:rPr>
          <w:rFonts w:ascii="Times New Roman" w:eastAsia="Times New Roman" w:hAnsi="Times New Roman" w:cs="Times New Roman"/>
          <w:sz w:val="20"/>
          <w:szCs w:val="20"/>
          <w:lang w:eastAsia="pt-BR"/>
        </w:rPr>
        <w:t>, Rio Grande, XVI, n. 119, dez 2013. Disponível em: &lt;</w:t>
      </w:r>
      <w:hyperlink r:id="rId224" w:tooltip="Informações Bibliográficas" w:history="1">
        <w:r w:rsidRPr="00F856A6">
          <w:rPr>
            <w:rFonts w:ascii="Times New Roman" w:eastAsia="Times New Roman" w:hAnsi="Times New Roman" w:cs="Times New Roman"/>
            <w:color w:val="0000FF"/>
            <w:sz w:val="20"/>
            <w:szCs w:val="20"/>
            <w:u w:val="single"/>
            <w:lang w:eastAsia="pt-BR"/>
          </w:rPr>
          <w:t>http://www.ambitojuridico.com.br/site/?n_link=revista_artigos_leitura&amp;artigo_id=14056</w:t>
        </w:r>
      </w:hyperlink>
      <w:r w:rsidRPr="00F856A6">
        <w:rPr>
          <w:rFonts w:ascii="Times New Roman" w:eastAsia="Times New Roman" w:hAnsi="Times New Roman" w:cs="Times New Roman"/>
          <w:sz w:val="20"/>
          <w:szCs w:val="20"/>
          <w:lang w:eastAsia="pt-BR"/>
        </w:rPr>
        <w:t xml:space="preserve">&gt;. Acesso em maio 2017 </w:t>
      </w:r>
    </w:p>
    <w:p w:rsidR="00B22306" w:rsidRPr="00FD3D90" w:rsidRDefault="00ED1B29" w:rsidP="00B611C7">
      <w:pPr>
        <w:spacing w:before="100" w:beforeAutospacing="1" w:after="100" w:afterAutospacing="1"/>
      </w:pPr>
      <w:hyperlink r:id="rId225" w:history="1">
        <w:r w:rsidR="00B22306" w:rsidRPr="00FD3D90">
          <w:rPr>
            <w:rStyle w:val="Hyperlink"/>
          </w:rPr>
          <w:t>SOBRE A ONU</w:t>
        </w:r>
      </w:hyperlink>
      <w:r w:rsidR="00B22306" w:rsidRPr="00FD3D90">
        <w:t xml:space="preserve">   </w:t>
      </w:r>
      <w:hyperlink r:id="rId226" w:history="1">
        <w:r w:rsidR="00B22306" w:rsidRPr="00FD3D90">
          <w:rPr>
            <w:rStyle w:val="Hyperlink"/>
          </w:rPr>
          <w:t>Conheça a ONU</w:t>
        </w:r>
      </w:hyperlink>
      <w:r w:rsidR="00B22306" w:rsidRPr="00FD3D90">
        <w:t xml:space="preserve">  </w:t>
      </w:r>
      <w:hyperlink r:id="rId227" w:history="1">
        <w:r w:rsidR="00B22306" w:rsidRPr="00FD3D90">
          <w:rPr>
            <w:rStyle w:val="Hyperlink"/>
          </w:rPr>
          <w:t>Secretário-geral</w:t>
        </w:r>
      </w:hyperlink>
      <w:r w:rsidR="00B22306" w:rsidRPr="00FD3D90">
        <w:t xml:space="preserve">  </w:t>
      </w:r>
      <w:hyperlink r:id="rId228" w:history="1">
        <w:r w:rsidR="00B22306" w:rsidRPr="00FD3D90">
          <w:rPr>
            <w:rStyle w:val="Hyperlink"/>
          </w:rPr>
          <w:t>Organismos</w:t>
        </w:r>
      </w:hyperlink>
      <w:r w:rsidR="00B22306" w:rsidRPr="00FD3D90">
        <w:t xml:space="preserve">  </w:t>
      </w:r>
      <w:hyperlink r:id="rId229" w:history="1">
        <w:r w:rsidR="00B22306" w:rsidRPr="00FD3D90">
          <w:rPr>
            <w:rStyle w:val="Hyperlink"/>
          </w:rPr>
          <w:t>Documentos</w:t>
        </w:r>
      </w:hyperlink>
      <w:r w:rsidR="00B22306" w:rsidRPr="00FD3D90">
        <w:t xml:space="preserve">  </w:t>
      </w:r>
      <w:hyperlink r:id="rId230" w:history="1">
        <w:r w:rsidR="00B22306" w:rsidRPr="00FD3D90">
          <w:rPr>
            <w:rStyle w:val="Hyperlink"/>
          </w:rPr>
          <w:t>Carta da ONU</w:t>
        </w:r>
      </w:hyperlink>
      <w:r w:rsidR="00B22306" w:rsidRPr="00FD3D90">
        <w:t xml:space="preserve">  </w:t>
      </w:r>
      <w:hyperlink r:id="rId231" w:history="1">
        <w:r w:rsidR="00B22306" w:rsidRPr="00FD3D90">
          <w:rPr>
            <w:rStyle w:val="Hyperlink"/>
          </w:rPr>
          <w:t>Calendário</w:t>
        </w:r>
      </w:hyperlink>
      <w:r w:rsidR="00B22306" w:rsidRPr="00FD3D90">
        <w:t xml:space="preserve"> </w:t>
      </w:r>
      <w:hyperlink r:id="rId232" w:history="1">
        <w:r w:rsidR="00B22306" w:rsidRPr="00FD3D90">
          <w:rPr>
            <w:rStyle w:val="Hyperlink"/>
          </w:rPr>
          <w:t>Faça parte</w:t>
        </w:r>
      </w:hyperlink>
      <w:r w:rsidR="00B22306" w:rsidRPr="00FD3D90">
        <w:t xml:space="preserve">  </w:t>
      </w:r>
      <w:hyperlink r:id="rId233" w:history="1">
        <w:r w:rsidR="00B22306" w:rsidRPr="00FD3D90">
          <w:rPr>
            <w:rStyle w:val="Hyperlink"/>
          </w:rPr>
          <w:t>Como trabalhar na ONU?</w:t>
        </w:r>
      </w:hyperlink>
      <w:r w:rsidR="00B22306" w:rsidRPr="00FD3D90">
        <w:t xml:space="preserve">  </w:t>
      </w:r>
      <w:hyperlink r:id="rId234" w:history="1">
        <w:r w:rsidR="00B22306" w:rsidRPr="00FD3D90">
          <w:rPr>
            <w:rStyle w:val="Hyperlink"/>
          </w:rPr>
          <w:t>Licitações</w:t>
        </w:r>
      </w:hyperlink>
      <w:r w:rsidR="00B22306" w:rsidRPr="00FD3D90">
        <w:t xml:space="preserve">  </w:t>
      </w:r>
      <w:hyperlink r:id="rId235" w:history="1">
        <w:r w:rsidR="00B22306" w:rsidRPr="00FD3D90">
          <w:rPr>
            <w:rStyle w:val="Hyperlink"/>
          </w:rPr>
          <w:t>Vagas no Brasil</w:t>
        </w:r>
      </w:hyperlink>
      <w:r w:rsidR="00B22306" w:rsidRPr="00FD3D90">
        <w:t xml:space="preserve">  </w:t>
      </w:r>
      <w:hyperlink r:id="rId236" w:history="1">
        <w:r w:rsidR="00B22306" w:rsidRPr="00FD3D90">
          <w:rPr>
            <w:rStyle w:val="Hyperlink"/>
          </w:rPr>
          <w:t>Voluntariado</w:t>
        </w:r>
      </w:hyperlink>
      <w:r w:rsidR="00B22306" w:rsidRPr="00FD3D90">
        <w:t xml:space="preserve">  </w:t>
      </w:r>
      <w:hyperlink r:id="rId237" w:history="1">
        <w:r w:rsidR="00B22306" w:rsidRPr="00FD3D90">
          <w:rPr>
            <w:rStyle w:val="Hyperlink"/>
          </w:rPr>
          <w:t>Campanhas</w:t>
        </w:r>
      </w:hyperlink>
      <w:r w:rsidR="00B22306" w:rsidRPr="00FD3D90">
        <w:t xml:space="preserve">  </w:t>
      </w:r>
      <w:hyperlink r:id="rId238" w:history="1">
        <w:r w:rsidR="00B22306" w:rsidRPr="00FD3D90">
          <w:rPr>
            <w:rStyle w:val="Hyperlink"/>
          </w:rPr>
          <w:t>ONU no Brasil</w:t>
        </w:r>
      </w:hyperlink>
      <w:r w:rsidR="00B22306" w:rsidRPr="00FD3D90">
        <w:t xml:space="preserve">  </w:t>
      </w:r>
      <w:hyperlink r:id="rId239" w:history="1">
        <w:r w:rsidR="00B22306" w:rsidRPr="00FD3D90">
          <w:rPr>
            <w:rStyle w:val="Hyperlink"/>
          </w:rPr>
          <w:t>ESPECIAIS</w:t>
        </w:r>
      </w:hyperlink>
      <w:r w:rsidR="00B22306" w:rsidRPr="00FD3D90">
        <w:t xml:space="preserve">   </w:t>
      </w:r>
      <w:hyperlink r:id="rId240" w:history="1">
        <w:r w:rsidR="00B22306" w:rsidRPr="00FD3D90">
          <w:rPr>
            <w:rStyle w:val="Hyperlink"/>
          </w:rPr>
          <w:t>Acordo de Paris sobre o clima</w:t>
        </w:r>
      </w:hyperlink>
      <w:r w:rsidR="00B22306" w:rsidRPr="00FD3D90">
        <w:t xml:space="preserve">  </w:t>
      </w:r>
      <w:hyperlink r:id="rId241" w:history="1">
        <w:r w:rsidR="00B22306" w:rsidRPr="00FD3D90">
          <w:rPr>
            <w:rStyle w:val="Hyperlink"/>
          </w:rPr>
          <w:t>Agenda 2030</w:t>
        </w:r>
      </w:hyperlink>
      <w:r w:rsidR="00B22306" w:rsidRPr="00FD3D90">
        <w:t xml:space="preserve">  </w:t>
      </w:r>
      <w:hyperlink r:id="rId242" w:history="1">
        <w:r w:rsidR="00B22306" w:rsidRPr="00FD3D90">
          <w:rPr>
            <w:rStyle w:val="Hyperlink"/>
          </w:rPr>
          <w:t>A ONU em ação</w:t>
        </w:r>
      </w:hyperlink>
      <w:r w:rsidR="00B22306" w:rsidRPr="00FD3D90">
        <w:t xml:space="preserve"> </w:t>
      </w:r>
      <w:hyperlink r:id="rId243" w:history="1">
        <w:r w:rsidR="00B22306" w:rsidRPr="00FD3D90">
          <w:rPr>
            <w:rStyle w:val="Hyperlink"/>
          </w:rPr>
          <w:t>Década Internacional de Afrodescendentes</w:t>
        </w:r>
      </w:hyperlink>
      <w:r w:rsidR="00B22306" w:rsidRPr="00FD3D90">
        <w:t xml:space="preserve">  </w:t>
      </w:r>
      <w:hyperlink r:id="rId244" w:history="1">
        <w:r w:rsidR="00B22306" w:rsidRPr="00FD3D90">
          <w:rPr>
            <w:rStyle w:val="Hyperlink"/>
          </w:rPr>
          <w:t>Direitos humanos</w:t>
        </w:r>
      </w:hyperlink>
      <w:r w:rsidR="00B22306" w:rsidRPr="00FD3D90">
        <w:t xml:space="preserve">  </w:t>
      </w:r>
      <w:hyperlink r:id="rId245" w:history="1">
        <w:r w:rsidR="00B22306" w:rsidRPr="00FD3D90">
          <w:rPr>
            <w:rStyle w:val="Hyperlink"/>
          </w:rPr>
          <w:t>Palestina</w:t>
        </w:r>
      </w:hyperlink>
      <w:r w:rsidR="00B22306" w:rsidRPr="00FD3D90">
        <w:t xml:space="preserve"> </w:t>
      </w:r>
      <w:hyperlink r:id="rId246" w:history="1">
        <w:r w:rsidR="00B22306" w:rsidRPr="00FD3D90">
          <w:rPr>
            <w:rStyle w:val="Hyperlink"/>
          </w:rPr>
          <w:t>Segurança de Jornalistas</w:t>
        </w:r>
      </w:hyperlink>
    </w:p>
    <w:p w:rsidR="00B22306" w:rsidRDefault="00ED1B29" w:rsidP="00B22306">
      <w:hyperlink r:id="rId247" w:history="1">
        <w:r w:rsidR="00B22306" w:rsidRPr="00FD3D90">
          <w:rPr>
            <w:rStyle w:val="Hyperlink"/>
          </w:rPr>
          <w:t>A ONU em ação</w:t>
        </w:r>
      </w:hyperlink>
      <w:r w:rsidR="00B22306" w:rsidRPr="00FD3D90">
        <w:t xml:space="preserve">  </w:t>
      </w:r>
      <w:hyperlink r:id="rId248" w:history="1">
        <w:r w:rsidR="00B22306" w:rsidRPr="00FD3D90">
          <w:rPr>
            <w:rStyle w:val="Hyperlink"/>
          </w:rPr>
          <w:t>África</w:t>
        </w:r>
      </w:hyperlink>
      <w:r w:rsidR="00B22306" w:rsidRPr="00FD3D90">
        <w:t xml:space="preserve"> </w:t>
      </w:r>
      <w:hyperlink r:id="rId249" w:history="1">
        <w:r w:rsidR="00B22306" w:rsidRPr="00FD3D90">
          <w:rPr>
            <w:rStyle w:val="Hyperlink"/>
          </w:rPr>
          <w:t>Agricultura</w:t>
        </w:r>
      </w:hyperlink>
      <w:r w:rsidR="00B22306" w:rsidRPr="00FD3D90">
        <w:t xml:space="preserve">  </w:t>
      </w:r>
      <w:hyperlink r:id="rId250" w:history="1">
        <w:r w:rsidR="00B22306" w:rsidRPr="00FD3D90">
          <w:rPr>
            <w:rStyle w:val="Hyperlink"/>
          </w:rPr>
          <w:t>Água</w:t>
        </w:r>
      </w:hyperlink>
      <w:r w:rsidR="00B22306" w:rsidRPr="00FD3D90">
        <w:t xml:space="preserve">  </w:t>
      </w:r>
      <w:hyperlink r:id="rId251" w:history="1">
        <w:r w:rsidR="00B22306" w:rsidRPr="00FD3D90">
          <w:rPr>
            <w:rStyle w:val="Hyperlink"/>
          </w:rPr>
          <w:t>Aids</w:t>
        </w:r>
      </w:hyperlink>
      <w:r w:rsidR="00B22306" w:rsidRPr="00FD3D90">
        <w:t xml:space="preserve">  </w:t>
      </w:r>
      <w:hyperlink r:id="rId252" w:history="1">
        <w:r w:rsidR="00B22306" w:rsidRPr="00FD3D90">
          <w:rPr>
            <w:rStyle w:val="Hyperlink"/>
          </w:rPr>
          <w:t>Alimentação</w:t>
        </w:r>
      </w:hyperlink>
      <w:r w:rsidR="00B22306" w:rsidRPr="00FD3D90">
        <w:t xml:space="preserve">  </w:t>
      </w:r>
      <w:hyperlink r:id="rId253" w:history="1">
        <w:r w:rsidR="00B22306" w:rsidRPr="00FD3D90">
          <w:rPr>
            <w:rStyle w:val="Hyperlink"/>
          </w:rPr>
          <w:t>Assentamentos humanos</w:t>
        </w:r>
      </w:hyperlink>
      <w:r w:rsidR="00B22306" w:rsidRPr="00FD3D90">
        <w:t xml:space="preserve"> Crianças abandonadas  </w:t>
      </w:r>
      <w:hyperlink r:id="rId254" w:history="1">
        <w:r w:rsidR="00B22306" w:rsidRPr="00FD3D90">
          <w:rPr>
            <w:rStyle w:val="Hyperlink"/>
          </w:rPr>
          <w:t>Democracia</w:t>
        </w:r>
      </w:hyperlink>
      <w:r w:rsidR="00B22306" w:rsidRPr="00FD3D90">
        <w:t xml:space="preserve">  </w:t>
      </w:r>
      <w:hyperlink r:id="rId255" w:history="1">
        <w:r w:rsidR="00B22306" w:rsidRPr="00FD3D90">
          <w:rPr>
            <w:rStyle w:val="Hyperlink"/>
          </w:rPr>
          <w:t>Desarmamento</w:t>
        </w:r>
      </w:hyperlink>
      <w:r w:rsidR="00B22306" w:rsidRPr="00FD3D90">
        <w:t xml:space="preserve">  </w:t>
      </w:r>
      <w:hyperlink r:id="rId256" w:history="1">
        <w:r w:rsidR="00B22306" w:rsidRPr="00FD3D90">
          <w:rPr>
            <w:rStyle w:val="Hyperlink"/>
          </w:rPr>
          <w:t>Desenvolvimento</w:t>
        </w:r>
      </w:hyperlink>
      <w:r w:rsidR="00B22306" w:rsidRPr="00FD3D90">
        <w:t xml:space="preserve">  </w:t>
      </w:r>
      <w:hyperlink r:id="rId257" w:history="1">
        <w:r w:rsidR="00B22306" w:rsidRPr="00FD3D90">
          <w:rPr>
            <w:rStyle w:val="Hyperlink"/>
          </w:rPr>
          <w:t>Direito internacional</w:t>
        </w:r>
      </w:hyperlink>
      <w:r w:rsidR="00B22306" w:rsidRPr="00FD3D90">
        <w:t xml:space="preserve">  </w:t>
      </w:r>
      <w:hyperlink r:id="rId258" w:history="1">
        <w:r w:rsidR="00B22306" w:rsidRPr="00FD3D90">
          <w:rPr>
            <w:rStyle w:val="Hyperlink"/>
          </w:rPr>
          <w:t>Direito marítimo e oceanos</w:t>
        </w:r>
      </w:hyperlink>
      <w:r w:rsidR="00B22306" w:rsidRPr="00FD3D90">
        <w:t xml:space="preserve">  </w:t>
      </w:r>
      <w:hyperlink r:id="rId259" w:history="1">
        <w:r w:rsidR="00B22306" w:rsidRPr="00FD3D90">
          <w:rPr>
            <w:rStyle w:val="Hyperlink"/>
          </w:rPr>
          <w:t>Direitos humanos</w:t>
        </w:r>
      </w:hyperlink>
      <w:r w:rsidR="00B22306" w:rsidRPr="00FD3D90">
        <w:t xml:space="preserve">  </w:t>
      </w:r>
      <w:hyperlink r:id="rId260" w:history="1">
        <w:r w:rsidR="00B22306" w:rsidRPr="00FD3D90">
          <w:rPr>
            <w:rStyle w:val="Hyperlink"/>
          </w:rPr>
          <w:t>Empresas</w:t>
        </w:r>
      </w:hyperlink>
      <w:r w:rsidR="00B22306" w:rsidRPr="00FD3D90">
        <w:t xml:space="preserve">  </w:t>
      </w:r>
      <w:hyperlink r:id="rId261" w:history="1">
        <w:r w:rsidR="00B22306" w:rsidRPr="00FD3D90">
          <w:rPr>
            <w:rStyle w:val="Hyperlink"/>
          </w:rPr>
          <w:t>Energia atômica</w:t>
        </w:r>
      </w:hyperlink>
      <w:r w:rsidR="00B22306" w:rsidRPr="00FD3D90">
        <w:t xml:space="preserve">  </w:t>
      </w:r>
      <w:hyperlink r:id="rId262" w:history="1">
        <w:r w:rsidR="00B22306" w:rsidRPr="00FD3D90">
          <w:rPr>
            <w:rStyle w:val="Hyperlink"/>
          </w:rPr>
          <w:t>Governança</w:t>
        </w:r>
      </w:hyperlink>
      <w:r w:rsidR="00B22306" w:rsidRPr="00FD3D90">
        <w:t xml:space="preserve">  Meio ambiente </w:t>
      </w:r>
      <w:hyperlink r:id="rId263" w:history="1">
        <w:r w:rsidR="00B22306" w:rsidRPr="00FD3D90">
          <w:rPr>
            <w:rStyle w:val="Hyperlink"/>
          </w:rPr>
          <w:t>Mudança climática</w:t>
        </w:r>
      </w:hyperlink>
      <w:r w:rsidR="00B22306" w:rsidRPr="00FD3D90">
        <w:t xml:space="preserve">  </w:t>
      </w:r>
      <w:hyperlink r:id="rId264" w:history="1">
        <w:r w:rsidR="00B22306" w:rsidRPr="00FD3D90">
          <w:rPr>
            <w:rStyle w:val="Hyperlink"/>
          </w:rPr>
          <w:t>Mulheres</w:t>
        </w:r>
      </w:hyperlink>
      <w:r w:rsidR="00B22306">
        <w:t xml:space="preserve">  </w:t>
      </w:r>
      <w:hyperlink r:id="rId265" w:history="1">
        <w:r w:rsidR="00B22306">
          <w:rPr>
            <w:rStyle w:val="Hyperlink"/>
          </w:rPr>
          <w:t>Paz e segurança</w:t>
        </w:r>
      </w:hyperlink>
      <w:r w:rsidR="00B22306">
        <w:t xml:space="preserve">  </w:t>
      </w:r>
      <w:hyperlink r:id="rId266" w:history="1">
        <w:r w:rsidR="00B22306">
          <w:rPr>
            <w:rStyle w:val="Hyperlink"/>
          </w:rPr>
          <w:t>Pessoas com deficiência</w:t>
        </w:r>
      </w:hyperlink>
      <w:r w:rsidR="00B22306">
        <w:t xml:space="preserve">  </w:t>
      </w:r>
      <w:hyperlink r:id="rId267" w:history="1">
        <w:r w:rsidR="00B22306">
          <w:rPr>
            <w:rStyle w:val="Hyperlink"/>
          </w:rPr>
          <w:t>Pessoas idosas</w:t>
        </w:r>
      </w:hyperlink>
      <w:r w:rsidR="00B22306">
        <w:t xml:space="preserve"> </w:t>
      </w:r>
      <w:hyperlink r:id="rId268" w:history="1">
        <w:r w:rsidR="00B22306">
          <w:rPr>
            <w:rStyle w:val="Hyperlink"/>
          </w:rPr>
          <w:t>População mundial</w:t>
        </w:r>
      </w:hyperlink>
      <w:r w:rsidR="00B22306">
        <w:t xml:space="preserve">  </w:t>
      </w:r>
      <w:hyperlink r:id="rId269" w:history="1">
        <w:r w:rsidR="00B22306">
          <w:rPr>
            <w:rStyle w:val="Hyperlink"/>
          </w:rPr>
          <w:t>Reform</w:t>
        </w:r>
      </w:hyperlink>
      <w:r w:rsidR="00B22306">
        <w:t>a</w:t>
      </w:r>
    </w:p>
    <w:p w:rsidR="00B22306" w:rsidRPr="00F0022F" w:rsidRDefault="00B22306" w:rsidP="00B22306">
      <w:pPr>
        <w:pStyle w:val="Ttulo1"/>
        <w:rPr>
          <w:sz w:val="36"/>
          <w:szCs w:val="36"/>
        </w:rPr>
      </w:pPr>
      <w:r w:rsidRPr="00F0022F">
        <w:rPr>
          <w:sz w:val="36"/>
          <w:szCs w:val="36"/>
        </w:rPr>
        <w:t>A ONU e o meio ambiente</w:t>
      </w:r>
    </w:p>
    <w:p w:rsidR="00B22306" w:rsidRDefault="00B22306" w:rsidP="00B22306">
      <w:r>
        <w:t>Pode-se dizer que o movimento ambiental começou séculos atrás, como uma resposta à industrialização. No século XIX, os poetas românticos britânicos exaltaram as belezas da natureza, enquanto o escritor americano Henry David Thoreau pregava o retorno da vida simples, regrada pelos valores implícitos na natureza. Foi uma dicotomia que continuou até o século XX.</w:t>
      </w:r>
    </w:p>
    <w:p w:rsidR="00B22306" w:rsidRDefault="00B22306" w:rsidP="00B22306">
      <w:pPr>
        <w:pStyle w:val="NormalWeb"/>
      </w:pPr>
      <w:r>
        <w:t>Após a Segunda Guerra Mundial, a era nuclear fez surgir temores de um novo tipo de poluição por radiação. O movimento ambientalista ganhou novo impulso em 1962 com a publicação do livro de Rachel Carson, “A Primavera Silenciosa”, que fez um alerta sobre o uso agrícola de pesticidas químicos sintéticos. Cientista e escritora, Carson destacou a necessidade de respeitar o ecossistema em que vivemos para proteger a saúde humana e o meio ambiente.</w:t>
      </w:r>
    </w:p>
    <w:p w:rsidR="00B22306" w:rsidRDefault="00B22306" w:rsidP="00B22306">
      <w:pPr>
        <w:pStyle w:val="NormalWeb"/>
      </w:pPr>
      <w:r>
        <w:t>Em 1969, a primeira foto da Terra vista do espaço tocou o coração da humanidade com a sua beleza e simplicidade. Ver pela primeira vez este “grande mar azul” em uma imensa galáxia chamou a atenção de muitos para o fato de que vivemos em uma única Terra – um ecossistema frágil e interdependente. E a responsabilidade de proteger a saúde e o bem-estar desse ecossistema começou a surgir na consciência coletiva do mundo.</w:t>
      </w:r>
    </w:p>
    <w:p w:rsidR="00B22306" w:rsidRDefault="00B22306" w:rsidP="00B22306">
      <w:pPr>
        <w:pStyle w:val="NormalWeb"/>
      </w:pPr>
      <w:r>
        <w:t xml:space="preserve">Com o fim da tumultuada década de 1960, seus mais altos ideais e visões começaram ser colocados em prática. Entre estes estava a visão ambiental – agora, literalmente, um fenômeno global. Enquanto a preocupação universal sobre o uso saudável e sustentável do planeta e de </w:t>
      </w:r>
      <w:r>
        <w:lastRenderedPageBreak/>
        <w:t>seus recursos continuou a crescer, em 1972 a ONU convocou a Conferência das Nações Unidas sobre o Ambiente Humano, em Estocolmo (Suécia).</w:t>
      </w:r>
    </w:p>
    <w:p w:rsidR="00B22306" w:rsidRDefault="00B22306" w:rsidP="00B22306">
      <w:pPr>
        <w:pStyle w:val="NormalWeb"/>
      </w:pPr>
      <w:r>
        <w:t xml:space="preserve">O evento foi um marco e sua Declaração final contém 19 princípios que representam um </w:t>
      </w:r>
      <w:hyperlink r:id="rId270" w:tgtFrame="_blank" w:history="1">
        <w:r>
          <w:rPr>
            <w:rStyle w:val="Hyperlink"/>
          </w:rPr>
          <w:t>Manifesto Ambiental</w:t>
        </w:r>
      </w:hyperlink>
      <w:r>
        <w:t xml:space="preserve"> para nossos tempos. Ao abordar a necessidade de “inspirar e guiar os povos do mundo para a preservação e a melhoria do ambiente humano”, o Manifesto estabeleceu as bases para a nova agenda ambiental do Sistema das Nações Unidas.</w:t>
      </w:r>
    </w:p>
    <w:p w:rsidR="00B22306" w:rsidRDefault="00B22306" w:rsidP="00B22306">
      <w:pPr>
        <w:pStyle w:val="NormalWeb"/>
      </w:pPr>
      <w:r>
        <w:t>“Chegamos a um ponto na História em que devemos moldar nossas ações em todo o mundo, com maior atenção para as consequências ambientais. Através da ignorância ou da indiferença podemos causar danos maciços e irreversíveis ao meio ambiente, do qual nossa vida e bem-estar dependem. Por outro lado, através do maior conhecimento e de ações mais sábias, podemos conquistar uma vida melhor para nós e para a posteridade, com um meio ambiente em sintonia com as necessidades e esperanças humanas…”</w:t>
      </w:r>
    </w:p>
    <w:p w:rsidR="00B22306" w:rsidRDefault="00B22306" w:rsidP="00B22306">
      <w:pPr>
        <w:pStyle w:val="NormalWeb"/>
      </w:pPr>
      <w:r>
        <w:t>“Defender e melhorar o meio ambiente para as atuais e futuras gerações se tornou uma meta fundamental para a humanidade.”</w:t>
      </w:r>
    </w:p>
    <w:p w:rsidR="00B22306" w:rsidRDefault="00B22306" w:rsidP="00B22306">
      <w:pPr>
        <w:pStyle w:val="NormalWeb"/>
        <w:jc w:val="right"/>
      </w:pPr>
      <w:r>
        <w:t xml:space="preserve">Trechos da </w:t>
      </w:r>
      <w:hyperlink r:id="rId271" w:tgtFrame="_blank" w:history="1">
        <w:r>
          <w:rPr>
            <w:rStyle w:val="Hyperlink"/>
          </w:rPr>
          <w:t>Declaração da Conferência da ONU sobre o Meio Ambiente</w:t>
        </w:r>
      </w:hyperlink>
      <w:r>
        <w:t xml:space="preserve"> (Estocolmo, 1972), parágrafo 6</w:t>
      </w:r>
    </w:p>
    <w:p w:rsidR="00B22306" w:rsidRDefault="00B22306" w:rsidP="00B22306">
      <w:pPr>
        <w:pStyle w:val="NormalWeb"/>
      </w:pPr>
      <w:r>
        <w:t>Aproveitando a energia gerada pela Conferência, a Assembleia Geral criou, em dezembro de 1972, o Programa das Nações Unidas para o Meio Ambiente (</w:t>
      </w:r>
      <w:hyperlink r:id="rId272" w:tgtFrame="_blank" w:history="1">
        <w:r>
          <w:rPr>
            <w:rStyle w:val="Hyperlink"/>
          </w:rPr>
          <w:t>ONU Meio Ambiente</w:t>
        </w:r>
      </w:hyperlink>
      <w:r>
        <w:t>), que coordena os trabalhos da família ONU em nome do meio ambiente global. Suas prioridades atuais são os aspectos ambientais das catástrofes e conflitos, a gestão dos ecossistemas, a governança ambiental, as substâncias nocivas, a eficiência dos recursos e as mudanças climáticas.</w:t>
      </w:r>
    </w:p>
    <w:p w:rsidR="00B22306" w:rsidRDefault="00B22306" w:rsidP="00B22306">
      <w:pPr>
        <w:pStyle w:val="NormalWeb"/>
      </w:pPr>
      <w:r>
        <w:t xml:space="preserve">Em 1983, o Secretário-Geral da ONU convidou a médica </w:t>
      </w:r>
      <w:hyperlink r:id="rId273" w:tgtFrame="_blank" w:history="1">
        <w:r>
          <w:rPr>
            <w:rStyle w:val="Hyperlink"/>
          </w:rPr>
          <w:t>Gro Harlem Brundtland</w:t>
        </w:r>
      </w:hyperlink>
      <w:r>
        <w:t>, mestre em saúde pública e ex-Primeira Ministra da Noruega, para estabelecer e presidir a Comissão Mundial sobre o Meio Ambiente e Desenvolvimento.</w:t>
      </w:r>
    </w:p>
    <w:p w:rsidR="00B22306" w:rsidRDefault="00B22306" w:rsidP="00B22306">
      <w:pPr>
        <w:pStyle w:val="NormalWeb"/>
      </w:pPr>
      <w:r>
        <w:t>Burtland foi uma escolha natural para este papel, à medida que sua visão da saúde ultrapassa as barreiras do mundo médico para os assuntos ambientais e de desenvolvimento humano. Em abril de 1987, a Comissão Brundtland, como ficou conhecida, publicou um relatório inovador, “</w:t>
      </w:r>
      <w:hyperlink r:id="rId274" w:tgtFrame="_blank" w:history="1">
        <w:r>
          <w:rPr>
            <w:rStyle w:val="Hyperlink"/>
          </w:rPr>
          <w:t>Nosso Futuro Comum</w:t>
        </w:r>
      </w:hyperlink>
      <w:r>
        <w:t>” – que traz o conceito de desenvolvimento sustentável para o discurso público.</w:t>
      </w:r>
    </w:p>
    <w:p w:rsidR="00B22306" w:rsidRDefault="00B22306" w:rsidP="00B22306">
      <w:pPr>
        <w:pStyle w:val="NormalWeb"/>
      </w:pPr>
      <w:r>
        <w:t>“O desenvolvimento sustentável é o desenvolvimento que encontra as necessidades atuais sem comprometer a habilidade das futuras gerações de atender suas próprias necessidades.”</w:t>
      </w:r>
    </w:p>
    <w:p w:rsidR="00B22306" w:rsidRDefault="00B22306" w:rsidP="00B22306">
      <w:pPr>
        <w:pStyle w:val="NormalWeb"/>
      </w:pPr>
      <w:r>
        <w:t>“Um mundo onde a pobreza e a desigualdade são endêmicas estará sempre propenso à crises ecológicas, entre outras…O desenvolvimento sustentável requer que as sociedades atendam às necessidades humanas tanto pelo aumento do potencial produtivo como pela garantia de oportunidades iguais para todos.”</w:t>
      </w:r>
    </w:p>
    <w:p w:rsidR="00B22306" w:rsidRDefault="00B22306" w:rsidP="00B22306">
      <w:pPr>
        <w:pStyle w:val="NormalWeb"/>
      </w:pPr>
      <w:r>
        <w:t>“Muitos de nós vivemos além dos recursos ecológicos, por exemplo, em nossos padrões de consumo de energia… No mínimo, o desenvolvimento sustentável não deve pôr em risco os sistemas naturais que sustentam a vida na Terra: a atmosfera, as águas, os solos e os seres vivos.”</w:t>
      </w:r>
    </w:p>
    <w:p w:rsidR="00B22306" w:rsidRDefault="00B22306" w:rsidP="00B22306">
      <w:pPr>
        <w:pStyle w:val="NormalWeb"/>
      </w:pPr>
      <w:r>
        <w:t>“Na sua essência, o desenvolvimento sustentável é um processo de mudança no qual a exploração dos recursos, o direcionamento dos investimentos, a orientação do desenvolvimento tecnológico e a mudança institucional estão em harmonia e reforçam o atual e futuro potencial para satisfazer as aspirações e necessidades humanas.”</w:t>
      </w:r>
    </w:p>
    <w:p w:rsidR="00B22306" w:rsidRDefault="00B22306" w:rsidP="00B22306">
      <w:pPr>
        <w:pStyle w:val="NormalWeb"/>
        <w:jc w:val="right"/>
      </w:pPr>
      <w:r>
        <w:lastRenderedPageBreak/>
        <w:t>— do Relatório Brundtland, “</w:t>
      </w:r>
      <w:hyperlink r:id="rId275" w:tgtFrame="_blank" w:history="1">
        <w:r>
          <w:rPr>
            <w:rStyle w:val="Hyperlink"/>
          </w:rPr>
          <w:t>Nosso Futuro Comum</w:t>
        </w:r>
      </w:hyperlink>
      <w:r>
        <w:t>”</w:t>
      </w:r>
    </w:p>
    <w:p w:rsidR="00B22306" w:rsidRDefault="00B22306" w:rsidP="00B22306">
      <w:pPr>
        <w:pStyle w:val="NormalWeb"/>
      </w:pPr>
      <w:r>
        <w:t>As amplas recomendações feitas pela Comissão levaram à realização da Conferência das Nações Unidas sobre o Meio Ambiente e o Desenvolvimento, que colocou o assunto diretamente na agenda pública, de uma maneira nunca antes feita. Realizada no Rio de Janeiro, em 1992, a “</w:t>
      </w:r>
      <w:hyperlink r:id="rId276" w:tgtFrame="_blank" w:history="1">
        <w:r>
          <w:rPr>
            <w:rStyle w:val="Hyperlink"/>
          </w:rPr>
          <w:t>Cúpula da Terra</w:t>
        </w:r>
      </w:hyperlink>
      <w:r>
        <w:t>”, como ficou conhecida, adotou a “</w:t>
      </w:r>
      <w:hyperlink r:id="rId277" w:tgtFrame="_blank" w:history="1">
        <w:r>
          <w:rPr>
            <w:rStyle w:val="Hyperlink"/>
          </w:rPr>
          <w:t>Agenda 21</w:t>
        </w:r>
      </w:hyperlink>
      <w:r>
        <w:t>’, um diagrama para a proteção do nosso planeta e seu desenvolvimento sustentável, a culminação de duas décadas de trabalho que se iniciou em Estocolmo em 1972.</w:t>
      </w:r>
    </w:p>
    <w:p w:rsidR="00B22306" w:rsidRDefault="00B22306" w:rsidP="00B22306">
      <w:pPr>
        <w:pStyle w:val="NormalWeb"/>
      </w:pPr>
      <w:r>
        <w:t>Em 1992, a relação entre o meio ambiente e o desenvolvimento, e a necessidade imperativa para o desenvolvimento sustentável foi vista e reconhecida em todo o mundo. Na Agenda 21, os governos delinearam um programa detalhado para a ação para afastar o mundo do atual modelo insustentável de crescimento econômico, direcionando para atividades que protejam e renovem os recursos ambientais, no qual o crescimento e o desenvolvimento dependem. As áreas de ação incluem: proteger a atmosfera; combater o desmatamento, a perda de solo e a desertificação; prevenir a poluição da água e do ar; deter a destruição das populações de peixes e promover uma gestão segura dos resíduos tóxicos.</w:t>
      </w:r>
    </w:p>
    <w:p w:rsidR="00B22306" w:rsidRDefault="00B22306" w:rsidP="00B22306">
      <w:pPr>
        <w:pStyle w:val="NormalWeb"/>
      </w:pPr>
      <w:r>
        <w:t xml:space="preserve">Mas a Agenda 21 foi além das questões ambientais para abordar os padrões de desenvolvimento que causam danos ao meio ambiente. Elas incluem: a </w:t>
      </w:r>
      <w:r>
        <w:rPr>
          <w:rStyle w:val="Forte"/>
        </w:rPr>
        <w:t>pobreza e a dívida externa dos países em desenvolvimento</w:t>
      </w:r>
      <w:r>
        <w:t>; padrões insustentáveis de produção e consumo; pressões demográficas e a estrutura da economia internacional. O programa de ação também recomendou meios de fortalecer o papel desempenhado pelos grandes grupos – mulheres, organizações sindicais, agricultores, crianças e jovens, povos indígenas, comunidade científica, autoridades locais, empresas, indústrias e ONGs – para alcançar o desenvolvimento sustentável.</w:t>
      </w:r>
    </w:p>
    <w:p w:rsidR="00B22306" w:rsidRDefault="00B22306" w:rsidP="00B22306">
      <w:pPr>
        <w:pStyle w:val="NormalWeb"/>
      </w:pPr>
      <w:r>
        <w:t xml:space="preserve">Para assegurar o total apoio aos objetivos da Agenda 21, a Assembleia Geral estabeleceu, em 1992, a </w:t>
      </w:r>
      <w:hyperlink r:id="rId278" w:tgtFrame="_blank" w:history="1">
        <w:r>
          <w:rPr>
            <w:rStyle w:val="Hyperlink"/>
          </w:rPr>
          <w:t>Comissão para o Desenvolvimento Sustentável</w:t>
        </w:r>
      </w:hyperlink>
      <w:r>
        <w:t xml:space="preserve"> como uma comissão funcional do Conselho Econômico e Social.</w:t>
      </w:r>
    </w:p>
    <w:p w:rsidR="00B22306" w:rsidRDefault="00B22306" w:rsidP="00B22306">
      <w:pPr>
        <w:pStyle w:val="NormalWeb"/>
      </w:pPr>
      <w:r>
        <w:t xml:space="preserve">A Cúpula da Terra também levou à adoção da </w:t>
      </w:r>
      <w:hyperlink r:id="rId279" w:tgtFrame="_blank" w:history="1">
        <w:r>
          <w:rPr>
            <w:rStyle w:val="Hyperlink"/>
          </w:rPr>
          <w:t>Convenção da ONU sobre a Diversidade Biológica</w:t>
        </w:r>
      </w:hyperlink>
      <w:r>
        <w:t xml:space="preserve"> (1992) e a </w:t>
      </w:r>
      <w:hyperlink r:id="rId280" w:tgtFrame="_blank" w:history="1">
        <w:r>
          <w:rPr>
            <w:rStyle w:val="Hyperlink"/>
          </w:rPr>
          <w:t>Convenção da ONU de Combate à Desertificação</w:t>
        </w:r>
      </w:hyperlink>
      <w:r>
        <w:t xml:space="preserve"> em Países que sofrem com a Seca e/ou a Desertificação, Particularmente na África (1994). Em 1994, a Conferência Mundial sobre o Desenvolvimento Sustentável dos Pequenos Estados Insulares em Desenvolvimento, realizada em Barbados, adotou um Programa de Ação que estabelece políticas, ações e medidas em todos os níveis para promover o desenvolvimento sustentável para estes Estados.</w:t>
      </w:r>
    </w:p>
    <w:p w:rsidR="00B22306" w:rsidRDefault="00B22306" w:rsidP="00B22306">
      <w:pPr>
        <w:pStyle w:val="NormalWeb"/>
      </w:pPr>
      <w:r>
        <w:t>A Assembleia Geral realizou uma sessão especial em 1997, chamada de “</w:t>
      </w:r>
      <w:hyperlink r:id="rId281" w:tgtFrame="_blank" w:history="1">
        <w:r>
          <w:rPr>
            <w:rStyle w:val="Hyperlink"/>
          </w:rPr>
          <w:t>Cúpula da Terra +5</w:t>
        </w:r>
      </w:hyperlink>
      <w:r>
        <w:t>” para</w:t>
      </w:r>
      <w:r>
        <w:rPr>
          <w:rStyle w:val="Forte"/>
        </w:rPr>
        <w:t xml:space="preserve"> revisar e avaliar a implementação da Agenda 21, e fazer recomendações para sua realização. O </w:t>
      </w:r>
      <w:hyperlink r:id="rId282" w:tgtFrame="_blank" w:history="1">
        <w:r>
          <w:rPr>
            <w:rStyle w:val="Hyperlink"/>
            <w:b/>
            <w:bCs/>
          </w:rPr>
          <w:t>documento final</w:t>
        </w:r>
      </w:hyperlink>
      <w:r>
        <w:rPr>
          <w:rStyle w:val="Forte"/>
        </w:rPr>
        <w:t xml:space="preserve"> da sessão recomendou a adoção de metas juridicamente vinculativas para reduzir as emissões de gases de efeito estufa que geram as mudanças climáticas; uma maior movimentação dos padrões sustentáveis de distribuição de energia</w:t>
      </w:r>
      <w:r>
        <w:t>, produção e uso; e o foco na erradicação da pobreza como pré-requisito para o desenvolvimento sustentável.</w:t>
      </w:r>
    </w:p>
    <w:p w:rsidR="00B22306" w:rsidRDefault="00B22306" w:rsidP="00B22306">
      <w:pPr>
        <w:pStyle w:val="NormalWeb"/>
      </w:pPr>
      <w:r>
        <w:t xml:space="preserve">Os princípios do desenvolvimento sustentável estão implícitos em muitas das conferências da ONU, incluindo: A Segunda Conferência da ONU sobre </w:t>
      </w:r>
      <w:hyperlink r:id="rId283" w:tgtFrame="_blank" w:history="1">
        <w:r>
          <w:rPr>
            <w:rStyle w:val="Hyperlink"/>
          </w:rPr>
          <w:t>Assentamentos Humanos</w:t>
        </w:r>
      </w:hyperlink>
      <w:r>
        <w:t xml:space="preserve"> (Istambul,1999); a </w:t>
      </w:r>
      <w:hyperlink r:id="rId284" w:tgtFrame="_blank" w:history="1">
        <w:r>
          <w:rPr>
            <w:rStyle w:val="Hyperlink"/>
          </w:rPr>
          <w:t>Sessão Especial da Assembleia Geral</w:t>
        </w:r>
      </w:hyperlink>
      <w:r>
        <w:t xml:space="preserve"> sobre Pequenos Estados Insulares em Desenvolvimento (Nova York, 1999); a Cúpula do Milênio (Nova York, 2000) e seus Objetivos de Desenvolvimento do Milênio (cujo sétimo objetivo procura “</w:t>
      </w:r>
      <w:hyperlink r:id="rId285" w:tgtFrame="_blank" w:history="1">
        <w:r>
          <w:rPr>
            <w:rStyle w:val="Hyperlink"/>
          </w:rPr>
          <w:t>Garantir a sustentabilidade ambiental</w:t>
        </w:r>
      </w:hyperlink>
      <w:r>
        <w:t xml:space="preserve">”) e a </w:t>
      </w:r>
      <w:hyperlink r:id="rId286" w:tgtFrame="_blank" w:history="1">
        <w:r>
          <w:rPr>
            <w:rStyle w:val="Hyperlink"/>
          </w:rPr>
          <w:t>Reunião Mundial de 2005</w:t>
        </w:r>
      </w:hyperlink>
      <w:r>
        <w:t>.</w:t>
      </w:r>
    </w:p>
    <w:p w:rsidR="00B22306" w:rsidRDefault="00B22306" w:rsidP="00B22306">
      <w:pPr>
        <w:pStyle w:val="NormalWeb"/>
      </w:pPr>
      <w:r>
        <w:t xml:space="preserve">Em 1988, a ONU Meio Ambiente (então </w:t>
      </w:r>
      <w:r>
        <w:rPr>
          <w:rStyle w:val="nfase"/>
        </w:rPr>
        <w:t>PNUMA</w:t>
      </w:r>
      <w:r>
        <w:t>) e a Organização Meteorológica Mundial (</w:t>
      </w:r>
      <w:hyperlink r:id="rId287" w:tgtFrame="_blank" w:history="1">
        <w:r>
          <w:rPr>
            <w:rStyle w:val="Hyperlink"/>
          </w:rPr>
          <w:t>OMM</w:t>
        </w:r>
      </w:hyperlink>
      <w:r>
        <w:t>) se uniram para criar o Painel Intergovernamental para as Mudanças Climáticas (</w:t>
      </w:r>
      <w:hyperlink r:id="rId288" w:tgtFrame="_blank" w:history="1">
        <w:r>
          <w:rPr>
            <w:rStyle w:val="Hyperlink"/>
          </w:rPr>
          <w:t>IPCC</w:t>
        </w:r>
      </w:hyperlink>
      <w:r>
        <w:t xml:space="preserve">), que se tornou a fonte proeminente para a informação científica relacionada às mudanças </w:t>
      </w:r>
      <w:r>
        <w:lastRenderedPageBreak/>
        <w:t>climáticas. O principal instrumento internacional neste assunto, a Convenção Quadro das Nações Unidas sobre Mudanças Climáticas (</w:t>
      </w:r>
      <w:hyperlink r:id="rId289" w:tgtFrame="_blank" w:history="1">
        <w:r>
          <w:rPr>
            <w:rStyle w:val="Hyperlink"/>
          </w:rPr>
          <w:t>UNFCCC</w:t>
        </w:r>
      </w:hyperlink>
      <w:r>
        <w:t xml:space="preserve">), foi adotado em 1992. O </w:t>
      </w:r>
      <w:hyperlink r:id="rId290" w:tgtFrame="_blank" w:history="1">
        <w:r>
          <w:rPr>
            <w:rStyle w:val="Hyperlink"/>
          </w:rPr>
          <w:t>Protocolo de Kyoto</w:t>
        </w:r>
      </w:hyperlink>
      <w:r>
        <w:t>, que estabelece metas obrigatórias para 37 países industrializados e para a comunidade européia para reduzirem as emissões de gases estufa, foi adotado em 1997.</w:t>
      </w:r>
    </w:p>
    <w:p w:rsidR="00B22306" w:rsidRDefault="00B22306" w:rsidP="00B22306">
      <w:pPr>
        <w:pStyle w:val="NormalWeb"/>
      </w:pPr>
      <w:r>
        <w:t xml:space="preserve">Em 2002, a </w:t>
      </w:r>
      <w:hyperlink r:id="rId291" w:tgtFrame="_blank" w:history="1">
        <w:r>
          <w:rPr>
            <w:rStyle w:val="Hyperlink"/>
          </w:rPr>
          <w:t>Cúpula Mundial sobre Desenvolvimento Sustentável</w:t>
        </w:r>
      </w:hyperlink>
      <w:r>
        <w:t xml:space="preserve"> foi realizada em Johanesburgo, (África do Sul) entre 8 de agosto e 4 de setembro, para fazer um balanço das conquistas, desafios e das novas questões surgidas desde a Cúpula da Terra de 1992. Foi uma Cúpula de “implementação”, concebida para transformar as metas, promessas e compromissos da Agenda 21 em ações concretas e tangíveis.</w:t>
      </w:r>
    </w:p>
    <w:p w:rsidR="00B22306" w:rsidRDefault="00B22306" w:rsidP="00B22306">
      <w:pPr>
        <w:pStyle w:val="NormalWeb"/>
      </w:pPr>
      <w:r>
        <w:t xml:space="preserve">Os Estados-Membros concordaram com a </w:t>
      </w:r>
      <w:hyperlink r:id="rId292" w:tgtFrame="_blank" w:history="1">
        <w:r>
          <w:rPr>
            <w:rStyle w:val="Hyperlink"/>
          </w:rPr>
          <w:t>Declaração de Joanesburgo sobre Desenvolvimento Sustentável e um Plano de Implementação</w:t>
        </w:r>
      </w:hyperlink>
      <w:r>
        <w:t xml:space="preserve"> detalhando as prioridades para a ação. A </w:t>
      </w:r>
      <w:hyperlink r:id="rId293" w:tgtFrame="_blank" w:history="1">
        <w:r>
          <w:rPr>
            <w:rStyle w:val="Hyperlink"/>
          </w:rPr>
          <w:t>Divisão para o Desenvolvimento Sustentável</w:t>
        </w:r>
      </w:hyperlink>
      <w:r>
        <w:t xml:space="preserve"> do Departamento de Assuntos Econômicos e Sociais – que atua como secretariado da Comissão sobre Desenvolvimento Sustentável, e que já estava engajada no monitoramento da implementação da Agenda 21 e do </w:t>
      </w:r>
      <w:hyperlink r:id="rId294" w:tgtFrame="_blank" w:history="1">
        <w:r>
          <w:rPr>
            <w:rStyle w:val="Hyperlink"/>
          </w:rPr>
          <w:t>Programa de Ação para o Desenvolvimento Sustentável dos Pequenos Estados Insulares em Desenvolvimento</w:t>
        </w:r>
      </w:hyperlink>
      <w:r>
        <w:t xml:space="preserve"> de Barbados de, 1994 – começaram a fazer o mesmo com relação ao Plano de Implementação de Joanesburgo.</w:t>
      </w:r>
    </w:p>
    <w:p w:rsidR="00B22306" w:rsidRDefault="00B22306" w:rsidP="00B22306">
      <w:pPr>
        <w:pStyle w:val="NormalWeb"/>
      </w:pPr>
      <w:r>
        <w:t xml:space="preserve">Em janeiro de 2005, a comunidade internacional se reuniu nas Ilhas Maurício para realizar a revisão do Programa de Barbados das Nações Unidas, aprovando um amplo conjunto de recomendações específicas para sua implementação. A </w:t>
      </w:r>
      <w:hyperlink r:id="rId295" w:tgtFrame="_blank" w:history="1">
        <w:r>
          <w:rPr>
            <w:rStyle w:val="Hyperlink"/>
          </w:rPr>
          <w:t>Estratégia de Maurício</w:t>
        </w:r>
      </w:hyperlink>
      <w:r>
        <w:t xml:space="preserve"> aborda questões como as mudanças climáticas e a elevação do nível do mar; desastres naturais e ambientais; gestão de resíduos; recursos costeiros, marítimos, de água doce, terrestres, energéticos, turísticos e de biodiversidade; transporte e comunicação; ciência e tecnologia; globalização e liberação do comércio; produção e consumo sustentável; desenvolvimento de capacidade e educação para o desenvolvimento sustentável; saúde; cultura; gestão do conhecimento e da informação para tomada de decisão.</w:t>
      </w:r>
    </w:p>
    <w:p w:rsidR="00B22306" w:rsidRDefault="00ED1B29" w:rsidP="00B22306">
      <w:pPr>
        <w:pStyle w:val="Ttulo1"/>
      </w:pPr>
      <w:hyperlink r:id="rId296" w:tooltip="Início" w:history="1">
        <w:r w:rsidR="00B22306">
          <w:rPr>
            <w:rStyle w:val="Hyperlink"/>
          </w:rPr>
          <w:t xml:space="preserve">Compêndio para a sustentabilidade </w:t>
        </w:r>
      </w:hyperlink>
    </w:p>
    <w:p w:rsidR="00B22306" w:rsidRDefault="00B22306" w:rsidP="00B22306">
      <w:r>
        <w:t xml:space="preserve">Ferramentas de Gestão de Responsabilidade Socioambiental </w:t>
      </w:r>
    </w:p>
    <w:p w:rsidR="00B22306" w:rsidRDefault="00B22306" w:rsidP="00B22306">
      <w:pPr>
        <w:pStyle w:val="Ttulo1"/>
      </w:pPr>
      <w:r>
        <w:t>Considerações Finais</w:t>
      </w:r>
    </w:p>
    <w:p w:rsidR="00B22306" w:rsidRDefault="00B22306" w:rsidP="00B611C7">
      <w:pPr>
        <w:pStyle w:val="NormalWeb"/>
      </w:pPr>
      <w:r>
        <w:rPr>
          <w:b/>
          <w:bCs/>
          <w:color w:val="004071"/>
        </w:rPr>
        <w:t>8.1 (a) Introdução</w:t>
      </w:r>
    </w:p>
    <w:p w:rsidR="00B22306" w:rsidRDefault="00B22306" w:rsidP="00B22306">
      <w:pPr>
        <w:pStyle w:val="NormalWeb"/>
      </w:pPr>
      <w:r>
        <w:t>Esta publicação apresentou um amplo panorama das diversas ferramentas de gestão de Responsabilidade Social existentes no mundo, que pretendem contribuir para a Evolução Sustentável e inspirar experiências em vários países.</w:t>
      </w:r>
    </w:p>
    <w:p w:rsidR="00B22306" w:rsidRDefault="00B22306" w:rsidP="00B22306">
      <w:pPr>
        <w:pStyle w:val="NormalWeb"/>
      </w:pPr>
      <w:r>
        <w:t>Em geral, essas ferramentas são instrumentos de auto-avaliação e aprendizagem</w:t>
      </w:r>
      <w:r>
        <w:br/>
        <w:t>desenvolvidos para atender às necessidades das organizações (de todos os setores) de orientação e incorporação de conceitos e práticas de responsabilidade</w:t>
      </w:r>
      <w:r>
        <w:br/>
        <w:t>social nas diversas etapas de gestão da RSE. Portanto, abrangem as fases de diagnóstico, implementação, benchmarking e avaliação do desempenho da organização nos três aspectos da evolução sustentável — econômico, social e ambiental —, permitindo-lhes gerenciar de forma cada vez mais efetiva as relações com seus públicos de interesse e os impactos sociais e ambientais decorrentes de suas atividades em toda sua cadeia produtiva, de valores e redes de cooperação.</w:t>
      </w:r>
    </w:p>
    <w:p w:rsidR="00B22306" w:rsidRDefault="00B22306" w:rsidP="00B22306">
      <w:pPr>
        <w:pStyle w:val="NormalWeb"/>
      </w:pPr>
      <w:r>
        <w:t xml:space="preserve">No entanto, apesar da diversidade, a utilização dessas ferramentas é ainda “negócio” praticado por um número limitado de organizações, sendo que muitas delas são também atores </w:t>
      </w:r>
      <w:r>
        <w:lastRenderedPageBreak/>
        <w:t xml:space="preserve">responsáveis pelo desenvolvimento dessas ferramentas juntamente com organizações nãogovernamentais, organismos públicos, associações e universidades. Esses diversos atores implicados no desenvolvimento destas ferramentas estão entre os precursores, tanto no plano conceitual como no avanço do movimento da RSE. Assim, parte destas iniciativas está ainda em fase de construção ou de experimentação, buscando a interlocução dentro do movimento de RS para legitimá-las. </w:t>
      </w:r>
    </w:p>
    <w:p w:rsidR="00B22306" w:rsidRDefault="00B22306" w:rsidP="00B22306">
      <w:pPr>
        <w:pStyle w:val="NormalWeb"/>
      </w:pPr>
      <w:r>
        <w:t>Notamos que, em matéria de soluções, a gestão ambiental apresenta ferramentas mais avançadas e numerosas, com normas estabelecidas, servindo de base para a RSE.</w:t>
      </w:r>
    </w:p>
    <w:p w:rsidR="00B22306" w:rsidRDefault="00B22306" w:rsidP="00B22306">
      <w:pPr>
        <w:pStyle w:val="NormalWeb"/>
      </w:pPr>
      <w:r>
        <w:t>A quase totalidade das ferramentas inventariadas não faz menção à dimensão</w:t>
      </w:r>
      <w:r>
        <w:br/>
        <w:t>das empresas consideradas, nem limita o tamanho a que se destinam. Existe,</w:t>
      </w:r>
      <w:r>
        <w:br/>
        <w:t>porém, um visível esforço de elaboração das ferramentas para pequenas e</w:t>
      </w:r>
      <w:r>
        <w:br/>
        <w:t>microempresas.</w:t>
      </w:r>
    </w:p>
    <w:p w:rsidR="00B22306" w:rsidRDefault="00B22306" w:rsidP="00B22306">
      <w:pPr>
        <w:pStyle w:val="NormalWeb"/>
      </w:pPr>
      <w:r>
        <w:t>A origem das ferramentas de gestão socialmente responsável pesquisadas é majoritariamente privada procedente em grande parte de iniciativas não-governamentais.</w:t>
      </w:r>
    </w:p>
    <w:p w:rsidR="00B22306" w:rsidRDefault="00B22306" w:rsidP="00B22306">
      <w:pPr>
        <w:pStyle w:val="NormalWeb"/>
      </w:pPr>
      <w:r>
        <w:t>A tipologia observada no âmbito deste estudo parte da constatação de que o grau de interatividade (stakeholders + cadeia produtiva, de valores e redes de cooperação) e acompanhamento externo (auditoria) é hoje o fator mais importante de diferenciação dos instrumentos observados. É ele, com efeito, que determina o impacto nos recursos financeiros e humanos da organização, bem como a profundidade desta iniciativa durante seu trabalho em direção à evolução sustentável.</w:t>
      </w:r>
    </w:p>
    <w:p w:rsidR="00B22306" w:rsidRDefault="00B22306" w:rsidP="00B22306">
      <w:pPr>
        <w:pStyle w:val="NormalWeb"/>
      </w:pPr>
      <w:r>
        <w:t>Por enquanto, a adoção de ferramentas de gestão de RSE/DS permanece no campo da adesão voluntária. Para uns, mais liberais, as iniciativas voluntárias</w:t>
      </w:r>
      <w:r>
        <w:br/>
        <w:t>constituem uma prova tangível da vontade de compromisso das empresas; para</w:t>
      </w:r>
      <w:r>
        <w:br/>
        <w:t>os outros, mais regulacionistas, elas confirmam mais a determinação das empresas</w:t>
      </w:r>
      <w:r>
        <w:br/>
        <w:t>em não deixar o Estado impor-lhes novos constrangimentos legislativos ao antecipar-se a ele.</w:t>
      </w:r>
    </w:p>
    <w:p w:rsidR="00B22306" w:rsidRDefault="00B22306" w:rsidP="00B22306">
      <w:pPr>
        <w:pStyle w:val="NormalWeb"/>
      </w:pPr>
      <w:r>
        <w:t>Não tínhamos a pretensão de abranger todas as ferramentas existentes, mesmo</w:t>
      </w:r>
      <w:r>
        <w:br/>
        <w:t>porque o tema é relativamente recente e encontra-se em pleno desenvolvimento.</w:t>
      </w:r>
      <w:r>
        <w:br/>
        <w:t>Optamos, portanto, por uma pesquisa realizada na Internet a partir de um mapeamento feito pelas várias organizações que lidam com o tema no Brasil e no Exterior. Tampouco incluímos todo o leque de ferramentas da RSE como, por exemplo, os Bancos de Práticas e Códigos de Ética e Conduta, que merecem toda a atenção das organizações por serem de inegável contribuição para sua performance socialmente responsável.</w:t>
      </w:r>
    </w:p>
    <w:p w:rsidR="00B22306" w:rsidRDefault="00B22306" w:rsidP="00B22306">
      <w:pPr>
        <w:pStyle w:val="NormalWeb"/>
      </w:pPr>
      <w:r>
        <w:t>A Internet é, de fato, o local ideal e mais freqüente de distribuição das informações</w:t>
      </w:r>
      <w:r>
        <w:br/>
        <w:t xml:space="preserve">dessas ferramentas, bem como de “socialização” das melhores práticas empresariais. O levantamento tentou respeitar a forma pela qual o conteúdo das ferramentas é apresentado, de modo a mostrar ao leitor um retrato fiel de como estas ferramentas foram concebidas. </w:t>
      </w:r>
    </w:p>
    <w:p w:rsidR="00B22306" w:rsidRDefault="00B22306" w:rsidP="00B22306">
      <w:pPr>
        <w:pStyle w:val="NormalWeb"/>
      </w:pPr>
      <w:r>
        <w:t>No momento, não podemos pecar pelo excesso e pela euforia, desconsiderando</w:t>
      </w:r>
      <w:r>
        <w:br/>
        <w:t xml:space="preserve">as importantes disfunções potenciais, ou mesmo a ausência de dados que dificultam a avaliação sobre a eficácia real de tais iniciativas. É preciso ter em mente que apesar do avanço metodológico e técnico e do número expressivo de ferramentas, estamos apenas começando uma longa etapa de remodelação de um sistema que até hoje priorizou apenas os aspectos econômicos. </w:t>
      </w:r>
    </w:p>
    <w:p w:rsidR="00B22306" w:rsidRDefault="00B22306" w:rsidP="00B22306">
      <w:pPr>
        <w:pStyle w:val="NormalWeb"/>
      </w:pPr>
    </w:p>
    <w:p w:rsidR="00B22306" w:rsidRDefault="00B22306"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611C7" w:rsidRDefault="00B611C7" w:rsidP="00B22306">
      <w:pPr>
        <w:pStyle w:val="NormalWeb"/>
      </w:pPr>
    </w:p>
    <w:p w:rsidR="00B22306" w:rsidRDefault="00B22306" w:rsidP="00B22306">
      <w:pPr>
        <w:pStyle w:val="NormalWeb"/>
      </w:pPr>
    </w:p>
    <w:p w:rsidR="00B22306" w:rsidRDefault="00B22306" w:rsidP="008F3464">
      <w:pPr>
        <w:pStyle w:val="NormalWeb"/>
      </w:pPr>
    </w:p>
    <w:p w:rsidR="00D705A7" w:rsidRDefault="00D705A7" w:rsidP="008F3464">
      <w:pPr>
        <w:pStyle w:val="NormalWeb"/>
      </w:pPr>
    </w:p>
    <w:p w:rsidR="00D705A7" w:rsidRDefault="00D705A7" w:rsidP="00B611C7">
      <w:pPr>
        <w:pStyle w:val="NormalWeb"/>
      </w:pPr>
    </w:p>
    <w:p w:rsidR="00B22306" w:rsidRDefault="00B22306" w:rsidP="00B22306">
      <w:pPr>
        <w:pStyle w:val="NormalWeb"/>
      </w:pPr>
    </w:p>
    <w:p w:rsidR="00D705A7" w:rsidRDefault="00B22306" w:rsidP="00BD4D22">
      <w:pPr>
        <w:rPr>
          <w:rStyle w:val="Hyperlink"/>
        </w:rPr>
      </w:pPr>
      <w:r>
        <w:rPr>
          <w:noProof/>
          <w:color w:val="0000FF"/>
          <w:lang w:eastAsia="pt-BR"/>
        </w:rPr>
        <w:drawing>
          <wp:inline distT="0" distB="0" distL="0" distR="0">
            <wp:extent cx="1143000" cy="1009650"/>
            <wp:effectExtent l="19050" t="0" r="0" b="0"/>
            <wp:docPr id="140" name="logo" descr="Início">
              <a:hlinkClick xmlns:a="http://schemas.openxmlformats.org/drawingml/2006/main" r:id="rId296" tooltip="&quot;Início&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Início">
                      <a:hlinkClick r:id="rId296" tooltip="&quot;Início&quot;"/>
                    </pic:cNvPr>
                    <pic:cNvPicPr>
                      <a:picLocks noChangeAspect="1" noChangeArrowheads="1"/>
                    </pic:cNvPicPr>
                  </pic:nvPicPr>
                  <pic:blipFill>
                    <a:blip r:embed="rId297" cstate="print"/>
                    <a:srcRect/>
                    <a:stretch>
                      <a:fillRect/>
                    </a:stretch>
                  </pic:blipFill>
                  <pic:spPr bwMode="auto">
                    <a:xfrm>
                      <a:off x="0" y="0"/>
                      <a:ext cx="1143000" cy="1009650"/>
                    </a:xfrm>
                    <a:prstGeom prst="rect">
                      <a:avLst/>
                    </a:prstGeom>
                    <a:noFill/>
                    <a:ln w="9525">
                      <a:noFill/>
                      <a:miter lim="800000"/>
                      <a:headEnd/>
                      <a:tailEnd/>
                    </a:ln>
                  </pic:spPr>
                </pic:pic>
              </a:graphicData>
            </a:graphic>
          </wp:inline>
        </w:drawing>
      </w:r>
      <w:r w:rsidR="000A43FC">
        <w:fldChar w:fldCharType="begin"/>
      </w:r>
      <w:r>
        <w:instrText>HYPERLINK "http://www.institutoatkwhh.org.br/compendio/" \o "Início"</w:instrText>
      </w:r>
      <w:r w:rsidR="000A43FC">
        <w:fldChar w:fldCharType="separate"/>
      </w:r>
      <w:r>
        <w:rPr>
          <w:rStyle w:val="Hyperlink"/>
        </w:rPr>
        <w:t>Compêndio para a sustentabilidade</w:t>
      </w:r>
      <w:r w:rsidR="00BD4D22">
        <w:rPr>
          <w:rStyle w:val="Refdenotaderodap"/>
          <w:color w:val="0000FF"/>
          <w:u w:val="single"/>
        </w:rPr>
        <w:footnoteReference w:id="1"/>
      </w:r>
    </w:p>
    <w:p w:rsidR="00B22306" w:rsidRDefault="000A43FC" w:rsidP="00D705A7">
      <w:r>
        <w:fldChar w:fldCharType="end"/>
      </w:r>
      <w:r w:rsidR="00B22306">
        <w:t xml:space="preserve">Ferramentas de Gestão de Responsabilidade Socioambiental </w:t>
      </w:r>
    </w:p>
    <w:p w:rsidR="00B22306" w:rsidRDefault="00ED1B29" w:rsidP="00B22306">
      <w:hyperlink r:id="rId298" w:history="1">
        <w:r w:rsidR="00B22306">
          <w:rPr>
            <w:rStyle w:val="Hyperlink"/>
          </w:rPr>
          <w:t>Início</w:t>
        </w:r>
      </w:hyperlink>
      <w:r w:rsidR="00B22306">
        <w:t xml:space="preserve"> » </w:t>
      </w:r>
      <w:hyperlink r:id="rId299" w:history="1">
        <w:r w:rsidR="00B22306">
          <w:rPr>
            <w:rStyle w:val="Hyperlink"/>
          </w:rPr>
          <w:t>VIII - Considerações Finais</w:t>
        </w:r>
      </w:hyperlink>
    </w:p>
    <w:p w:rsidR="00B22306" w:rsidRDefault="00B22306" w:rsidP="00B22306">
      <w:pPr>
        <w:pStyle w:val="Ttulo1"/>
      </w:pPr>
      <w:r>
        <w:t>Mapeamento das Ferramentas de Gestão</w:t>
      </w:r>
    </w:p>
    <w:p w:rsidR="00B22306" w:rsidRDefault="00B22306" w:rsidP="00B22306">
      <w:pPr>
        <w:pStyle w:val="NormalWeb"/>
      </w:pPr>
      <w:r>
        <w:t xml:space="preserve">Cada organização tem seus próprios desafios, externalidades, cultura corporativa, diferentes partes interessadas e sistemas próprios de gerenciamento. </w:t>
      </w:r>
    </w:p>
    <w:p w:rsidR="00B22306" w:rsidRDefault="00B22306" w:rsidP="00B22306">
      <w:pPr>
        <w:pStyle w:val="NormalWeb"/>
      </w:pPr>
      <w:r>
        <w:t>A proliferação de modelos de ferramentas de gestão dificulta o entendimento e clareza dos gestores para sua escolha e utilização. Alguns modelos são complementares, enquanto outros apresentam muitas sobreposições.</w:t>
      </w:r>
    </w:p>
    <w:p w:rsidR="00B22306" w:rsidRDefault="00B22306" w:rsidP="00B22306">
      <w:pPr>
        <w:pStyle w:val="NormalWeb"/>
      </w:pPr>
      <w:r>
        <w:t>Mas as ferramentas de gestão têm em comum a capacidade de ordenar o tema da RS nas organizações. Talvez seja esta a principal motivação para quem procura</w:t>
      </w:r>
      <w:r>
        <w:br/>
        <w:t>um modelo de gestão: integrar as práticas de RS de forma natural, respeitando os diferentes estágios de evolução de cada organização, desmistificando seus aspectos abstratos, tornando-as, assim, uma atividade cotidiana da organização.</w:t>
      </w:r>
    </w:p>
    <w:p w:rsidR="00B22306" w:rsidRDefault="00B22306" w:rsidP="00B22306">
      <w:pPr>
        <w:pStyle w:val="NormalWeb"/>
      </w:pPr>
      <w:r>
        <w:t xml:space="preserve">Ao escolher uma ferramenta, o gestor deve ponderar entre as limitações e os benefícios de sua escolha. Assim, considerará, como adequada, aquela que influencia o comportamento da </w:t>
      </w:r>
      <w:r>
        <w:lastRenderedPageBreak/>
        <w:t xml:space="preserve">organização de maneira desejável e previsível, promovendo uma mudança significativa, direcionada e monitorada, que impacta, em diferentes aspectos, seus processos organizacionais rumo a sustentabilidade do planeta. </w:t>
      </w:r>
    </w:p>
    <w:p w:rsidR="00B22306" w:rsidRDefault="00B22306" w:rsidP="00247FE4">
      <w:pPr>
        <w:pStyle w:val="NormalWeb"/>
      </w:pPr>
      <w:r>
        <w:t>O processo de escolha das ferramentas inicia e se detém quase sempre na reflexão sobre questões básicas</w:t>
      </w:r>
      <w:r>
        <w:rPr>
          <w:b/>
          <w:bCs/>
        </w:rPr>
        <w:t>¹</w:t>
      </w:r>
      <w:r>
        <w:t xml:space="preserve"> : </w:t>
      </w:r>
    </w:p>
    <w:p w:rsidR="00B22306" w:rsidRDefault="00B22306" w:rsidP="00B22306">
      <w:r>
        <w:rPr>
          <w:rFonts w:hAnsi="Symbol"/>
        </w:rPr>
        <w:t></w:t>
      </w:r>
      <w:r>
        <w:t xml:space="preserve">  Quais as oportunidades e/ou ameaças a RS traz para sua organização?</w:t>
      </w:r>
      <w:r>
        <w:br/>
        <w:t>Como a organização deve posicionar-se estrategicamente diante dos desafios apresentados?</w:t>
      </w:r>
    </w:p>
    <w:p w:rsidR="00B22306" w:rsidRDefault="00B22306" w:rsidP="00B22306">
      <w:r>
        <w:rPr>
          <w:rFonts w:hAnsi="Symbol"/>
        </w:rPr>
        <w:t></w:t>
      </w:r>
      <w:r>
        <w:t xml:space="preserve">  Como transformar desafio em oportunidade, integrando essa oportunidade na estratégia central das organizações? </w:t>
      </w:r>
    </w:p>
    <w:p w:rsidR="00B22306" w:rsidRDefault="00B22306" w:rsidP="00B22306">
      <w:pPr>
        <w:pStyle w:val="NormalWeb"/>
      </w:pPr>
      <w:r>
        <w:t>Este amplo panorama das diversas ferramentas de gestão apresentadas nesta publicação pode ser integrado na agenda do gestor da seguinte forma:</w:t>
      </w:r>
    </w:p>
    <w:p w:rsidR="00B22306" w:rsidRDefault="00B22306" w:rsidP="00B22306">
      <w:pPr>
        <w:pStyle w:val="NormalWeb"/>
      </w:pPr>
      <w:r>
        <w:rPr>
          <w:b/>
          <w:bCs/>
          <w:color w:val="004071"/>
        </w:rPr>
        <w:t xml:space="preserve">Legislação – Conformidade Legal </w:t>
      </w:r>
      <w:r>
        <w:br/>
        <w:t>A legislação é um mecanismo eficiente e democrático de indução de boas práticas de RS, mesmo se sua existência nem sempre é suficiente para assegurar o seu cumprimento. Promover a criação e o aperfeiçoamento de políticas públicas, assim como cumprir e fazer cumprir a lei, propicia o avanço do movimento da RS em prol da sustentabilidade do planeta. Para os mais regulacionistas, a determinação</w:t>
      </w:r>
      <w:r>
        <w:br/>
        <w:t>das organizações em não deixar o Estado impor-lhes novos constrangimentos legislativos é confirmada ao antecipar-se a eles.</w:t>
      </w:r>
    </w:p>
    <w:p w:rsidR="00B22306" w:rsidRDefault="00B22306" w:rsidP="00B22306">
      <w:pPr>
        <w:pStyle w:val="NormalWeb"/>
      </w:pPr>
      <w:r>
        <w:rPr>
          <w:b/>
          <w:bCs/>
          <w:color w:val="004071"/>
        </w:rPr>
        <w:t>Princípios e Diretrizes - capítulos 2, 3 e 4.</w:t>
      </w:r>
      <w:r>
        <w:br/>
        <w:t>Os princípios e diretrizes devem estar presentes nas organizações desde o início da trajetória para a sustentabilidade, pois esses instrumentos definem o seu escopo e auxiliam no seu entendimento por trabalhar com a visão integrada da RS. Nem todos os princípios e diretrizes são adequados para as organizações mais iniciantes; no entanto, fazem parte da sua realidade e dos mercados onde atuam. Vale observar que não há uma separação tão explícita entre a legislação e os princípios e diretrizes, uma vez que a lei se fundamenta neles.</w:t>
      </w:r>
    </w:p>
    <w:p w:rsidR="00B22306" w:rsidRDefault="00B22306" w:rsidP="00B22306">
      <w:pPr>
        <w:pStyle w:val="NormalWeb"/>
      </w:pPr>
      <w:r>
        <w:rPr>
          <w:b/>
          <w:bCs/>
          <w:color w:val="004071"/>
        </w:rPr>
        <w:t>Exercício de Diagnóstico - capítulos 5 e 6.</w:t>
      </w:r>
      <w:r>
        <w:br/>
        <w:t>O exercício de diagnóstico das ações de responsabilidade socioambiental das organizações auxilia na reflexão do status da organização em relação à RS e seu correspondente planejamento. A ferramenta de diagnóstico/indicadores é um ótimo exemplo de instrumento para esta finalidade. Além de a organização realizar uma auto-avaliação, oferece padrões de comparabilidade com o mercado.</w:t>
      </w:r>
    </w:p>
    <w:p w:rsidR="00B22306" w:rsidRDefault="00B22306" w:rsidP="00B22306">
      <w:pPr>
        <w:pStyle w:val="NormalWeb"/>
      </w:pPr>
      <w:r>
        <w:rPr>
          <w:b/>
          <w:bCs/>
          <w:color w:val="004071"/>
        </w:rPr>
        <w:t>Instrumentos de Gestão - capítulos 5 e 6.</w:t>
      </w:r>
      <w:r>
        <w:br/>
        <w:t>Gerenciar de forma cada vez mais efetiva as relações com seus públicos de interesse diretos e indiretos — além dos impactos sociais, ambientais e econômicos decorrentes de suas atividades em toda sua cadeia de valor — é a palavra de ordem dos instrumentos de gestão nesta fase de integração da temática na estratégia de gestão da organização. Por mais que persista uma gradação ampla entre os instrumentos segundo o nível de detalhe, de mensuração e de verificação,</w:t>
      </w:r>
      <w:r>
        <w:br/>
        <w:t>o grau de interatividade da organização com seus stakeholders, cadeia produtiva, de valor e redes de cooperação, além do acompanhamento externo (auditoria),</w:t>
      </w:r>
      <w:r>
        <w:br/>
        <w:t>é hoje o fator mais importante de diferenciação dos instrumentos observados. A relevante formação de redes de cooperação, em que uma organização influencia</w:t>
      </w:r>
      <w:r>
        <w:br/>
        <w:t>as demais e é por elas influenciada, induz à melhora contínua desse processo.</w:t>
      </w:r>
    </w:p>
    <w:p w:rsidR="00B22306" w:rsidRDefault="00B22306" w:rsidP="00B22306">
      <w:pPr>
        <w:pStyle w:val="NormalWeb"/>
      </w:pPr>
      <w:r>
        <w:rPr>
          <w:b/>
          <w:bCs/>
          <w:color w:val="004071"/>
        </w:rPr>
        <w:t>Normas e Certificações - capítulo 7.</w:t>
      </w:r>
      <w:r>
        <w:br/>
        <w:t xml:space="preserve">Além das leis, os princípios e diretrizes também fundamentam as normas e certificações. Vale dizer que muitas vezes as normas e certificações tornam-se “obrigatórias” para posicionamentos estratégicos e acesso a mercados. Uma das principais forças motrizes do avanço da RS é o </w:t>
      </w:r>
      <w:r>
        <w:lastRenderedPageBreak/>
        <w:t xml:space="preserve">mercado: o maior castigo não são as multas governamentais, mas a perda de mercado imposta por um consumidor consciente e bem-informado. </w:t>
      </w:r>
    </w:p>
    <w:p w:rsidR="00B22306" w:rsidRPr="00C5563B" w:rsidRDefault="00B22306" w:rsidP="00B22306">
      <w:pPr>
        <w:pStyle w:val="NormalWeb"/>
        <w:rPr>
          <w:lang w:val="en-US"/>
        </w:rPr>
      </w:pPr>
      <w:r w:rsidRPr="00C5563B">
        <w:rPr>
          <w:color w:val="004071"/>
          <w:lang w:val="en-US"/>
        </w:rPr>
        <w:t>¹ “Stakeholder Sniff-Test” desenvolvido pela AccountAbility</w:t>
      </w:r>
    </w:p>
    <w:p w:rsidR="00B22306" w:rsidRPr="00247FE4" w:rsidRDefault="00B22306" w:rsidP="00247FE4">
      <w:pPr>
        <w:pStyle w:val="Ttulo1"/>
        <w:pBdr>
          <w:bottom w:val="single" w:sz="24" w:space="0" w:color="333333"/>
        </w:pBdr>
        <w:rPr>
          <w:rFonts w:ascii="Arial" w:hAnsi="Arial" w:cs="Arial"/>
          <w:b w:val="0"/>
          <w:bCs w:val="0"/>
          <w:caps/>
          <w:color w:val="333333"/>
          <w:sz w:val="28"/>
          <w:szCs w:val="28"/>
        </w:rPr>
      </w:pPr>
      <w:r w:rsidRPr="00247FE4">
        <w:rPr>
          <w:rFonts w:ascii="Arial" w:hAnsi="Arial" w:cs="Arial"/>
          <w:b w:val="0"/>
          <w:bCs w:val="0"/>
          <w:caps/>
          <w:color w:val="333333"/>
          <w:sz w:val="28"/>
          <w:szCs w:val="28"/>
        </w:rPr>
        <w:t>COMO ESCREVER UM ARTIGO CIENTÍFICO</w:t>
      </w:r>
    </w:p>
    <w:p w:rsidR="00B22306" w:rsidRDefault="00B22306" w:rsidP="00B22306">
      <w:pPr>
        <w:rPr>
          <w:rFonts w:ascii="Times New Roman" w:hAnsi="Times New Roman" w:cs="Times New Roman"/>
        </w:rPr>
      </w:pPr>
      <w:r>
        <w:rPr>
          <w:noProof/>
          <w:color w:val="333333"/>
          <w:shd w:val="clear" w:color="auto" w:fill="000000"/>
          <w:lang w:eastAsia="pt-BR"/>
        </w:rPr>
        <w:drawing>
          <wp:inline distT="0" distB="0" distL="0" distR="0">
            <wp:extent cx="3267075" cy="1742440"/>
            <wp:effectExtent l="19050" t="0" r="0" b="0"/>
            <wp:docPr id="141" name="Imagem 3" descr="http://cdn3.lendo.org/wp-content/uploads/2011/02/artigo-academico-750x400.jpg">
              <a:hlinkClick xmlns:a="http://schemas.openxmlformats.org/drawingml/2006/main" r:id="rId300" tooltip="&quot;&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cdn3.lendo.org/wp-content/uploads/2011/02/artigo-academico-750x400.jpg">
                      <a:hlinkClick r:id="rId300" tooltip="&quot;&quot;"/>
                    </pic:cNvPr>
                    <pic:cNvPicPr>
                      <a:picLocks noChangeAspect="1" noChangeArrowheads="1"/>
                    </pic:cNvPicPr>
                  </pic:nvPicPr>
                  <pic:blipFill>
                    <a:blip r:embed="rId301" cstate="print"/>
                    <a:srcRect/>
                    <a:stretch>
                      <a:fillRect/>
                    </a:stretch>
                  </pic:blipFill>
                  <pic:spPr bwMode="auto">
                    <a:xfrm>
                      <a:off x="0" y="0"/>
                      <a:ext cx="3270125" cy="1744067"/>
                    </a:xfrm>
                    <a:prstGeom prst="rect">
                      <a:avLst/>
                    </a:prstGeom>
                    <a:noFill/>
                    <a:ln w="9525">
                      <a:noFill/>
                      <a:miter lim="800000"/>
                      <a:headEnd/>
                      <a:tailEnd/>
                    </a:ln>
                  </pic:spPr>
                </pic:pic>
              </a:graphicData>
            </a:graphic>
          </wp:inline>
        </w:drawing>
      </w:r>
    </w:p>
    <w:p w:rsidR="00B22306" w:rsidRDefault="00B22306" w:rsidP="00B22306">
      <w:pPr>
        <w:pStyle w:val="NormalWeb"/>
        <w:spacing w:before="0" w:beforeAutospacing="0" w:after="300" w:afterAutospacing="0"/>
      </w:pPr>
      <w:r>
        <w:t>Você está em:</w:t>
      </w:r>
      <w:r>
        <w:rPr>
          <w:rStyle w:val="apple-converted-space"/>
        </w:rPr>
        <w:t> </w:t>
      </w:r>
      <w:hyperlink r:id="rId302" w:history="1">
        <w:r>
          <w:rPr>
            <w:rStyle w:val="Hyperlink"/>
            <w:color w:val="333333"/>
          </w:rPr>
          <w:t>Inicial</w:t>
        </w:r>
      </w:hyperlink>
      <w:r>
        <w:rPr>
          <w:rStyle w:val="apple-converted-space"/>
        </w:rPr>
        <w:t> </w:t>
      </w:r>
      <w:r>
        <w:t>&gt;</w:t>
      </w:r>
      <w:r>
        <w:rPr>
          <w:rStyle w:val="apple-converted-space"/>
        </w:rPr>
        <w:t> </w:t>
      </w:r>
      <w:hyperlink r:id="rId303" w:history="1">
        <w:r>
          <w:rPr>
            <w:rStyle w:val="Hyperlink"/>
            <w:color w:val="333333"/>
          </w:rPr>
          <w:t>Universitários</w:t>
        </w:r>
      </w:hyperlink>
      <w:r>
        <w:rPr>
          <w:rStyle w:val="apple-converted-space"/>
        </w:rPr>
        <w:t> </w:t>
      </w:r>
      <w:r>
        <w:t>&gt;</w:t>
      </w:r>
      <w:r>
        <w:rPr>
          <w:rStyle w:val="apple-converted-space"/>
        </w:rPr>
        <w:t> </w:t>
      </w:r>
      <w:r>
        <w:rPr>
          <w:rStyle w:val="Forte"/>
        </w:rPr>
        <w:t>Como escrever um artigo científico</w:t>
      </w:r>
    </w:p>
    <w:p w:rsidR="00B22306" w:rsidRDefault="00B22306" w:rsidP="00B22306">
      <w:pPr>
        <w:pStyle w:val="NormalWeb"/>
        <w:spacing w:before="0" w:beforeAutospacing="0" w:after="300" w:afterAutospacing="0" w:line="360" w:lineRule="atLeast"/>
        <w:rPr>
          <w:color w:val="666666"/>
        </w:rPr>
      </w:pPr>
      <w:r>
        <w:rPr>
          <w:color w:val="666666"/>
        </w:rPr>
        <w:t>Ao longo do curso de Letras e de muitos outros cursos universitários, são solicitados textos de um formato bastante específico, nos quais o aluno deve elaborar e defender uma ideia sobre determinado assunto analisando diversas facetas envolvidas e pesquisando na literatura já existente sobre o tema.</w:t>
      </w:r>
    </w:p>
    <w:p w:rsidR="00B22306" w:rsidRDefault="00B22306" w:rsidP="00B22306">
      <w:pPr>
        <w:pStyle w:val="NormalWeb"/>
        <w:spacing w:before="0" w:beforeAutospacing="0" w:after="0" w:afterAutospacing="0" w:line="360" w:lineRule="atLeast"/>
        <w:rPr>
          <w:color w:val="666666"/>
        </w:rPr>
      </w:pPr>
      <w:r>
        <w:rPr>
          <w:color w:val="666666"/>
        </w:rPr>
        <w:t>É o temido</w:t>
      </w:r>
      <w:r>
        <w:rPr>
          <w:rStyle w:val="apple-converted-space"/>
          <w:color w:val="666666"/>
        </w:rPr>
        <w:t> </w:t>
      </w:r>
      <w:r>
        <w:rPr>
          <w:rStyle w:val="Forte"/>
          <w:color w:val="333333"/>
        </w:rPr>
        <w:t>artigo acadêmico</w:t>
      </w:r>
      <w:r>
        <w:rPr>
          <w:color w:val="666666"/>
        </w:rPr>
        <w:t>.</w:t>
      </w:r>
    </w:p>
    <w:p w:rsidR="00B22306" w:rsidRDefault="00B22306" w:rsidP="00B22306">
      <w:pPr>
        <w:pStyle w:val="NormalWeb"/>
        <w:spacing w:before="0" w:beforeAutospacing="0" w:after="0" w:afterAutospacing="0" w:line="360" w:lineRule="atLeast"/>
        <w:rPr>
          <w:color w:val="666666"/>
        </w:rPr>
      </w:pPr>
      <w:r>
        <w:rPr>
          <w:color w:val="666666"/>
        </w:rPr>
        <w:t>Por ser um tipo de texto bastante diferente do que somos apresentados na escola, muitos acabam entrando em pânico na primeira vez que precisam escrevê-lo, o que tem levado a trabalhos finais pobres, de estrutura fragmentada, com sintaxe horripilante e com pouca ou nenhuma argumentação sólida.</w:t>
      </w:r>
    </w:p>
    <w:p w:rsidR="00EE59B7" w:rsidRDefault="00B22306" w:rsidP="00B22306">
      <w:pPr>
        <w:pStyle w:val="NormalWeb"/>
        <w:shd w:val="clear" w:color="auto" w:fill="D9EDF7"/>
        <w:spacing w:before="0" w:beforeAutospacing="0" w:after="0" w:afterAutospacing="0" w:line="360" w:lineRule="atLeast"/>
        <w:rPr>
          <w:rStyle w:val="apple-converted-space"/>
          <w:color w:val="666666"/>
        </w:rPr>
      </w:pPr>
      <w:r>
        <w:rPr>
          <w:color w:val="666666"/>
        </w:rPr>
        <w:t>Tenho visto muitos problemas sérios em TCCs que ando revisando.</w:t>
      </w:r>
      <w:r>
        <w:rPr>
          <w:rStyle w:val="apple-converted-space"/>
          <w:color w:val="666666"/>
        </w:rPr>
        <w:t> </w:t>
      </w:r>
    </w:p>
    <w:p w:rsidR="00B22306" w:rsidRDefault="00ED1B29" w:rsidP="00B22306">
      <w:pPr>
        <w:pStyle w:val="NormalWeb"/>
        <w:shd w:val="clear" w:color="auto" w:fill="D9EDF7"/>
        <w:spacing w:before="0" w:beforeAutospacing="0" w:after="0" w:afterAutospacing="0" w:line="360" w:lineRule="atLeast"/>
        <w:rPr>
          <w:color w:val="666666"/>
        </w:rPr>
      </w:pPr>
      <w:hyperlink r:id="rId304" w:history="1">
        <w:r w:rsidR="00B22306">
          <w:rPr>
            <w:rStyle w:val="Hyperlink"/>
            <w:color w:val="0066CC"/>
          </w:rPr>
          <w:t>Tire suas principais dúvidas sobre o trabalho de conclusão de curso</w:t>
        </w:r>
      </w:hyperlink>
      <w:r w:rsidR="00B22306">
        <w:rPr>
          <w:color w:val="666666"/>
        </w:rPr>
        <w:t>.</w:t>
      </w:r>
    </w:p>
    <w:p w:rsidR="00B22306" w:rsidRDefault="00B22306" w:rsidP="00B22306">
      <w:pPr>
        <w:pStyle w:val="NormalWeb"/>
        <w:spacing w:before="0" w:beforeAutospacing="0" w:after="300" w:afterAutospacing="0" w:line="360" w:lineRule="atLeast"/>
        <w:rPr>
          <w:color w:val="666666"/>
        </w:rPr>
      </w:pPr>
      <w:r>
        <w:rPr>
          <w:color w:val="666666"/>
        </w:rPr>
        <w:t>Esse é um problema sério, pois é através desse tipo de publicação que as ciências evoluem. Foi com os artigos científicos que surgiram pela primeira vez estudos e teorias geniais que deram origem a uma grande parte do mundo que conhecemos hoje.</w:t>
      </w:r>
    </w:p>
    <w:p w:rsidR="00B22306" w:rsidRDefault="00B22306" w:rsidP="00B22306">
      <w:pPr>
        <w:pStyle w:val="NormalWeb"/>
        <w:spacing w:before="0" w:beforeAutospacing="0" w:after="300" w:afterAutospacing="0" w:line="360" w:lineRule="atLeast"/>
        <w:rPr>
          <w:color w:val="666666"/>
        </w:rPr>
      </w:pPr>
      <w:r>
        <w:rPr>
          <w:color w:val="666666"/>
        </w:rPr>
        <w:t>Se você é um desses marinheiros de primeira viagem que não sabem como começar a elaborar um artigo, leia as dicas abaixo que vão guiá-lo na escrita de seu primeiro texto científico.</w:t>
      </w:r>
    </w:p>
    <w:p w:rsidR="00B22306" w:rsidRDefault="00B22306" w:rsidP="00B22306">
      <w:pPr>
        <w:pStyle w:val="Ttulo3"/>
        <w:spacing w:before="0" w:beforeAutospacing="0" w:after="150" w:afterAutospacing="0"/>
        <w:rPr>
          <w:rFonts w:ascii="Arial" w:hAnsi="Arial" w:cs="Arial"/>
          <w:b w:val="0"/>
          <w:bCs w:val="0"/>
          <w:color w:val="333333"/>
          <w:sz w:val="24"/>
          <w:szCs w:val="24"/>
        </w:rPr>
      </w:pPr>
      <w:r>
        <w:rPr>
          <w:rFonts w:ascii="Arial" w:hAnsi="Arial" w:cs="Arial"/>
          <w:b w:val="0"/>
          <w:bCs w:val="0"/>
          <w:color w:val="333333"/>
          <w:sz w:val="24"/>
          <w:szCs w:val="24"/>
        </w:rPr>
        <w:t>O seu primeiro artigo científico</w:t>
      </w:r>
    </w:p>
    <w:p w:rsidR="00B22306" w:rsidRDefault="00B22306" w:rsidP="00B22306">
      <w:pPr>
        <w:pStyle w:val="NormalWeb"/>
        <w:spacing w:before="0" w:beforeAutospacing="0" w:after="300" w:afterAutospacing="0" w:line="360" w:lineRule="atLeast"/>
        <w:rPr>
          <w:color w:val="666666"/>
        </w:rPr>
      </w:pPr>
      <w:r>
        <w:rPr>
          <w:color w:val="666666"/>
        </w:rPr>
        <w:t>A primeira coisa a reconhecer é que existem diversos estilos de escrita, usados para diferentes propósitos. Mesmo em um contexto isolado de escrita de uma carta, você será capaz de diferenciar um texto endereçado para sua avó de outro para algum colega de classe. É provável que no primeiro seja usado um estilo mais formal, com verbos e palavras amenas.</w:t>
      </w:r>
    </w:p>
    <w:p w:rsidR="00B22306" w:rsidRDefault="00B22306" w:rsidP="00B22306">
      <w:pPr>
        <w:pStyle w:val="NormalWeb"/>
        <w:spacing w:before="0" w:beforeAutospacing="0" w:after="300" w:afterAutospacing="0" w:line="360" w:lineRule="atLeast"/>
        <w:rPr>
          <w:color w:val="666666"/>
        </w:rPr>
      </w:pPr>
      <w:r>
        <w:rPr>
          <w:color w:val="666666"/>
        </w:rPr>
        <w:t>Artigos acadêmicos também precisam de atenção quanto ao estilo. Entender alguns conceitos básicos vai ajudá-lo no processo.</w:t>
      </w:r>
    </w:p>
    <w:p w:rsidR="00B22306" w:rsidRDefault="00B22306" w:rsidP="00F800E6">
      <w:pPr>
        <w:numPr>
          <w:ilvl w:val="0"/>
          <w:numId w:val="15"/>
        </w:numPr>
        <w:spacing w:before="100" w:beforeAutospacing="1" w:after="150"/>
        <w:ind w:left="390"/>
      </w:pPr>
      <w:r>
        <w:lastRenderedPageBreak/>
        <w:t>Conheça as diferenças entre o estilo informal, jornalístico e acadêmico. Para isso, você precisa ler textos em que esses estilos apareçam. Resumidamente, a escrita acadêmica é impessoal, a jornalística pretende chamar a atenção do leitor, e a informal usa linguagem coloquial (gírias, abreviações, etc).</w:t>
      </w:r>
    </w:p>
    <w:p w:rsidR="00B22306" w:rsidRDefault="00B22306" w:rsidP="00F800E6">
      <w:pPr>
        <w:numPr>
          <w:ilvl w:val="0"/>
          <w:numId w:val="15"/>
        </w:numPr>
        <w:spacing w:before="100" w:beforeAutospacing="1"/>
        <w:ind w:left="390"/>
      </w:pPr>
      <w:r>
        <w:t>Familiarize-se com o conceito de</w:t>
      </w:r>
      <w:r>
        <w:rPr>
          <w:rStyle w:val="apple-converted-space"/>
        </w:rPr>
        <w:t> </w:t>
      </w:r>
      <w:r>
        <w:rPr>
          <w:rStyle w:val="nfase"/>
          <w:color w:val="333333"/>
        </w:rPr>
        <w:t>nominalização</w:t>
      </w:r>
      <w:r>
        <w:t>. Esse é um recurso usado com o propósito de eliminar palavras em excesso e tornar a escrita mais objetiva. Nominalizar é transformar um verbo em um nome para remeter a algo já dito anteriormente. Por exemplo: Armando se</w:t>
      </w:r>
      <w:r>
        <w:rPr>
          <w:rStyle w:val="apple-converted-space"/>
        </w:rPr>
        <w:t> </w:t>
      </w:r>
      <w:r>
        <w:rPr>
          <w:rStyle w:val="nfase"/>
          <w:color w:val="333333"/>
        </w:rPr>
        <w:t>casou</w:t>
      </w:r>
      <w:r>
        <w:rPr>
          <w:rStyle w:val="apple-converted-space"/>
        </w:rPr>
        <w:t> </w:t>
      </w:r>
      <w:r>
        <w:t>no final de 2006. O</w:t>
      </w:r>
      <w:r>
        <w:rPr>
          <w:rStyle w:val="apple-converted-space"/>
        </w:rPr>
        <w:t> </w:t>
      </w:r>
      <w:r>
        <w:rPr>
          <w:rStyle w:val="nfase"/>
          <w:color w:val="333333"/>
        </w:rPr>
        <w:t>casamento</w:t>
      </w:r>
      <w:r>
        <w:t>, entretanto, não durou muito.</w:t>
      </w:r>
    </w:p>
    <w:p w:rsidR="00B22306" w:rsidRDefault="00B22306" w:rsidP="00F800E6">
      <w:pPr>
        <w:numPr>
          <w:ilvl w:val="0"/>
          <w:numId w:val="15"/>
        </w:numPr>
        <w:spacing w:before="100" w:beforeAutospacing="1" w:after="150"/>
        <w:ind w:left="390"/>
      </w:pPr>
      <w:r>
        <w:t>Aprenda a diferença entre voz passiva e voz ativa. A definição mais simples de voz passiva é: tornar o sujeito de uma sentença o objeto de uma ação. A voz ativa, por outro lado, tem um sujeito que pratica a ação sobre o objeto.</w:t>
      </w:r>
    </w:p>
    <w:p w:rsidR="00B22306" w:rsidRDefault="00B22306" w:rsidP="00F800E6">
      <w:pPr>
        <w:numPr>
          <w:ilvl w:val="0"/>
          <w:numId w:val="15"/>
        </w:numPr>
        <w:spacing w:before="100" w:beforeAutospacing="1" w:after="150"/>
        <w:ind w:left="390"/>
      </w:pPr>
      <w:r>
        <w:t>Leia artigos acadêmicos sobre o assunto que você vai escrever e preste atenção quanto ao uso da voz passiva. Esse tipo de escrita é bastante usado no meio acadêmico, porém não deve haver exageros. Algumas áreas a usam menos que outras.</w:t>
      </w:r>
    </w:p>
    <w:p w:rsidR="00B22306" w:rsidRDefault="00B22306" w:rsidP="00F800E6">
      <w:pPr>
        <w:numPr>
          <w:ilvl w:val="0"/>
          <w:numId w:val="15"/>
        </w:numPr>
        <w:spacing w:before="100" w:beforeAutospacing="1" w:after="150"/>
        <w:ind w:left="390"/>
      </w:pPr>
      <w:r>
        <w:t>Lembre-se de consultar as normas técnicas da ABNT para formatar seu artigo de forma adequada. Alguns professores dão tanta importância a isso quanto dão ao texto em si. Se você pretende publicar o texto em alguma revista especializada, lembre-se de consultar a folha de estilos da mesma.</w:t>
      </w:r>
    </w:p>
    <w:p w:rsidR="00B22306" w:rsidRDefault="00B22306" w:rsidP="00F800E6">
      <w:pPr>
        <w:numPr>
          <w:ilvl w:val="0"/>
          <w:numId w:val="15"/>
        </w:numPr>
        <w:spacing w:before="100" w:beforeAutospacing="1"/>
        <w:ind w:left="390"/>
      </w:pPr>
      <w:r>
        <w:t>Preste especial atenção às citações, notas de rodapé e referências bibliográficas. Plágio é a pior coisa que pode acontecer em relação a um texto desse tipo. Não pense que citar alguém vai desmerecer seu texto, pelo contrário, citações servem para dar mais força aos seus argumentos. Aprenda</w:t>
      </w:r>
      <w:r>
        <w:rPr>
          <w:rStyle w:val="apple-converted-space"/>
        </w:rPr>
        <w:t> </w:t>
      </w:r>
      <w:hyperlink r:id="rId305" w:history="1">
        <w:r>
          <w:rPr>
            <w:rStyle w:val="Hyperlink"/>
            <w:color w:val="0066CC"/>
          </w:rPr>
          <w:t>como escrever argumentos fortes</w:t>
        </w:r>
      </w:hyperlink>
      <w:r>
        <w:t>.</w:t>
      </w:r>
    </w:p>
    <w:p w:rsidR="00B22306" w:rsidRDefault="00B22306" w:rsidP="00F800E6">
      <w:pPr>
        <w:numPr>
          <w:ilvl w:val="0"/>
          <w:numId w:val="15"/>
        </w:numPr>
        <w:spacing w:before="100" w:beforeAutospacing="1" w:after="150"/>
        <w:ind w:left="390"/>
      </w:pPr>
      <w:r>
        <w:t>Leia e releia quantas vezes for necessário para ELIMINAR erros de gramática. Eles são inaceitáveis em artigos científicos.</w:t>
      </w:r>
    </w:p>
    <w:p w:rsidR="00B22306" w:rsidRDefault="00B22306" w:rsidP="00F800E6">
      <w:pPr>
        <w:numPr>
          <w:ilvl w:val="0"/>
          <w:numId w:val="15"/>
        </w:numPr>
        <w:spacing w:before="100" w:beforeAutospacing="1"/>
        <w:ind w:left="390"/>
      </w:pPr>
      <w:r>
        <w:t>Cuidado com a pontuação, é ela que vai dar o tom ao seu texto e permitir que o leitor o entenda. Leia meu</w:t>
      </w:r>
      <w:r>
        <w:rPr>
          <w:rStyle w:val="apple-converted-space"/>
        </w:rPr>
        <w:t> </w:t>
      </w:r>
      <w:hyperlink r:id="rId306" w:history="1">
        <w:r>
          <w:rPr>
            <w:rStyle w:val="Hyperlink"/>
            <w:color w:val="0066CC"/>
          </w:rPr>
          <w:t>guia definitivo de como usar a vírgula</w:t>
        </w:r>
      </w:hyperlink>
      <w:r>
        <w:t>.</w:t>
      </w:r>
    </w:p>
    <w:p w:rsidR="00B22306" w:rsidRDefault="00B22306" w:rsidP="00B22306">
      <w:pPr>
        <w:pStyle w:val="Ttulo3"/>
        <w:spacing w:before="0" w:beforeAutospacing="0" w:after="150" w:afterAutospacing="0"/>
        <w:rPr>
          <w:rFonts w:ascii="Arial" w:hAnsi="Arial" w:cs="Arial"/>
          <w:b w:val="0"/>
          <w:bCs w:val="0"/>
          <w:color w:val="333333"/>
          <w:sz w:val="24"/>
          <w:szCs w:val="24"/>
        </w:rPr>
      </w:pPr>
      <w:r>
        <w:rPr>
          <w:rFonts w:ascii="Arial" w:hAnsi="Arial" w:cs="Arial"/>
          <w:b w:val="0"/>
          <w:bCs w:val="0"/>
          <w:color w:val="333333"/>
          <w:sz w:val="24"/>
          <w:szCs w:val="24"/>
        </w:rPr>
        <w:t>Estrutura do artigo acadêmico</w:t>
      </w:r>
    </w:p>
    <w:p w:rsidR="00B22306" w:rsidRDefault="00B22306" w:rsidP="00B22306">
      <w:pPr>
        <w:pStyle w:val="NormalWeb"/>
        <w:spacing w:before="0" w:beforeAutospacing="0" w:after="300" w:afterAutospacing="0" w:line="360" w:lineRule="atLeast"/>
        <w:rPr>
          <w:color w:val="666666"/>
        </w:rPr>
      </w:pPr>
      <w:r>
        <w:rPr>
          <w:color w:val="666666"/>
        </w:rPr>
        <w:t>Além das questões de estilo, um artigo também deve seguir uma estrutura pré-definida, que é a que segue:</w:t>
      </w:r>
    </w:p>
    <w:p w:rsidR="00B22306" w:rsidRDefault="00B22306" w:rsidP="00B611C7">
      <w:pPr>
        <w:numPr>
          <w:ilvl w:val="0"/>
          <w:numId w:val="16"/>
        </w:numPr>
        <w:spacing w:before="100" w:beforeAutospacing="1" w:after="150"/>
        <w:ind w:left="390"/>
      </w:pPr>
      <w:r>
        <w:t>Título, que deve estar estritamente relacionado ao conteúdo e permitir ao leitor ter uma ideia geral sobre o que trata o texto.</w:t>
      </w:r>
    </w:p>
    <w:p w:rsidR="00B22306" w:rsidRDefault="00B22306" w:rsidP="00F800E6">
      <w:pPr>
        <w:numPr>
          <w:ilvl w:val="0"/>
          <w:numId w:val="16"/>
        </w:numPr>
        <w:spacing w:before="100" w:beforeAutospacing="1"/>
        <w:ind w:left="390"/>
      </w:pPr>
      <w:r>
        <w:t>Resumo, que costuma ser de 4 a 6 linhas, destacando objetivos, métodos e conclusões. Em alguns casos, é preciso o resumo em inglês (Abstract) ou espanhol. Aprenda</w:t>
      </w:r>
      <w:r>
        <w:rPr>
          <w:rStyle w:val="apple-converted-space"/>
        </w:rPr>
        <w:t> </w:t>
      </w:r>
      <w:hyperlink r:id="rId307" w:history="1">
        <w:r>
          <w:rPr>
            <w:rStyle w:val="Hyperlink"/>
            <w:color w:val="0066CC"/>
          </w:rPr>
          <w:t>como fazer um resumo</w:t>
        </w:r>
      </w:hyperlink>
      <w:r>
        <w:t>.</w:t>
      </w:r>
    </w:p>
    <w:p w:rsidR="00B22306" w:rsidRDefault="00B22306" w:rsidP="00F800E6">
      <w:pPr>
        <w:numPr>
          <w:ilvl w:val="0"/>
          <w:numId w:val="16"/>
        </w:numPr>
        <w:spacing w:before="100" w:beforeAutospacing="1" w:after="150"/>
        <w:ind w:left="390"/>
      </w:pPr>
      <w:r>
        <w:t>Palavras-chave, geralmente 3 palavras que definam a abrangência do tema tratado no texto. Em alguns casos, também é preciso a versão em inglês (Keywords) ou espanhol.</w:t>
      </w:r>
    </w:p>
    <w:p w:rsidR="00B22306" w:rsidRDefault="00B22306" w:rsidP="00F800E6">
      <w:pPr>
        <w:numPr>
          <w:ilvl w:val="0"/>
          <w:numId w:val="16"/>
        </w:numPr>
        <w:spacing w:before="100" w:beforeAutospacing="1" w:after="150"/>
        <w:ind w:left="390"/>
      </w:pPr>
      <w:r>
        <w:t>Corpo do artigo, dividido em introdução, desenvolvimento e conclusão (mas não se usam títulos para isso)</w:t>
      </w:r>
    </w:p>
    <w:p w:rsidR="00B22306" w:rsidRDefault="00B22306" w:rsidP="00F800E6">
      <w:pPr>
        <w:numPr>
          <w:ilvl w:val="0"/>
          <w:numId w:val="16"/>
        </w:numPr>
        <w:spacing w:before="100" w:beforeAutospacing="1"/>
        <w:ind w:left="390"/>
      </w:pPr>
      <w:r>
        <w:t>Referências bibliográficas, em ordem alfabética e conforme as normas da ABNT.</w:t>
      </w:r>
    </w:p>
    <w:p w:rsidR="00B22306" w:rsidRDefault="00B22306" w:rsidP="00B22306">
      <w:pPr>
        <w:pStyle w:val="Ttulo3"/>
        <w:spacing w:before="0" w:beforeAutospacing="0" w:after="150" w:afterAutospacing="0"/>
        <w:rPr>
          <w:rFonts w:ascii="Arial" w:hAnsi="Arial" w:cs="Arial"/>
          <w:b w:val="0"/>
          <w:bCs w:val="0"/>
          <w:color w:val="333333"/>
          <w:sz w:val="24"/>
          <w:szCs w:val="24"/>
        </w:rPr>
      </w:pPr>
      <w:r>
        <w:rPr>
          <w:rFonts w:ascii="Arial" w:hAnsi="Arial" w:cs="Arial"/>
          <w:b w:val="0"/>
          <w:bCs w:val="0"/>
          <w:color w:val="333333"/>
          <w:sz w:val="24"/>
          <w:szCs w:val="24"/>
        </w:rPr>
        <w:t>Modelo de artigo acadêmico</w:t>
      </w:r>
    </w:p>
    <w:p w:rsidR="00B22306" w:rsidRDefault="00B22306" w:rsidP="00EE59B7">
      <w:pPr>
        <w:pStyle w:val="NormalWeb"/>
        <w:shd w:val="clear" w:color="auto" w:fill="FFFFFF"/>
        <w:spacing w:before="0" w:beforeAutospacing="0" w:after="150" w:afterAutospacing="0"/>
        <w:rPr>
          <w:rFonts w:ascii="Arial" w:hAnsi="Arial" w:cs="Arial"/>
          <w:color w:val="222222"/>
          <w:sz w:val="21"/>
          <w:szCs w:val="21"/>
        </w:rPr>
      </w:pPr>
      <w:r>
        <w:rPr>
          <w:rFonts w:ascii="Arial" w:hAnsi="Arial" w:cs="Arial"/>
          <w:color w:val="777777"/>
          <w:sz w:val="20"/>
          <w:szCs w:val="20"/>
        </w:rPr>
        <w:br/>
      </w:r>
      <w:r>
        <w:rPr>
          <w:rFonts w:ascii="Arial" w:hAnsi="Arial" w:cs="Arial"/>
          <w:b/>
          <w:bCs/>
          <w:color w:val="222222"/>
          <w:sz w:val="21"/>
          <w:szCs w:val="21"/>
        </w:rPr>
        <w:t>Macarthismo</w:t>
      </w:r>
      <w:r>
        <w:rPr>
          <w:rStyle w:val="apple-converted-space"/>
          <w:rFonts w:ascii="Arial" w:hAnsi="Arial" w:cs="Arial"/>
          <w:color w:val="222222"/>
          <w:sz w:val="21"/>
          <w:szCs w:val="21"/>
        </w:rPr>
        <w:t> </w:t>
      </w:r>
      <w:r>
        <w:rPr>
          <w:rFonts w:ascii="Arial" w:hAnsi="Arial" w:cs="Arial"/>
          <w:color w:val="222222"/>
          <w:sz w:val="21"/>
          <w:szCs w:val="21"/>
        </w:rPr>
        <w:t>(em</w:t>
      </w:r>
      <w:r>
        <w:rPr>
          <w:rStyle w:val="apple-converted-space"/>
          <w:rFonts w:ascii="Arial" w:hAnsi="Arial" w:cs="Arial"/>
          <w:color w:val="222222"/>
          <w:sz w:val="21"/>
          <w:szCs w:val="21"/>
        </w:rPr>
        <w:t> </w:t>
      </w:r>
      <w:hyperlink r:id="rId308" w:tooltip="Língua inglesa" w:history="1">
        <w:r>
          <w:rPr>
            <w:rStyle w:val="Hyperlink"/>
            <w:rFonts w:ascii="Arial" w:hAnsi="Arial" w:cs="Arial"/>
            <w:color w:val="0B0080"/>
            <w:sz w:val="21"/>
            <w:szCs w:val="21"/>
          </w:rPr>
          <w:t>inglês</w:t>
        </w:r>
      </w:hyperlink>
      <w:r>
        <w:rPr>
          <w:rStyle w:val="apple-converted-space"/>
          <w:rFonts w:ascii="Arial" w:hAnsi="Arial" w:cs="Arial"/>
          <w:color w:val="222222"/>
          <w:sz w:val="21"/>
          <w:szCs w:val="21"/>
        </w:rPr>
        <w:t> </w:t>
      </w:r>
      <w:r>
        <w:rPr>
          <w:rFonts w:ascii="Arial" w:hAnsi="Arial" w:cs="Arial"/>
          <w:i/>
          <w:iCs/>
          <w:color w:val="222222"/>
          <w:sz w:val="21"/>
          <w:szCs w:val="21"/>
        </w:rPr>
        <w:t>McCarthyism</w:t>
      </w:r>
      <w:r>
        <w:rPr>
          <w:rFonts w:ascii="Arial" w:hAnsi="Arial" w:cs="Arial"/>
          <w:color w:val="222222"/>
          <w:sz w:val="21"/>
          <w:szCs w:val="21"/>
        </w:rPr>
        <w:t>) é um termo que se refere à prática de acusar alguém de</w:t>
      </w:r>
      <w:r>
        <w:rPr>
          <w:rStyle w:val="apple-converted-space"/>
          <w:rFonts w:ascii="Arial" w:hAnsi="Arial" w:cs="Arial"/>
          <w:color w:val="222222"/>
          <w:sz w:val="21"/>
          <w:szCs w:val="21"/>
        </w:rPr>
        <w:t> </w:t>
      </w:r>
      <w:hyperlink r:id="rId309" w:tooltip="Subversão" w:history="1">
        <w:r>
          <w:rPr>
            <w:rStyle w:val="Hyperlink"/>
            <w:rFonts w:ascii="Arial" w:hAnsi="Arial" w:cs="Arial"/>
            <w:color w:val="0B0080"/>
            <w:sz w:val="21"/>
            <w:szCs w:val="21"/>
          </w:rPr>
          <w:t>subversão</w:t>
        </w:r>
      </w:hyperlink>
      <w:r>
        <w:rPr>
          <w:rStyle w:val="apple-converted-space"/>
          <w:rFonts w:ascii="Arial" w:hAnsi="Arial" w:cs="Arial"/>
          <w:color w:val="222222"/>
          <w:sz w:val="21"/>
          <w:szCs w:val="21"/>
        </w:rPr>
        <w:t> </w:t>
      </w:r>
      <w:r>
        <w:rPr>
          <w:rFonts w:ascii="Arial" w:hAnsi="Arial" w:cs="Arial"/>
          <w:color w:val="222222"/>
          <w:sz w:val="21"/>
          <w:szCs w:val="21"/>
        </w:rPr>
        <w:t>ou de</w:t>
      </w:r>
      <w:r>
        <w:rPr>
          <w:rStyle w:val="apple-converted-space"/>
          <w:rFonts w:ascii="Arial" w:hAnsi="Arial" w:cs="Arial"/>
          <w:color w:val="222222"/>
          <w:sz w:val="21"/>
          <w:szCs w:val="21"/>
        </w:rPr>
        <w:t> </w:t>
      </w:r>
      <w:hyperlink r:id="rId310" w:tooltip="Traição" w:history="1">
        <w:r>
          <w:rPr>
            <w:rStyle w:val="Hyperlink"/>
            <w:rFonts w:ascii="Arial" w:hAnsi="Arial" w:cs="Arial"/>
            <w:color w:val="0B0080"/>
            <w:sz w:val="21"/>
            <w:szCs w:val="21"/>
          </w:rPr>
          <w:t>traição</w:t>
        </w:r>
      </w:hyperlink>
      <w:r>
        <w:rPr>
          <w:rStyle w:val="apple-converted-space"/>
          <w:rFonts w:ascii="Arial" w:hAnsi="Arial" w:cs="Arial"/>
          <w:color w:val="222222"/>
          <w:sz w:val="21"/>
          <w:szCs w:val="21"/>
        </w:rPr>
        <w:t> </w:t>
      </w:r>
      <w:r>
        <w:rPr>
          <w:rFonts w:ascii="Arial" w:hAnsi="Arial" w:cs="Arial"/>
          <w:color w:val="222222"/>
          <w:sz w:val="21"/>
          <w:szCs w:val="21"/>
        </w:rPr>
        <w:t>sem respeito pelas evidências. Segundo um dicionário on-line, se refere à "prática de fazer alegações injustas ou utilizar técnicas investigativas injustas, especialmente para restringir o dissenso ou a crítica política".</w:t>
      </w:r>
      <w:hyperlink r:id="rId311" w:anchor="cite_note-1" w:history="1">
        <w:r>
          <w:rPr>
            <w:rStyle w:val="Hyperlink"/>
            <w:rFonts w:ascii="Arial" w:hAnsi="Arial" w:cs="Arial"/>
            <w:color w:val="0B0080"/>
            <w:sz w:val="21"/>
            <w:szCs w:val="21"/>
            <w:vertAlign w:val="superscript"/>
          </w:rPr>
          <w:t>[1]</w:t>
        </w:r>
      </w:hyperlink>
      <w:r>
        <w:rPr>
          <w:rStyle w:val="apple-converted-space"/>
          <w:rFonts w:ascii="Arial" w:hAnsi="Arial" w:cs="Arial"/>
          <w:color w:val="222222"/>
          <w:sz w:val="21"/>
          <w:szCs w:val="21"/>
        </w:rPr>
        <w:t> </w:t>
      </w:r>
      <w:r>
        <w:rPr>
          <w:rFonts w:ascii="Arial" w:hAnsi="Arial" w:cs="Arial"/>
          <w:color w:val="222222"/>
          <w:sz w:val="21"/>
          <w:szCs w:val="21"/>
        </w:rPr>
        <w:t>O termo tem suas origens no período da</w:t>
      </w:r>
      <w:r>
        <w:rPr>
          <w:rStyle w:val="apple-converted-space"/>
          <w:rFonts w:ascii="Arial" w:hAnsi="Arial" w:cs="Arial"/>
          <w:color w:val="222222"/>
          <w:sz w:val="21"/>
          <w:szCs w:val="21"/>
        </w:rPr>
        <w:t> </w:t>
      </w:r>
      <w:hyperlink r:id="rId312" w:tooltip="História dos Estados Unidos" w:history="1">
        <w:r>
          <w:rPr>
            <w:rStyle w:val="Hyperlink"/>
            <w:rFonts w:ascii="Arial" w:hAnsi="Arial" w:cs="Arial"/>
            <w:color w:val="0B0080"/>
            <w:sz w:val="21"/>
            <w:szCs w:val="21"/>
          </w:rPr>
          <w:t>História dos Estados Unidos</w:t>
        </w:r>
      </w:hyperlink>
      <w:r>
        <w:rPr>
          <w:rStyle w:val="apple-converted-space"/>
          <w:rFonts w:ascii="Arial" w:hAnsi="Arial" w:cs="Arial"/>
          <w:color w:val="222222"/>
          <w:sz w:val="21"/>
          <w:szCs w:val="21"/>
        </w:rPr>
        <w:t> </w:t>
      </w:r>
      <w:r>
        <w:rPr>
          <w:rFonts w:ascii="Arial" w:hAnsi="Arial" w:cs="Arial"/>
          <w:color w:val="222222"/>
          <w:sz w:val="21"/>
          <w:szCs w:val="21"/>
        </w:rPr>
        <w:t>conhecido como</w:t>
      </w:r>
      <w:r>
        <w:rPr>
          <w:rStyle w:val="apple-converted-space"/>
          <w:rFonts w:ascii="Arial" w:hAnsi="Arial" w:cs="Arial"/>
          <w:color w:val="222222"/>
          <w:sz w:val="21"/>
          <w:szCs w:val="21"/>
        </w:rPr>
        <w:t> </w:t>
      </w:r>
      <w:hyperlink r:id="rId313" w:tooltip="Ameaça vermelha nos Estados Unidos" w:history="1">
        <w:r>
          <w:rPr>
            <w:rStyle w:val="Hyperlink"/>
            <w:rFonts w:ascii="Arial" w:hAnsi="Arial" w:cs="Arial"/>
            <w:color w:val="0B0080"/>
            <w:sz w:val="21"/>
            <w:szCs w:val="21"/>
          </w:rPr>
          <w:t>segunda ameaça vermelha</w:t>
        </w:r>
      </w:hyperlink>
      <w:r>
        <w:rPr>
          <w:rFonts w:ascii="Arial" w:hAnsi="Arial" w:cs="Arial"/>
          <w:color w:val="222222"/>
          <w:sz w:val="21"/>
          <w:szCs w:val="21"/>
        </w:rPr>
        <w:t>, que durou de 1950 a 1957 e foi caracterizado por uma acentuada</w:t>
      </w:r>
      <w:r>
        <w:rPr>
          <w:rStyle w:val="apple-converted-space"/>
          <w:rFonts w:ascii="Arial" w:hAnsi="Arial" w:cs="Arial"/>
          <w:color w:val="222222"/>
          <w:sz w:val="21"/>
          <w:szCs w:val="21"/>
        </w:rPr>
        <w:t> </w:t>
      </w:r>
      <w:hyperlink r:id="rId314" w:tooltip="Repressão política" w:history="1">
        <w:r>
          <w:rPr>
            <w:rStyle w:val="Hyperlink"/>
            <w:rFonts w:ascii="Arial" w:hAnsi="Arial" w:cs="Arial"/>
            <w:color w:val="0B0080"/>
            <w:sz w:val="21"/>
            <w:szCs w:val="21"/>
          </w:rPr>
          <w:t>repressão política</w:t>
        </w:r>
      </w:hyperlink>
      <w:r>
        <w:rPr>
          <w:rStyle w:val="apple-converted-space"/>
          <w:rFonts w:ascii="Arial" w:hAnsi="Arial" w:cs="Arial"/>
          <w:color w:val="222222"/>
          <w:sz w:val="21"/>
          <w:szCs w:val="21"/>
        </w:rPr>
        <w:t> </w:t>
      </w:r>
      <w:r>
        <w:rPr>
          <w:rFonts w:ascii="Arial" w:hAnsi="Arial" w:cs="Arial"/>
          <w:color w:val="222222"/>
          <w:sz w:val="21"/>
          <w:szCs w:val="21"/>
        </w:rPr>
        <w:t>aos</w:t>
      </w:r>
      <w:r>
        <w:rPr>
          <w:rStyle w:val="apple-converted-space"/>
          <w:rFonts w:ascii="Arial" w:hAnsi="Arial" w:cs="Arial"/>
          <w:color w:val="222222"/>
          <w:sz w:val="21"/>
          <w:szCs w:val="21"/>
        </w:rPr>
        <w:t> </w:t>
      </w:r>
      <w:hyperlink r:id="rId315" w:tooltip="Comunistas" w:history="1">
        <w:r>
          <w:rPr>
            <w:rStyle w:val="Hyperlink"/>
            <w:rFonts w:ascii="Arial" w:hAnsi="Arial" w:cs="Arial"/>
            <w:color w:val="0B0080"/>
            <w:sz w:val="21"/>
            <w:szCs w:val="21"/>
          </w:rPr>
          <w:t>comunistas</w:t>
        </w:r>
      </w:hyperlink>
      <w:r>
        <w:rPr>
          <w:rFonts w:ascii="Arial" w:hAnsi="Arial" w:cs="Arial"/>
          <w:color w:val="222222"/>
          <w:sz w:val="21"/>
          <w:szCs w:val="21"/>
        </w:rPr>
        <w:t>, assim como por uma campanha de medo à influência deles nas instituições estadunidenses e à</w:t>
      </w:r>
      <w:r>
        <w:rPr>
          <w:rStyle w:val="apple-converted-space"/>
          <w:rFonts w:ascii="Arial" w:hAnsi="Arial" w:cs="Arial"/>
          <w:color w:val="222222"/>
          <w:sz w:val="21"/>
          <w:szCs w:val="21"/>
        </w:rPr>
        <w:t> </w:t>
      </w:r>
      <w:hyperlink r:id="rId316" w:tooltip="Espionagem" w:history="1">
        <w:r>
          <w:rPr>
            <w:rStyle w:val="Hyperlink"/>
            <w:rFonts w:ascii="Arial" w:hAnsi="Arial" w:cs="Arial"/>
            <w:color w:val="0B0080"/>
            <w:sz w:val="21"/>
            <w:szCs w:val="21"/>
          </w:rPr>
          <w:t>espionagem</w:t>
        </w:r>
      </w:hyperlink>
      <w:r>
        <w:rPr>
          <w:rStyle w:val="apple-converted-space"/>
          <w:rFonts w:ascii="Arial" w:hAnsi="Arial" w:cs="Arial"/>
          <w:color w:val="222222"/>
          <w:sz w:val="21"/>
          <w:szCs w:val="21"/>
        </w:rPr>
        <w:t> </w:t>
      </w:r>
      <w:r>
        <w:rPr>
          <w:rFonts w:ascii="Arial" w:hAnsi="Arial" w:cs="Arial"/>
          <w:color w:val="222222"/>
          <w:sz w:val="21"/>
          <w:szCs w:val="21"/>
        </w:rPr>
        <w:t>por agentes da</w:t>
      </w:r>
      <w:r>
        <w:rPr>
          <w:rStyle w:val="apple-converted-space"/>
          <w:rFonts w:ascii="Arial" w:hAnsi="Arial" w:cs="Arial"/>
          <w:color w:val="222222"/>
          <w:sz w:val="21"/>
          <w:szCs w:val="21"/>
        </w:rPr>
        <w:t> </w:t>
      </w:r>
      <w:hyperlink r:id="rId317" w:tooltip="União Soviética" w:history="1">
        <w:r>
          <w:rPr>
            <w:rStyle w:val="Hyperlink"/>
            <w:rFonts w:ascii="Arial" w:hAnsi="Arial" w:cs="Arial"/>
            <w:color w:val="0B0080"/>
            <w:sz w:val="21"/>
            <w:szCs w:val="21"/>
          </w:rPr>
          <w:t>União Soviética</w:t>
        </w:r>
      </w:hyperlink>
      <w:r>
        <w:rPr>
          <w:rFonts w:ascii="Arial" w:hAnsi="Arial" w:cs="Arial"/>
          <w:color w:val="222222"/>
          <w:sz w:val="21"/>
          <w:szCs w:val="21"/>
        </w:rPr>
        <w:t>. Originalmente cunhado para descrever a patrulha</w:t>
      </w:r>
      <w:r>
        <w:rPr>
          <w:rStyle w:val="apple-converted-space"/>
          <w:rFonts w:ascii="Arial" w:hAnsi="Arial" w:cs="Arial"/>
          <w:color w:val="222222"/>
          <w:sz w:val="21"/>
          <w:szCs w:val="21"/>
        </w:rPr>
        <w:t> </w:t>
      </w:r>
      <w:hyperlink r:id="rId318" w:tooltip="Anticomunista" w:history="1">
        <w:r>
          <w:rPr>
            <w:rStyle w:val="Hyperlink"/>
            <w:rFonts w:ascii="Arial" w:hAnsi="Arial" w:cs="Arial"/>
            <w:color w:val="0B0080"/>
            <w:sz w:val="21"/>
            <w:szCs w:val="21"/>
          </w:rPr>
          <w:t>anticomunista</w:t>
        </w:r>
      </w:hyperlink>
      <w:r>
        <w:rPr>
          <w:rStyle w:val="apple-converted-space"/>
          <w:rFonts w:ascii="Arial" w:hAnsi="Arial" w:cs="Arial"/>
          <w:color w:val="222222"/>
          <w:sz w:val="21"/>
          <w:szCs w:val="21"/>
        </w:rPr>
        <w:t> </w:t>
      </w:r>
      <w:r>
        <w:rPr>
          <w:rFonts w:ascii="Arial" w:hAnsi="Arial" w:cs="Arial"/>
          <w:color w:val="222222"/>
          <w:sz w:val="21"/>
          <w:szCs w:val="21"/>
        </w:rPr>
        <w:t>promovida pelo</w:t>
      </w:r>
      <w:r>
        <w:rPr>
          <w:rStyle w:val="apple-converted-space"/>
          <w:rFonts w:ascii="Arial" w:hAnsi="Arial" w:cs="Arial"/>
          <w:color w:val="222222"/>
          <w:sz w:val="21"/>
          <w:szCs w:val="21"/>
        </w:rPr>
        <w:t> </w:t>
      </w:r>
      <w:hyperlink r:id="rId319" w:tooltip="Senado dos Estados Unidos" w:history="1">
        <w:r>
          <w:rPr>
            <w:rStyle w:val="Hyperlink"/>
            <w:rFonts w:ascii="Arial" w:hAnsi="Arial" w:cs="Arial"/>
            <w:color w:val="0B0080"/>
            <w:sz w:val="21"/>
            <w:szCs w:val="21"/>
          </w:rPr>
          <w:t>Senador</w:t>
        </w:r>
      </w:hyperlink>
      <w:r>
        <w:rPr>
          <w:rStyle w:val="apple-converted-space"/>
          <w:rFonts w:ascii="Arial" w:hAnsi="Arial" w:cs="Arial"/>
          <w:color w:val="222222"/>
          <w:sz w:val="21"/>
          <w:szCs w:val="21"/>
        </w:rPr>
        <w:t> </w:t>
      </w:r>
      <w:hyperlink r:id="rId320" w:tooltip="Partido Republicano (Estados Unidos)" w:history="1">
        <w:r>
          <w:rPr>
            <w:rStyle w:val="Hyperlink"/>
            <w:rFonts w:ascii="Arial" w:hAnsi="Arial" w:cs="Arial"/>
            <w:color w:val="0B0080"/>
            <w:sz w:val="21"/>
            <w:szCs w:val="21"/>
          </w:rPr>
          <w:t>republicano</w:t>
        </w:r>
      </w:hyperlink>
      <w:r>
        <w:rPr>
          <w:rStyle w:val="apple-converted-space"/>
          <w:rFonts w:ascii="Arial" w:hAnsi="Arial" w:cs="Arial"/>
          <w:color w:val="222222"/>
          <w:sz w:val="21"/>
          <w:szCs w:val="21"/>
        </w:rPr>
        <w:t> </w:t>
      </w:r>
      <w:hyperlink r:id="rId321" w:tooltip="Joseph McCarthy" w:history="1">
        <w:r>
          <w:rPr>
            <w:rStyle w:val="Hyperlink"/>
            <w:rFonts w:ascii="Arial" w:hAnsi="Arial" w:cs="Arial"/>
            <w:color w:val="0B0080"/>
            <w:sz w:val="21"/>
            <w:szCs w:val="21"/>
          </w:rPr>
          <w:t>Joseph McCarthy</w:t>
        </w:r>
      </w:hyperlink>
      <w:r>
        <w:rPr>
          <w:rFonts w:ascii="Arial" w:hAnsi="Arial" w:cs="Arial"/>
          <w:color w:val="222222"/>
          <w:sz w:val="21"/>
          <w:szCs w:val="21"/>
        </w:rPr>
        <w:t>, do</w:t>
      </w:r>
      <w:r>
        <w:rPr>
          <w:rStyle w:val="apple-converted-space"/>
          <w:rFonts w:ascii="Arial" w:hAnsi="Arial" w:cs="Arial"/>
          <w:color w:val="222222"/>
          <w:sz w:val="21"/>
          <w:szCs w:val="21"/>
        </w:rPr>
        <w:t> </w:t>
      </w:r>
      <w:hyperlink r:id="rId322" w:tooltip="Wisconsin" w:history="1">
        <w:r>
          <w:rPr>
            <w:rStyle w:val="Hyperlink"/>
            <w:rFonts w:ascii="Arial" w:hAnsi="Arial" w:cs="Arial"/>
            <w:color w:val="0B0080"/>
            <w:sz w:val="21"/>
            <w:szCs w:val="21"/>
          </w:rPr>
          <w:t>Wisconsin</w:t>
        </w:r>
      </w:hyperlink>
      <w:r>
        <w:rPr>
          <w:rFonts w:ascii="Arial" w:hAnsi="Arial" w:cs="Arial"/>
          <w:color w:val="222222"/>
          <w:sz w:val="21"/>
          <w:szCs w:val="21"/>
        </w:rPr>
        <w:t>, o termo logo adquiriu um significado mais extenso, sendo utilizado hoje para descrever o excesso de iniciativas similares. Também é utilizado para descrever acusações imprudentes e pouco fundamentadas, assim como ataques</w:t>
      </w:r>
      <w:r>
        <w:rPr>
          <w:rStyle w:val="apple-converted-space"/>
          <w:rFonts w:ascii="Arial" w:hAnsi="Arial" w:cs="Arial"/>
          <w:color w:val="222222"/>
          <w:sz w:val="21"/>
          <w:szCs w:val="21"/>
        </w:rPr>
        <w:t> </w:t>
      </w:r>
      <w:hyperlink r:id="rId323" w:tooltip="Demagogia" w:history="1">
        <w:r>
          <w:rPr>
            <w:rStyle w:val="Hyperlink"/>
            <w:rFonts w:ascii="Arial" w:hAnsi="Arial" w:cs="Arial"/>
            <w:color w:val="0B0080"/>
            <w:sz w:val="21"/>
            <w:szCs w:val="21"/>
          </w:rPr>
          <w:t>demagógicos</w:t>
        </w:r>
      </w:hyperlink>
      <w:r>
        <w:rPr>
          <w:rStyle w:val="apple-converted-space"/>
          <w:rFonts w:ascii="Arial" w:hAnsi="Arial" w:cs="Arial"/>
          <w:color w:val="222222"/>
          <w:sz w:val="21"/>
          <w:szCs w:val="21"/>
        </w:rPr>
        <w:t> </w:t>
      </w:r>
      <w:r>
        <w:rPr>
          <w:rFonts w:ascii="Arial" w:hAnsi="Arial" w:cs="Arial"/>
          <w:color w:val="222222"/>
          <w:sz w:val="21"/>
          <w:szCs w:val="21"/>
        </w:rPr>
        <w:t>ao caráter ou ao senso de</w:t>
      </w:r>
      <w:r>
        <w:rPr>
          <w:rStyle w:val="apple-converted-space"/>
          <w:rFonts w:ascii="Arial" w:hAnsi="Arial" w:cs="Arial"/>
          <w:color w:val="222222"/>
          <w:sz w:val="21"/>
          <w:szCs w:val="21"/>
        </w:rPr>
        <w:t> </w:t>
      </w:r>
      <w:hyperlink r:id="rId324" w:tooltip="Patriotismo" w:history="1">
        <w:r>
          <w:rPr>
            <w:rStyle w:val="Hyperlink"/>
            <w:rFonts w:ascii="Arial" w:hAnsi="Arial" w:cs="Arial"/>
            <w:color w:val="0B0080"/>
            <w:sz w:val="21"/>
            <w:szCs w:val="21"/>
          </w:rPr>
          <w:t>patriotismo</w:t>
        </w:r>
      </w:hyperlink>
      <w:r>
        <w:rPr>
          <w:rStyle w:val="apple-converted-space"/>
          <w:rFonts w:ascii="Arial" w:hAnsi="Arial" w:cs="Arial"/>
          <w:color w:val="222222"/>
          <w:sz w:val="21"/>
          <w:szCs w:val="21"/>
        </w:rPr>
        <w:t> </w:t>
      </w:r>
      <w:r>
        <w:rPr>
          <w:rFonts w:ascii="Arial" w:hAnsi="Arial" w:cs="Arial"/>
          <w:color w:val="222222"/>
          <w:sz w:val="21"/>
          <w:szCs w:val="21"/>
        </w:rPr>
        <w:t>de adversários políticos.</w:t>
      </w:r>
    </w:p>
    <w:p w:rsidR="00B22306" w:rsidRDefault="00B22306" w:rsidP="00B22306">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lastRenderedPageBreak/>
        <w:t>Durante o macartismo, milhares de americanos foram acusados de ser comunistas ou simpatizantes e tornaram-se objetos de agressivas investigações e de inquéritos abertos pelo governo ou por indústrias privadas. O principal alvo das suspeitas foram funcionários públicos, trabalhadores da indústria do entretenimento, educadores e</w:t>
      </w:r>
      <w:r>
        <w:rPr>
          <w:rStyle w:val="apple-converted-space"/>
          <w:rFonts w:ascii="Arial" w:hAnsi="Arial" w:cs="Arial"/>
          <w:color w:val="222222"/>
          <w:sz w:val="21"/>
          <w:szCs w:val="21"/>
        </w:rPr>
        <w:t> </w:t>
      </w:r>
      <w:hyperlink r:id="rId325" w:tooltip="Sindicato" w:history="1">
        <w:r>
          <w:rPr>
            <w:rStyle w:val="Hyperlink"/>
            <w:rFonts w:ascii="Arial" w:hAnsi="Arial" w:cs="Arial"/>
            <w:color w:val="0B0080"/>
            <w:sz w:val="21"/>
            <w:szCs w:val="21"/>
          </w:rPr>
          <w:t>sindicalistas</w:t>
        </w:r>
      </w:hyperlink>
      <w:r>
        <w:rPr>
          <w:rFonts w:ascii="Arial" w:hAnsi="Arial" w:cs="Arial"/>
          <w:color w:val="222222"/>
          <w:sz w:val="21"/>
          <w:szCs w:val="21"/>
        </w:rPr>
        <w:t>. As suspeitas eram frequentemente dadas como certas mesmo se fossem baseadas em evidências inconclusivas e questionáveis e se o nível de ameaça representado pela real ou suposta afiliação do indivíduo a ideias ou associações de</w:t>
      </w:r>
      <w:r>
        <w:rPr>
          <w:rStyle w:val="apple-converted-space"/>
          <w:rFonts w:ascii="Arial" w:hAnsi="Arial" w:cs="Arial"/>
          <w:color w:val="222222"/>
          <w:sz w:val="21"/>
          <w:szCs w:val="21"/>
        </w:rPr>
        <w:t> </w:t>
      </w:r>
      <w:hyperlink r:id="rId326" w:tooltip="Esquerda política" w:history="1">
        <w:r>
          <w:rPr>
            <w:rStyle w:val="Hyperlink"/>
            <w:rFonts w:ascii="Arial" w:hAnsi="Arial" w:cs="Arial"/>
            <w:color w:val="0B0080"/>
            <w:sz w:val="21"/>
            <w:szCs w:val="21"/>
          </w:rPr>
          <w:t>esquerda</w:t>
        </w:r>
      </w:hyperlink>
      <w:r>
        <w:rPr>
          <w:rStyle w:val="apple-converted-space"/>
          <w:rFonts w:ascii="Arial" w:hAnsi="Arial" w:cs="Arial"/>
          <w:color w:val="222222"/>
          <w:sz w:val="21"/>
          <w:szCs w:val="21"/>
        </w:rPr>
        <w:t> </w:t>
      </w:r>
      <w:r>
        <w:rPr>
          <w:rFonts w:ascii="Arial" w:hAnsi="Arial" w:cs="Arial"/>
          <w:color w:val="222222"/>
          <w:sz w:val="21"/>
          <w:szCs w:val="21"/>
        </w:rPr>
        <w:t>fosse exagerado. Muitas pessoas perderam seus empregos e/ou tiveram suas carreiras destruídas; alguns foram até presos. A maioria das punições foram baseadas em julgamentos que mais tarde foram anulados,</w:t>
      </w:r>
      <w:hyperlink r:id="rId327" w:anchor="cite_note-2" w:history="1">
        <w:r>
          <w:rPr>
            <w:rStyle w:val="Hyperlink"/>
            <w:rFonts w:ascii="Arial" w:hAnsi="Arial" w:cs="Arial"/>
            <w:color w:val="0B0080"/>
            <w:sz w:val="21"/>
            <w:szCs w:val="21"/>
            <w:vertAlign w:val="superscript"/>
          </w:rPr>
          <w:t>[2]</w:t>
        </w:r>
      </w:hyperlink>
      <w:r>
        <w:rPr>
          <w:rFonts w:ascii="Arial" w:hAnsi="Arial" w:cs="Arial"/>
          <w:color w:val="222222"/>
          <w:sz w:val="21"/>
          <w:szCs w:val="21"/>
        </w:rPr>
        <w:t>leis que foram declaradas inconstitucionais,</w:t>
      </w:r>
      <w:hyperlink r:id="rId328" w:anchor="cite_note-3" w:history="1">
        <w:r>
          <w:rPr>
            <w:rStyle w:val="Hyperlink"/>
            <w:rFonts w:ascii="Arial" w:hAnsi="Arial" w:cs="Arial"/>
            <w:color w:val="0B0080"/>
            <w:sz w:val="21"/>
            <w:szCs w:val="21"/>
            <w:vertAlign w:val="superscript"/>
          </w:rPr>
          <w:t>[3]</w:t>
        </w:r>
      </w:hyperlink>
      <w:r>
        <w:rPr>
          <w:rStyle w:val="apple-converted-space"/>
          <w:rFonts w:ascii="Arial" w:hAnsi="Arial" w:cs="Arial"/>
          <w:color w:val="222222"/>
          <w:sz w:val="21"/>
          <w:szCs w:val="21"/>
        </w:rPr>
        <w:t> </w:t>
      </w:r>
      <w:r>
        <w:rPr>
          <w:rFonts w:ascii="Arial" w:hAnsi="Arial" w:cs="Arial"/>
          <w:color w:val="222222"/>
          <w:sz w:val="21"/>
          <w:szCs w:val="21"/>
        </w:rPr>
        <w:t>demissões por justa causa que foram declaradas ilegais</w:t>
      </w:r>
      <w:hyperlink r:id="rId329" w:anchor="cite_note-4" w:history="1">
        <w:r>
          <w:rPr>
            <w:rStyle w:val="Hyperlink"/>
            <w:rFonts w:ascii="Arial" w:hAnsi="Arial" w:cs="Arial"/>
            <w:color w:val="0B0080"/>
            <w:sz w:val="21"/>
            <w:szCs w:val="21"/>
            <w:vertAlign w:val="superscript"/>
          </w:rPr>
          <w:t>[4]</w:t>
        </w:r>
      </w:hyperlink>
      <w:r>
        <w:rPr>
          <w:rStyle w:val="apple-converted-space"/>
          <w:rFonts w:ascii="Arial" w:hAnsi="Arial" w:cs="Arial"/>
          <w:color w:val="222222"/>
          <w:sz w:val="21"/>
          <w:szCs w:val="21"/>
        </w:rPr>
        <w:t> </w:t>
      </w:r>
      <w:r>
        <w:rPr>
          <w:rFonts w:ascii="Arial" w:hAnsi="Arial" w:cs="Arial"/>
          <w:color w:val="222222"/>
          <w:sz w:val="21"/>
          <w:szCs w:val="21"/>
        </w:rPr>
        <w:t>ou contestáveis</w:t>
      </w:r>
      <w:hyperlink r:id="rId330" w:anchor="cite_note-5" w:history="1">
        <w:r>
          <w:rPr>
            <w:rStyle w:val="Hyperlink"/>
            <w:rFonts w:ascii="Arial" w:hAnsi="Arial" w:cs="Arial"/>
            <w:color w:val="0B0080"/>
            <w:sz w:val="21"/>
            <w:szCs w:val="21"/>
            <w:vertAlign w:val="superscript"/>
          </w:rPr>
          <w:t>[5]</w:t>
        </w:r>
      </w:hyperlink>
      <w:r>
        <w:rPr>
          <w:rStyle w:val="apple-converted-space"/>
          <w:rFonts w:ascii="Arial" w:hAnsi="Arial" w:cs="Arial"/>
          <w:color w:val="222222"/>
          <w:sz w:val="21"/>
          <w:szCs w:val="21"/>
        </w:rPr>
        <w:t> </w:t>
      </w:r>
      <w:r>
        <w:rPr>
          <w:rFonts w:ascii="Arial" w:hAnsi="Arial" w:cs="Arial"/>
          <w:color w:val="222222"/>
          <w:sz w:val="21"/>
          <w:szCs w:val="21"/>
        </w:rPr>
        <w:t>e procedimentos extrajudiciais que entrariam em descrédito geral.</w:t>
      </w:r>
    </w:p>
    <w:p w:rsidR="00B22306" w:rsidRDefault="00B22306" w:rsidP="00B22306">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Os exemplos mais notáveis do macartismo incluem os discursos, as investigações e os inquéritos do próprio Senador McCarthy; a</w:t>
      </w:r>
      <w:r>
        <w:rPr>
          <w:rStyle w:val="apple-converted-space"/>
          <w:rFonts w:ascii="Arial" w:hAnsi="Arial" w:cs="Arial"/>
          <w:color w:val="222222"/>
          <w:sz w:val="21"/>
          <w:szCs w:val="21"/>
        </w:rPr>
        <w:t> </w:t>
      </w:r>
      <w:hyperlink r:id="rId331" w:tooltip="Lista Negra de Hollywood" w:history="1">
        <w:r>
          <w:rPr>
            <w:rStyle w:val="Hyperlink"/>
            <w:rFonts w:ascii="Arial" w:hAnsi="Arial" w:cs="Arial"/>
            <w:color w:val="0B0080"/>
            <w:sz w:val="21"/>
            <w:szCs w:val="21"/>
          </w:rPr>
          <w:t>Lista Negra de Hollywood</w:t>
        </w:r>
      </w:hyperlink>
      <w:r>
        <w:rPr>
          <w:rFonts w:ascii="Arial" w:hAnsi="Arial" w:cs="Arial"/>
          <w:color w:val="222222"/>
          <w:sz w:val="21"/>
          <w:szCs w:val="21"/>
        </w:rPr>
        <w:t>, com as investigações conduzidas pelo</w:t>
      </w:r>
      <w:r>
        <w:rPr>
          <w:rStyle w:val="apple-converted-space"/>
          <w:rFonts w:ascii="Arial" w:hAnsi="Arial" w:cs="Arial"/>
          <w:color w:val="222222"/>
          <w:sz w:val="21"/>
          <w:szCs w:val="21"/>
        </w:rPr>
        <w:t> </w:t>
      </w:r>
      <w:hyperlink r:id="rId332" w:tooltip="Comitê de Atividades Antiamericanas" w:history="1">
        <w:r>
          <w:rPr>
            <w:rStyle w:val="Hyperlink"/>
            <w:rFonts w:ascii="Arial" w:hAnsi="Arial" w:cs="Arial"/>
            <w:color w:val="0B0080"/>
            <w:sz w:val="21"/>
            <w:szCs w:val="21"/>
          </w:rPr>
          <w:t>Comitê de Atividades Antiamericanas</w:t>
        </w:r>
      </w:hyperlink>
      <w:r>
        <w:rPr>
          <w:rStyle w:val="apple-converted-space"/>
          <w:rFonts w:ascii="Arial" w:hAnsi="Arial" w:cs="Arial"/>
          <w:color w:val="222222"/>
          <w:sz w:val="21"/>
          <w:szCs w:val="21"/>
        </w:rPr>
        <w:t> </w:t>
      </w:r>
      <w:r>
        <w:rPr>
          <w:rFonts w:ascii="Arial" w:hAnsi="Arial" w:cs="Arial"/>
          <w:color w:val="222222"/>
          <w:sz w:val="21"/>
          <w:szCs w:val="21"/>
        </w:rPr>
        <w:t>(HUAC); e as diversas atividades anticomunistas do</w:t>
      </w:r>
      <w:r>
        <w:rPr>
          <w:rStyle w:val="apple-converted-space"/>
          <w:rFonts w:ascii="Arial" w:hAnsi="Arial" w:cs="Arial"/>
          <w:color w:val="222222"/>
          <w:sz w:val="21"/>
          <w:szCs w:val="21"/>
        </w:rPr>
        <w:t> </w:t>
      </w:r>
      <w:hyperlink r:id="rId333" w:tooltip="FBI" w:history="1">
        <w:r>
          <w:rPr>
            <w:rStyle w:val="Hyperlink"/>
            <w:rFonts w:ascii="Arial" w:hAnsi="Arial" w:cs="Arial"/>
            <w:color w:val="0B0080"/>
            <w:sz w:val="21"/>
            <w:szCs w:val="21"/>
          </w:rPr>
          <w:t>FBI</w:t>
        </w:r>
      </w:hyperlink>
      <w:r>
        <w:rPr>
          <w:rStyle w:val="apple-converted-space"/>
          <w:rFonts w:ascii="Arial" w:hAnsi="Arial" w:cs="Arial"/>
          <w:color w:val="222222"/>
          <w:sz w:val="21"/>
          <w:szCs w:val="21"/>
        </w:rPr>
        <w:t> </w:t>
      </w:r>
      <w:r>
        <w:rPr>
          <w:rFonts w:ascii="Arial" w:hAnsi="Arial" w:cs="Arial"/>
          <w:color w:val="222222"/>
          <w:sz w:val="21"/>
          <w:szCs w:val="21"/>
        </w:rPr>
        <w:t>sob a direção de</w:t>
      </w:r>
      <w:r>
        <w:rPr>
          <w:rStyle w:val="apple-converted-space"/>
          <w:rFonts w:ascii="Arial" w:hAnsi="Arial" w:cs="Arial"/>
          <w:color w:val="222222"/>
          <w:sz w:val="21"/>
          <w:szCs w:val="21"/>
        </w:rPr>
        <w:t> </w:t>
      </w:r>
      <w:hyperlink r:id="rId334" w:tooltip="J. Edgar Hoover" w:history="1">
        <w:r>
          <w:rPr>
            <w:rStyle w:val="Hyperlink"/>
            <w:rFonts w:ascii="Arial" w:hAnsi="Arial" w:cs="Arial"/>
            <w:color w:val="0B0080"/>
            <w:sz w:val="21"/>
            <w:szCs w:val="21"/>
          </w:rPr>
          <w:t>J. Edgar Hoover</w:t>
        </w:r>
      </w:hyperlink>
      <w:r>
        <w:rPr>
          <w:rFonts w:ascii="Arial" w:hAnsi="Arial" w:cs="Arial"/>
          <w:color w:val="222222"/>
          <w:sz w:val="21"/>
          <w:szCs w:val="21"/>
        </w:rPr>
        <w:t>. O macartismo foi um amplo fenômeno sociocultural que afetou a sociedade dos Estados Unidos em todos os níveis e gerou uma grande quantidade de debate e conflito interno naquele país.</w:t>
      </w:r>
    </w:p>
    <w:p w:rsidR="00B22306" w:rsidRDefault="00B22306" w:rsidP="00B22306">
      <w:pPr>
        <w:pStyle w:val="NormalWeb"/>
        <w:shd w:val="clear" w:color="auto" w:fill="FFFFFF"/>
        <w:spacing w:before="120" w:beforeAutospacing="0" w:after="120" w:afterAutospacing="0"/>
        <w:rPr>
          <w:rFonts w:ascii="Arial" w:hAnsi="Arial" w:cs="Arial"/>
          <w:color w:val="222222"/>
          <w:sz w:val="21"/>
          <w:szCs w:val="21"/>
        </w:rPr>
      </w:pPr>
      <w:r>
        <w:rPr>
          <w:rFonts w:ascii="Arial" w:hAnsi="Arial" w:cs="Arial"/>
          <w:color w:val="222222"/>
          <w:sz w:val="21"/>
          <w:szCs w:val="21"/>
        </w:rPr>
        <w:t>A "caça às bruxas" perdurou até que a própria opinião pública americana ficasse indignada com as flagrantes violações dos direitos individuais, graças em grande parte à atuação corajosa do famoso e respeitadíssimo jornalista</w:t>
      </w:r>
      <w:r>
        <w:rPr>
          <w:rStyle w:val="apple-converted-space"/>
          <w:rFonts w:ascii="Arial" w:hAnsi="Arial" w:cs="Arial"/>
          <w:color w:val="222222"/>
          <w:sz w:val="21"/>
          <w:szCs w:val="21"/>
        </w:rPr>
        <w:t> </w:t>
      </w:r>
      <w:hyperlink r:id="rId335" w:tooltip="Edward R. Murrow" w:history="1">
        <w:r>
          <w:rPr>
            <w:rStyle w:val="Hyperlink"/>
            <w:rFonts w:ascii="Arial" w:hAnsi="Arial" w:cs="Arial"/>
            <w:color w:val="0B0080"/>
            <w:sz w:val="21"/>
            <w:szCs w:val="21"/>
          </w:rPr>
          <w:t>Edward R. Murrow</w:t>
        </w:r>
      </w:hyperlink>
      <w:r>
        <w:rPr>
          <w:rStyle w:val="apple-converted-space"/>
          <w:rFonts w:ascii="Arial" w:hAnsi="Arial" w:cs="Arial"/>
          <w:color w:val="222222"/>
          <w:sz w:val="21"/>
          <w:szCs w:val="21"/>
        </w:rPr>
        <w:t> </w:t>
      </w:r>
      <w:r>
        <w:rPr>
          <w:rFonts w:ascii="Arial" w:hAnsi="Arial" w:cs="Arial"/>
          <w:color w:val="222222"/>
          <w:sz w:val="21"/>
          <w:szCs w:val="21"/>
        </w:rPr>
        <w:t>na rede americana de</w:t>
      </w:r>
      <w:r>
        <w:rPr>
          <w:rStyle w:val="apple-converted-space"/>
          <w:rFonts w:ascii="Arial" w:hAnsi="Arial" w:cs="Arial"/>
          <w:color w:val="222222"/>
          <w:sz w:val="21"/>
          <w:szCs w:val="21"/>
        </w:rPr>
        <w:t> </w:t>
      </w:r>
      <w:hyperlink r:id="rId336" w:tooltip="Televisão" w:history="1">
        <w:r>
          <w:rPr>
            <w:rStyle w:val="Hyperlink"/>
            <w:rFonts w:ascii="Arial" w:hAnsi="Arial" w:cs="Arial"/>
            <w:color w:val="0B0080"/>
            <w:sz w:val="21"/>
            <w:szCs w:val="21"/>
          </w:rPr>
          <w:t>televisão</w:t>
        </w:r>
      </w:hyperlink>
      <w:r>
        <w:rPr>
          <w:rStyle w:val="apple-converted-space"/>
          <w:rFonts w:ascii="Arial" w:hAnsi="Arial" w:cs="Arial"/>
          <w:color w:val="222222"/>
          <w:sz w:val="21"/>
          <w:szCs w:val="21"/>
        </w:rPr>
        <w:t> </w:t>
      </w:r>
      <w:hyperlink r:id="rId337" w:tooltip="Columbia Broadcasting System" w:history="1">
        <w:r>
          <w:rPr>
            <w:rStyle w:val="Hyperlink"/>
            <w:rFonts w:ascii="Arial" w:hAnsi="Arial" w:cs="Arial"/>
            <w:color w:val="0B0080"/>
            <w:sz w:val="21"/>
            <w:szCs w:val="21"/>
          </w:rPr>
          <w:t>CBS</w:t>
        </w:r>
      </w:hyperlink>
      <w:r>
        <w:rPr>
          <w:rFonts w:ascii="Arial" w:hAnsi="Arial" w:cs="Arial"/>
          <w:color w:val="222222"/>
          <w:sz w:val="21"/>
          <w:szCs w:val="21"/>
        </w:rPr>
        <w:t>, o que levou McCarthy ao</w:t>
      </w:r>
      <w:r>
        <w:rPr>
          <w:rStyle w:val="apple-converted-space"/>
          <w:rFonts w:ascii="Arial" w:hAnsi="Arial" w:cs="Arial"/>
          <w:color w:val="222222"/>
          <w:sz w:val="21"/>
          <w:szCs w:val="21"/>
        </w:rPr>
        <w:t> </w:t>
      </w:r>
      <w:hyperlink r:id="rId338" w:tooltip="Ostracismo" w:history="1">
        <w:r>
          <w:rPr>
            <w:rStyle w:val="Hyperlink"/>
            <w:rFonts w:ascii="Arial" w:hAnsi="Arial" w:cs="Arial"/>
            <w:color w:val="0B0080"/>
            <w:sz w:val="21"/>
            <w:szCs w:val="21"/>
          </w:rPr>
          <w:t>ostracismo</w:t>
        </w:r>
      </w:hyperlink>
      <w:r>
        <w:rPr>
          <w:rStyle w:val="apple-converted-space"/>
          <w:rFonts w:ascii="Arial" w:hAnsi="Arial" w:cs="Arial"/>
          <w:color w:val="222222"/>
          <w:sz w:val="21"/>
          <w:szCs w:val="21"/>
        </w:rPr>
        <w:t> </w:t>
      </w:r>
      <w:r>
        <w:rPr>
          <w:rFonts w:ascii="Arial" w:hAnsi="Arial" w:cs="Arial"/>
          <w:color w:val="222222"/>
          <w:sz w:val="21"/>
          <w:szCs w:val="21"/>
        </w:rPr>
        <w:t>e à precoce</w:t>
      </w:r>
      <w:r>
        <w:rPr>
          <w:rStyle w:val="apple-converted-space"/>
          <w:rFonts w:ascii="Arial" w:hAnsi="Arial" w:cs="Arial"/>
          <w:color w:val="222222"/>
          <w:sz w:val="21"/>
          <w:szCs w:val="21"/>
        </w:rPr>
        <w:t> </w:t>
      </w:r>
      <w:hyperlink r:id="rId339" w:tooltip="Decadência" w:history="1">
        <w:r>
          <w:rPr>
            <w:rStyle w:val="Hyperlink"/>
            <w:rFonts w:ascii="Arial" w:hAnsi="Arial" w:cs="Arial"/>
            <w:color w:val="0B0080"/>
            <w:sz w:val="21"/>
            <w:szCs w:val="21"/>
          </w:rPr>
          <w:t>decadência</w:t>
        </w:r>
      </w:hyperlink>
      <w:r>
        <w:rPr>
          <w:rFonts w:ascii="Arial" w:hAnsi="Arial" w:cs="Arial"/>
          <w:color w:val="222222"/>
          <w:sz w:val="21"/>
          <w:szCs w:val="21"/>
        </w:rPr>
        <w:t>. Ele morreu em</w:t>
      </w:r>
      <w:r>
        <w:rPr>
          <w:rStyle w:val="apple-converted-space"/>
          <w:rFonts w:ascii="Arial" w:hAnsi="Arial" w:cs="Arial"/>
          <w:color w:val="222222"/>
          <w:sz w:val="21"/>
          <w:szCs w:val="21"/>
        </w:rPr>
        <w:t> </w:t>
      </w:r>
      <w:hyperlink r:id="rId340" w:tooltip="1957" w:history="1">
        <w:r>
          <w:rPr>
            <w:rStyle w:val="Hyperlink"/>
            <w:rFonts w:ascii="Arial" w:hAnsi="Arial" w:cs="Arial"/>
            <w:color w:val="0B0080"/>
            <w:sz w:val="21"/>
            <w:szCs w:val="21"/>
          </w:rPr>
          <w:t>1957</w:t>
        </w:r>
      </w:hyperlink>
      <w:r>
        <w:rPr>
          <w:rFonts w:ascii="Arial" w:hAnsi="Arial" w:cs="Arial"/>
          <w:color w:val="222222"/>
          <w:sz w:val="21"/>
          <w:szCs w:val="21"/>
        </w:rPr>
        <w:t>, já totalmente desacreditado e considerado uma figura infame e uma</w:t>
      </w:r>
      <w:r>
        <w:rPr>
          <w:rStyle w:val="apple-converted-space"/>
          <w:rFonts w:ascii="Arial" w:hAnsi="Arial" w:cs="Arial"/>
          <w:color w:val="222222"/>
          <w:sz w:val="21"/>
          <w:szCs w:val="21"/>
        </w:rPr>
        <w:t> </w:t>
      </w:r>
      <w:hyperlink r:id="rId341" w:tooltip="Vergonha" w:history="1">
        <w:r>
          <w:rPr>
            <w:rStyle w:val="Hyperlink"/>
            <w:rFonts w:ascii="Arial" w:hAnsi="Arial" w:cs="Arial"/>
            <w:color w:val="0B0080"/>
            <w:sz w:val="21"/>
            <w:szCs w:val="21"/>
          </w:rPr>
          <w:t>vergonha</w:t>
        </w:r>
      </w:hyperlink>
      <w:r>
        <w:rPr>
          <w:rStyle w:val="apple-converted-space"/>
          <w:rFonts w:ascii="Arial" w:hAnsi="Arial" w:cs="Arial"/>
          <w:color w:val="222222"/>
          <w:sz w:val="21"/>
          <w:szCs w:val="21"/>
        </w:rPr>
        <w:t> </w:t>
      </w:r>
      <w:r>
        <w:rPr>
          <w:rFonts w:ascii="Arial" w:hAnsi="Arial" w:cs="Arial"/>
          <w:color w:val="222222"/>
          <w:sz w:val="21"/>
          <w:szCs w:val="21"/>
        </w:rPr>
        <w:t>para os americanos. Muitos filmes foram produzidos sobre este período, todos retratando</w:t>
      </w:r>
      <w:r>
        <w:rPr>
          <w:rStyle w:val="apple-converted-space"/>
          <w:rFonts w:ascii="Arial" w:hAnsi="Arial" w:cs="Arial"/>
          <w:color w:val="222222"/>
          <w:sz w:val="21"/>
          <w:szCs w:val="21"/>
        </w:rPr>
        <w:t> </w:t>
      </w:r>
      <w:hyperlink r:id="rId342" w:tooltip="McCarthy" w:history="1">
        <w:r>
          <w:rPr>
            <w:rStyle w:val="Hyperlink"/>
            <w:rFonts w:ascii="Arial" w:hAnsi="Arial" w:cs="Arial"/>
            <w:color w:val="0B0080"/>
            <w:sz w:val="21"/>
            <w:szCs w:val="21"/>
          </w:rPr>
          <w:t>McCarthy</w:t>
        </w:r>
      </w:hyperlink>
      <w:r>
        <w:rPr>
          <w:rStyle w:val="apple-converted-space"/>
          <w:rFonts w:ascii="Arial" w:hAnsi="Arial" w:cs="Arial"/>
          <w:color w:val="222222"/>
          <w:sz w:val="21"/>
          <w:szCs w:val="21"/>
        </w:rPr>
        <w:t> </w:t>
      </w:r>
      <w:r>
        <w:rPr>
          <w:rFonts w:ascii="Arial" w:hAnsi="Arial" w:cs="Arial"/>
          <w:color w:val="222222"/>
          <w:sz w:val="21"/>
          <w:szCs w:val="21"/>
        </w:rPr>
        <w:t>e seus seguidores como figuras desprezíveis e a história que criaram como uma crise que foi superada. Dentre estes destaca-se</w:t>
      </w:r>
      <w:r>
        <w:rPr>
          <w:rStyle w:val="apple-converted-space"/>
          <w:rFonts w:ascii="Arial" w:hAnsi="Arial" w:cs="Arial"/>
          <w:color w:val="222222"/>
          <w:sz w:val="21"/>
          <w:szCs w:val="21"/>
        </w:rPr>
        <w:t> </w:t>
      </w:r>
      <w:hyperlink r:id="rId343" w:tooltip="Boa Noite e Boa Sorte" w:history="1">
        <w:r>
          <w:rPr>
            <w:rStyle w:val="Hyperlink"/>
            <w:rFonts w:ascii="Arial" w:hAnsi="Arial" w:cs="Arial"/>
            <w:color w:val="0B0080"/>
            <w:sz w:val="21"/>
            <w:szCs w:val="21"/>
          </w:rPr>
          <w:t>Boa Noite e Boa Sorte</w:t>
        </w:r>
      </w:hyperlink>
      <w:r>
        <w:rPr>
          <w:rStyle w:val="apple-converted-space"/>
          <w:rFonts w:ascii="Arial" w:hAnsi="Arial" w:cs="Arial"/>
          <w:color w:val="222222"/>
          <w:sz w:val="21"/>
          <w:szCs w:val="21"/>
        </w:rPr>
        <w:t> </w:t>
      </w:r>
      <w:r>
        <w:rPr>
          <w:rFonts w:ascii="Arial" w:hAnsi="Arial" w:cs="Arial"/>
          <w:color w:val="222222"/>
          <w:sz w:val="21"/>
          <w:szCs w:val="21"/>
        </w:rPr>
        <w:t>dirigido por</w:t>
      </w:r>
      <w:r>
        <w:rPr>
          <w:rStyle w:val="apple-converted-space"/>
          <w:rFonts w:ascii="Arial" w:hAnsi="Arial" w:cs="Arial"/>
          <w:color w:val="222222"/>
          <w:sz w:val="21"/>
          <w:szCs w:val="21"/>
        </w:rPr>
        <w:t> </w:t>
      </w:r>
      <w:hyperlink r:id="rId344" w:tooltip="George Clooney" w:history="1">
        <w:r>
          <w:rPr>
            <w:rStyle w:val="Hyperlink"/>
            <w:rFonts w:ascii="Arial" w:hAnsi="Arial" w:cs="Arial"/>
            <w:color w:val="0B0080"/>
            <w:sz w:val="21"/>
            <w:szCs w:val="21"/>
          </w:rPr>
          <w:t>George Clooney</w:t>
        </w:r>
      </w:hyperlink>
      <w:r>
        <w:rPr>
          <w:rStyle w:val="apple-converted-space"/>
          <w:rFonts w:ascii="Arial" w:hAnsi="Arial" w:cs="Arial"/>
          <w:color w:val="222222"/>
          <w:sz w:val="21"/>
          <w:szCs w:val="21"/>
        </w:rPr>
        <w:t> </w:t>
      </w:r>
      <w:r>
        <w:rPr>
          <w:rFonts w:ascii="Arial" w:hAnsi="Arial" w:cs="Arial"/>
          <w:color w:val="222222"/>
          <w:sz w:val="21"/>
          <w:szCs w:val="21"/>
        </w:rPr>
        <w:t>e estrelado por</w:t>
      </w:r>
      <w:r>
        <w:rPr>
          <w:rStyle w:val="apple-converted-space"/>
          <w:rFonts w:ascii="Arial" w:hAnsi="Arial" w:cs="Arial"/>
          <w:color w:val="222222"/>
          <w:sz w:val="21"/>
          <w:szCs w:val="21"/>
        </w:rPr>
        <w:t> </w:t>
      </w:r>
      <w:hyperlink r:id="rId345" w:tooltip="David Strathairn" w:history="1">
        <w:r>
          <w:rPr>
            <w:rStyle w:val="Hyperlink"/>
            <w:rFonts w:ascii="Arial" w:hAnsi="Arial" w:cs="Arial"/>
            <w:color w:val="0B0080"/>
            <w:sz w:val="21"/>
            <w:szCs w:val="21"/>
          </w:rPr>
          <w:t>David Strathairn</w:t>
        </w:r>
      </w:hyperlink>
      <w:r>
        <w:rPr>
          <w:rFonts w:ascii="Arial" w:hAnsi="Arial" w:cs="Arial"/>
          <w:color w:val="222222"/>
          <w:sz w:val="21"/>
          <w:szCs w:val="21"/>
        </w:rPr>
        <w:t>, no papel do jornalista</w:t>
      </w:r>
      <w:r>
        <w:rPr>
          <w:rStyle w:val="apple-converted-space"/>
          <w:rFonts w:ascii="Arial" w:hAnsi="Arial" w:cs="Arial"/>
          <w:color w:val="222222"/>
          <w:sz w:val="21"/>
          <w:szCs w:val="21"/>
        </w:rPr>
        <w:t> </w:t>
      </w:r>
      <w:hyperlink r:id="rId346" w:tooltip="Edward R. Murrow" w:history="1">
        <w:r>
          <w:rPr>
            <w:rStyle w:val="Hyperlink"/>
            <w:rFonts w:ascii="Arial" w:hAnsi="Arial" w:cs="Arial"/>
            <w:color w:val="0B0080"/>
            <w:sz w:val="21"/>
            <w:szCs w:val="21"/>
          </w:rPr>
          <w:t>Edward R. Murrow</w:t>
        </w:r>
      </w:hyperlink>
      <w:r>
        <w:rPr>
          <w:rFonts w:ascii="Arial" w:hAnsi="Arial" w:cs="Arial"/>
          <w:color w:val="222222"/>
          <w:sz w:val="21"/>
          <w:szCs w:val="21"/>
        </w:rPr>
        <w:t>. O filme narra os embates entre o jornalista e o Senador McCarthy, durante os anos 1950, que contribuíram na decadência do senador.</w:t>
      </w:r>
    </w:p>
    <w:p w:rsidR="00F2429C" w:rsidRDefault="00F2429C" w:rsidP="00945544">
      <w:pPr>
        <w:pStyle w:val="NormalWeb"/>
        <w:shd w:val="clear" w:color="auto" w:fill="FFFFFF"/>
        <w:spacing w:before="0" w:beforeAutospacing="0" w:after="0" w:afterAutospacing="0" w:line="288" w:lineRule="atLeast"/>
        <w:ind w:firstLine="284"/>
        <w:textAlignment w:val="baseline"/>
        <w:rPr>
          <w:rStyle w:val="Forte"/>
          <w:rFonts w:ascii="Amaranth" w:hAnsi="Amaranth"/>
          <w:color w:val="454545"/>
          <w:sz w:val="36"/>
          <w:szCs w:val="36"/>
          <w:bdr w:val="none" w:sz="0" w:space="0" w:color="auto" w:frame="1"/>
        </w:rPr>
      </w:pPr>
    </w:p>
    <w:p w:rsidR="00F2429C" w:rsidRDefault="00F2429C" w:rsidP="00945544">
      <w:pPr>
        <w:pStyle w:val="NormalWeb"/>
        <w:shd w:val="clear" w:color="auto" w:fill="FFFFFF"/>
        <w:spacing w:before="0" w:beforeAutospacing="0" w:after="0" w:afterAutospacing="0" w:line="288" w:lineRule="atLeast"/>
        <w:ind w:firstLine="284"/>
        <w:textAlignment w:val="baseline"/>
        <w:rPr>
          <w:rStyle w:val="Forte"/>
          <w:rFonts w:ascii="Amaranth" w:hAnsi="Amaranth"/>
          <w:color w:val="454545"/>
          <w:sz w:val="36"/>
          <w:szCs w:val="36"/>
          <w:bdr w:val="none" w:sz="0" w:space="0" w:color="auto" w:frame="1"/>
        </w:rPr>
      </w:pPr>
    </w:p>
    <w:p w:rsidR="00945544" w:rsidRPr="003E3986" w:rsidRDefault="00945544" w:rsidP="00945544">
      <w:pPr>
        <w:pStyle w:val="NormalWeb"/>
        <w:shd w:val="clear" w:color="auto" w:fill="FFFFFF"/>
        <w:spacing w:before="0" w:beforeAutospacing="0" w:after="0" w:afterAutospacing="0" w:line="288" w:lineRule="atLeast"/>
        <w:ind w:firstLine="284"/>
        <w:textAlignment w:val="baseline"/>
        <w:rPr>
          <w:rFonts w:ascii="Amaranth" w:hAnsi="Amaranth"/>
          <w:color w:val="454545"/>
          <w:sz w:val="36"/>
          <w:szCs w:val="36"/>
        </w:rPr>
      </w:pPr>
      <w:r w:rsidRPr="003E3986">
        <w:rPr>
          <w:rStyle w:val="Forte"/>
          <w:rFonts w:ascii="Amaranth" w:hAnsi="Amaranth"/>
          <w:color w:val="454545"/>
          <w:sz w:val="36"/>
          <w:szCs w:val="36"/>
          <w:bdr w:val="none" w:sz="0" w:space="0" w:color="auto" w:frame="1"/>
        </w:rPr>
        <w:t>Reservas Particulares</w:t>
      </w:r>
    </w:p>
    <w:p w:rsidR="00945544" w:rsidRDefault="00945544" w:rsidP="00945544">
      <w:pPr>
        <w:pStyle w:val="NormalWeb"/>
        <w:shd w:val="clear" w:color="auto" w:fill="FFFFFF"/>
        <w:spacing w:before="225" w:beforeAutospacing="0" w:after="225" w:afterAutospacing="0" w:line="288" w:lineRule="atLeast"/>
        <w:ind w:firstLine="284"/>
        <w:textAlignment w:val="baseline"/>
        <w:rPr>
          <w:rFonts w:ascii="Amaranth" w:hAnsi="Amaranth"/>
          <w:color w:val="454545"/>
          <w:sz w:val="21"/>
          <w:szCs w:val="21"/>
        </w:rPr>
      </w:pPr>
      <w:r>
        <w:rPr>
          <w:rFonts w:ascii="Amaranth" w:hAnsi="Amaranth"/>
          <w:color w:val="454545"/>
          <w:sz w:val="21"/>
          <w:szCs w:val="21"/>
        </w:rPr>
        <w:t>Reserva Particular do Patrimônio Natural (RPPN) é uma categoria de unidade de conservação criada pela vontade do proprietário rural, que decide transformar sua terra em uma reserva e assume compromisso perpétuo com a conservação da natureza.</w:t>
      </w:r>
    </w:p>
    <w:p w:rsidR="00945544" w:rsidRDefault="00945544" w:rsidP="00945544">
      <w:pPr>
        <w:pStyle w:val="NormalWeb"/>
        <w:shd w:val="clear" w:color="auto" w:fill="FFFFFF"/>
        <w:spacing w:before="225" w:beforeAutospacing="0" w:after="225" w:afterAutospacing="0" w:line="288" w:lineRule="atLeast"/>
        <w:ind w:firstLine="284"/>
        <w:textAlignment w:val="baseline"/>
        <w:rPr>
          <w:rFonts w:ascii="Amaranth" w:hAnsi="Amaranth"/>
          <w:color w:val="454545"/>
          <w:sz w:val="21"/>
          <w:szCs w:val="21"/>
        </w:rPr>
      </w:pPr>
      <w:r>
        <w:rPr>
          <w:rFonts w:ascii="Amaranth" w:hAnsi="Amaranth"/>
          <w:color w:val="454545"/>
          <w:sz w:val="21"/>
          <w:szCs w:val="21"/>
        </w:rPr>
        <w:t>As</w:t>
      </w:r>
      <w:r w:rsidR="00EE59B7">
        <w:rPr>
          <w:rFonts w:ascii="Amaranth" w:hAnsi="Amaranth"/>
          <w:color w:val="454545"/>
          <w:sz w:val="21"/>
          <w:szCs w:val="21"/>
        </w:rPr>
        <w:t xml:space="preserve"> </w:t>
      </w:r>
      <w:r>
        <w:rPr>
          <w:rFonts w:ascii="Amaranth" w:hAnsi="Amaranth"/>
          <w:color w:val="454545"/>
          <w:sz w:val="21"/>
          <w:szCs w:val="21"/>
        </w:rPr>
        <w:t xml:space="preserve"> RPPN</w:t>
      </w:r>
      <w:r w:rsidR="00EE59B7">
        <w:rPr>
          <w:rFonts w:ascii="Amaranth" w:hAnsi="Amaranth" w:hint="eastAsia"/>
          <w:color w:val="454545"/>
          <w:sz w:val="21"/>
          <w:szCs w:val="21"/>
        </w:rPr>
        <w:t>’</w:t>
      </w:r>
      <w:r>
        <w:rPr>
          <w:rFonts w:ascii="Amaranth" w:hAnsi="Amaranth"/>
          <w:color w:val="454545"/>
          <w:sz w:val="21"/>
          <w:szCs w:val="21"/>
        </w:rPr>
        <w:t>s são importantes para proteger as riquezas naturais, além de ajudar na preservação da água, na regulação do clima, na limpeza do ar, no desenvolvimento de pesquisas científicas dentre outros serviços ambientais. Atividades recreativas, turísticas, de educação e pesquisa são permitidas na reserva, desde que sejam autorizadas pelo órgão ambiental responsável pelo seu reconhecimento. Dessa forma, muitas RPPNs também geram renda e conhecimento em sua região, com atividades como ecoturismo, educação ambiental e artesanato.</w:t>
      </w:r>
    </w:p>
    <w:p w:rsidR="00945544" w:rsidRDefault="00945544" w:rsidP="00005CA5">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Essas reservas garantem a proteção de diversas espécies ameaçadas, como os primatas mico-leão-dourado (</w:t>
      </w:r>
      <w:r>
        <w:rPr>
          <w:rStyle w:val="nfase"/>
          <w:rFonts w:ascii="Amaranth" w:hAnsi="Amaranth"/>
          <w:color w:val="454545"/>
          <w:sz w:val="21"/>
          <w:szCs w:val="21"/>
          <w:bdr w:val="none" w:sz="0" w:space="0" w:color="auto" w:frame="1"/>
        </w:rPr>
        <w:t>Leontopithecus rosalia</w:t>
      </w:r>
      <w:r>
        <w:rPr>
          <w:rFonts w:ascii="Amaranth" w:hAnsi="Amaranth"/>
          <w:color w:val="454545"/>
          <w:sz w:val="21"/>
          <w:szCs w:val="21"/>
        </w:rPr>
        <w:t>) e macaco-prego-do-peito-amarelo (</w:t>
      </w:r>
      <w:r>
        <w:rPr>
          <w:rStyle w:val="nfase"/>
          <w:rFonts w:ascii="Amaranth" w:hAnsi="Amaranth"/>
          <w:color w:val="454545"/>
          <w:sz w:val="21"/>
          <w:szCs w:val="21"/>
          <w:bdr w:val="none" w:sz="0" w:space="0" w:color="auto" w:frame="1"/>
        </w:rPr>
        <w:t>Cebus xanthosternos</w:t>
      </w:r>
      <w:r>
        <w:rPr>
          <w:rFonts w:ascii="Amaranth" w:hAnsi="Amaranth"/>
          <w:color w:val="454545"/>
          <w:sz w:val="21"/>
          <w:szCs w:val="21"/>
        </w:rPr>
        <w:t>), a ave Formigueiro-de-cauda-ruiva (</w:t>
      </w:r>
      <w:r>
        <w:rPr>
          <w:rStyle w:val="nfase"/>
          <w:rFonts w:ascii="Amaranth" w:hAnsi="Amaranth"/>
          <w:color w:val="454545"/>
          <w:sz w:val="21"/>
          <w:szCs w:val="21"/>
          <w:bdr w:val="none" w:sz="0" w:space="0" w:color="auto" w:frame="1"/>
        </w:rPr>
        <w:t>Myrmeciza ruficauda</w:t>
      </w:r>
      <w:r>
        <w:rPr>
          <w:rFonts w:ascii="Amaranth" w:hAnsi="Amaranth"/>
          <w:color w:val="454545"/>
          <w:sz w:val="21"/>
          <w:szCs w:val="21"/>
        </w:rPr>
        <w:t>) e o pau-brasil (</w:t>
      </w:r>
      <w:r>
        <w:rPr>
          <w:rStyle w:val="nfase"/>
          <w:rFonts w:ascii="Amaranth" w:hAnsi="Amaranth"/>
          <w:color w:val="454545"/>
          <w:sz w:val="21"/>
          <w:szCs w:val="21"/>
          <w:bdr w:val="none" w:sz="0" w:space="0" w:color="auto" w:frame="1"/>
        </w:rPr>
        <w:t>Caesalpina echinata</w:t>
      </w:r>
      <w:r>
        <w:rPr>
          <w:rFonts w:ascii="Amaranth" w:hAnsi="Amaranth"/>
          <w:color w:val="454545"/>
          <w:sz w:val="21"/>
          <w:szCs w:val="21"/>
        </w:rPr>
        <w:t>), entre outras.</w:t>
      </w:r>
    </w:p>
    <w:p w:rsidR="00945544" w:rsidRDefault="00945544" w:rsidP="00005CA5">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“Uma grande parcela dos fragmentos florestais existentes na Mata Atlântica está localizada dentro de propriedades particulares. Portanto, a criação, a manutenção e a gestão de RPPNs são fundamentais para a conservação de espécies ameaçadas e de trechos importantes do bioma”, destaca Mariana Machado.</w:t>
      </w:r>
    </w:p>
    <w:p w:rsidR="00EE59B7" w:rsidRDefault="00EE59B7" w:rsidP="00005CA5">
      <w:pPr>
        <w:pStyle w:val="NormalWeb"/>
        <w:shd w:val="clear" w:color="auto" w:fill="FFFFFF"/>
        <w:spacing w:before="0" w:beforeAutospacing="0" w:after="0" w:afterAutospacing="0"/>
        <w:ind w:firstLine="284"/>
        <w:textAlignment w:val="baseline"/>
        <w:rPr>
          <w:rStyle w:val="Forte"/>
          <w:rFonts w:ascii="Amaranth" w:hAnsi="Amaranth"/>
          <w:color w:val="454545"/>
          <w:sz w:val="21"/>
          <w:szCs w:val="21"/>
          <w:bdr w:val="none" w:sz="0" w:space="0" w:color="auto" w:frame="1"/>
        </w:rPr>
      </w:pPr>
    </w:p>
    <w:p w:rsidR="00945544" w:rsidRDefault="00945544" w:rsidP="00005CA5">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Style w:val="Forte"/>
          <w:rFonts w:ascii="Amaranth" w:hAnsi="Amaranth"/>
          <w:color w:val="454545"/>
          <w:sz w:val="21"/>
          <w:szCs w:val="21"/>
          <w:bdr w:val="none" w:sz="0" w:space="0" w:color="auto" w:frame="1"/>
        </w:rPr>
        <w:t>O Programa</w:t>
      </w:r>
    </w:p>
    <w:p w:rsidR="00945544" w:rsidRDefault="00945544" w:rsidP="00005CA5">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Programa de Incentivo às Reservas Particulares do Patrimônio Natural (RPPN)</w:t>
      </w:r>
      <w:r>
        <w:rPr>
          <w:rStyle w:val="apple-converted-space"/>
          <w:rFonts w:ascii="Amaranth" w:hAnsi="Amaranth"/>
          <w:color w:val="454545"/>
          <w:sz w:val="21"/>
          <w:szCs w:val="21"/>
        </w:rPr>
        <w:t> </w:t>
      </w:r>
      <w:r>
        <w:rPr>
          <w:rFonts w:ascii="Amaranth" w:hAnsi="Amaranth"/>
          <w:color w:val="454545"/>
          <w:sz w:val="21"/>
          <w:szCs w:val="21"/>
        </w:rPr>
        <w:t>da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Mata Atlântica</w:t>
      </w:r>
      <w:r>
        <w:rPr>
          <w:rFonts w:ascii="Amaranth" w:hAnsi="Amaranth"/>
          <w:color w:val="454545"/>
          <w:sz w:val="21"/>
          <w:szCs w:val="21"/>
        </w:rPr>
        <w:t>foi criado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2003</w:t>
      </w:r>
      <w:r>
        <w:rPr>
          <w:rFonts w:ascii="Amaranth" w:hAnsi="Amaranth"/>
          <w:color w:val="454545"/>
          <w:sz w:val="21"/>
          <w:szCs w:val="21"/>
        </w:rPr>
        <w:t>, por uma iniciativa da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Fundação SOS Mata Atlântica</w:t>
      </w:r>
      <w:r>
        <w:rPr>
          <w:rStyle w:val="apple-converted-space"/>
          <w:rFonts w:ascii="Amaranth" w:hAnsi="Amaranth"/>
          <w:color w:val="454545"/>
          <w:sz w:val="21"/>
          <w:szCs w:val="21"/>
        </w:rPr>
        <w:t> </w:t>
      </w:r>
      <w:r>
        <w:rPr>
          <w:rFonts w:ascii="Amaranth" w:hAnsi="Amaranth"/>
          <w:color w:val="454545"/>
          <w:sz w:val="21"/>
          <w:szCs w:val="21"/>
        </w:rPr>
        <w:t>e da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Conservação Internacional (CI)</w:t>
      </w:r>
      <w:r>
        <w:rPr>
          <w:rFonts w:ascii="Amaranth" w:hAnsi="Amaranth"/>
          <w:color w:val="454545"/>
          <w:sz w:val="21"/>
          <w:szCs w:val="21"/>
        </w:rPr>
        <w:t>, no âmbito da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Aliança para a Conservação da Mata Atlântica</w:t>
      </w:r>
      <w:r>
        <w:rPr>
          <w:rFonts w:ascii="Amaranth" w:hAnsi="Amaranth"/>
          <w:color w:val="454545"/>
          <w:sz w:val="21"/>
          <w:szCs w:val="21"/>
        </w:rPr>
        <w:t>.</w:t>
      </w:r>
    </w:p>
    <w:p w:rsidR="00945544" w:rsidRDefault="00945544" w:rsidP="00945544">
      <w:pPr>
        <w:pStyle w:val="NormalWeb"/>
        <w:shd w:val="clear" w:color="auto" w:fill="FFFFFF"/>
        <w:spacing w:before="0" w:beforeAutospacing="0" w:after="0" w:afterAutospacing="0" w:line="288" w:lineRule="atLeast"/>
        <w:ind w:firstLine="284"/>
        <w:textAlignment w:val="baseline"/>
        <w:rPr>
          <w:rFonts w:ascii="Amaranth" w:hAnsi="Amaranth"/>
          <w:color w:val="454545"/>
          <w:sz w:val="21"/>
          <w:szCs w:val="21"/>
        </w:rPr>
      </w:pPr>
      <w:r>
        <w:rPr>
          <w:rFonts w:ascii="Amaranth" w:hAnsi="Amaranth"/>
          <w:color w:val="454545"/>
          <w:sz w:val="21"/>
          <w:szCs w:val="21"/>
        </w:rPr>
        <w:t>Ele nasceu a partir da percepção de que havia muito interesse por parte dos proprietários em</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proteger remanescentes da Mata Atlântica</w:t>
      </w:r>
      <w:r>
        <w:rPr>
          <w:rFonts w:ascii="Amaranth" w:hAnsi="Amaranth"/>
          <w:color w:val="454545"/>
          <w:sz w:val="21"/>
          <w:szCs w:val="21"/>
        </w:rPr>
        <w:t>, mesmo com os pequenos incentivos disponíveis. Um prova disso é que já havia 422</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RPPNs</w:t>
      </w:r>
      <w:r>
        <w:rPr>
          <w:rStyle w:val="apple-converted-space"/>
          <w:rFonts w:ascii="Amaranth" w:hAnsi="Amaranth"/>
          <w:color w:val="454545"/>
          <w:sz w:val="21"/>
          <w:szCs w:val="21"/>
        </w:rPr>
        <w:t> </w:t>
      </w:r>
      <w:r>
        <w:rPr>
          <w:rFonts w:ascii="Amaranth" w:hAnsi="Amaranth"/>
          <w:color w:val="454545"/>
          <w:sz w:val="21"/>
          <w:szCs w:val="21"/>
        </w:rPr>
        <w:t>reconhecidas no bioma em 2002.</w:t>
      </w:r>
    </w:p>
    <w:p w:rsidR="00945544" w:rsidRDefault="00945544" w:rsidP="00945544">
      <w:pPr>
        <w:pStyle w:val="NormalWeb"/>
        <w:shd w:val="clear" w:color="auto" w:fill="FFFFFF"/>
        <w:spacing w:before="0" w:beforeAutospacing="0" w:after="0" w:afterAutospacing="0" w:line="288" w:lineRule="atLeast"/>
        <w:ind w:firstLine="284"/>
        <w:textAlignment w:val="baseline"/>
        <w:rPr>
          <w:rFonts w:ascii="Amaranth" w:hAnsi="Amaranth"/>
          <w:color w:val="454545"/>
          <w:sz w:val="21"/>
          <w:szCs w:val="21"/>
        </w:rPr>
      </w:pPr>
      <w:r>
        <w:rPr>
          <w:rFonts w:ascii="Amaranth" w:hAnsi="Amaranth"/>
          <w:color w:val="454545"/>
          <w:sz w:val="21"/>
          <w:szCs w:val="21"/>
        </w:rPr>
        <w:lastRenderedPageBreak/>
        <w:t>Hoje no Brasil existem mais de 1.230</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RPPNs</w:t>
      </w:r>
      <w:r>
        <w:rPr>
          <w:rFonts w:ascii="Amaranth" w:hAnsi="Amaranth"/>
          <w:color w:val="454545"/>
          <w:sz w:val="21"/>
          <w:szCs w:val="21"/>
        </w:rPr>
        <w:t>, sendo mais de 860 na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Mata Atlântica</w:t>
      </w:r>
      <w:r>
        <w:rPr>
          <w:rFonts w:ascii="Amaranth" w:hAnsi="Amaranth"/>
          <w:color w:val="454545"/>
          <w:sz w:val="21"/>
          <w:szCs w:val="21"/>
        </w:rPr>
        <w:t>, que protegem cerca de 176 mil hectares, demonstrando a importância estratégica dessa categoria de</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Unidade de Conservação</w:t>
      </w:r>
      <w:r>
        <w:rPr>
          <w:rStyle w:val="apple-converted-space"/>
          <w:rFonts w:ascii="Amaranth" w:hAnsi="Amaranth"/>
          <w:color w:val="454545"/>
          <w:sz w:val="21"/>
          <w:szCs w:val="21"/>
        </w:rPr>
        <w:t> </w:t>
      </w:r>
      <w:r>
        <w:rPr>
          <w:rFonts w:ascii="Amaranth" w:hAnsi="Amaranth"/>
          <w:color w:val="454545"/>
          <w:sz w:val="21"/>
          <w:szCs w:val="21"/>
        </w:rPr>
        <w:t>(UC) para os esforços de proteção do Bioma.</w:t>
      </w:r>
    </w:p>
    <w:p w:rsidR="00945544" w:rsidRDefault="00945544" w:rsidP="00945544">
      <w:pPr>
        <w:pStyle w:val="NormalWeb"/>
        <w:shd w:val="clear" w:color="auto" w:fill="FFFFFF"/>
        <w:spacing w:before="0" w:beforeAutospacing="0" w:after="0" w:afterAutospacing="0" w:line="288" w:lineRule="atLeast"/>
        <w:ind w:firstLine="284"/>
        <w:textAlignment w:val="baseline"/>
        <w:rPr>
          <w:rFonts w:ascii="Amaranth" w:hAnsi="Amaranth"/>
          <w:color w:val="454545"/>
          <w:sz w:val="21"/>
          <w:szCs w:val="21"/>
        </w:rPr>
      </w:pPr>
      <w:r>
        <w:rPr>
          <w:rFonts w:ascii="Amaranth" w:hAnsi="Amaranth"/>
          <w:color w:val="454545"/>
          <w:sz w:val="21"/>
          <w:szCs w:val="21"/>
        </w:rPr>
        <w:t>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objetivo do Programa</w:t>
      </w:r>
      <w:r>
        <w:rPr>
          <w:rStyle w:val="apple-converted-space"/>
          <w:rFonts w:ascii="Amaranth" w:hAnsi="Amaranth"/>
          <w:color w:val="454545"/>
          <w:sz w:val="21"/>
          <w:szCs w:val="21"/>
        </w:rPr>
        <w:t> </w:t>
      </w:r>
      <w:r>
        <w:rPr>
          <w:rFonts w:ascii="Amaranth" w:hAnsi="Amaranth"/>
          <w:color w:val="454545"/>
          <w:sz w:val="21"/>
          <w:szCs w:val="21"/>
        </w:rPr>
        <w:t>é contribuir para a conservação</w:t>
      </w:r>
      <w:r>
        <w:rPr>
          <w:rStyle w:val="apple-converted-space"/>
          <w:rFonts w:ascii="Amaranth" w:hAnsi="Amaranth"/>
          <w:color w:val="454545"/>
          <w:sz w:val="21"/>
          <w:szCs w:val="21"/>
        </w:rPr>
        <w:t> </w:t>
      </w:r>
      <w:r>
        <w:rPr>
          <w:rStyle w:val="nfase"/>
          <w:rFonts w:ascii="Amaranth" w:hAnsi="Amaranth"/>
          <w:color w:val="454545"/>
          <w:sz w:val="21"/>
          <w:szCs w:val="21"/>
          <w:bdr w:val="none" w:sz="0" w:space="0" w:color="auto" w:frame="1"/>
        </w:rPr>
        <w:t>in situ</w:t>
      </w:r>
      <w:r>
        <w:rPr>
          <w:rStyle w:val="apple-converted-space"/>
          <w:rFonts w:ascii="Amaranth" w:hAnsi="Amaranth"/>
          <w:color w:val="454545"/>
          <w:sz w:val="21"/>
          <w:szCs w:val="21"/>
        </w:rPr>
        <w:t> </w:t>
      </w:r>
      <w:r>
        <w:rPr>
          <w:rFonts w:ascii="Amaranth" w:hAnsi="Amaranth"/>
          <w:color w:val="454545"/>
          <w:sz w:val="21"/>
          <w:szCs w:val="21"/>
        </w:rPr>
        <w:t>da biodiversidade da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Mata Atlântica</w:t>
      </w:r>
      <w:r>
        <w:rPr>
          <w:rFonts w:ascii="Amaranth" w:hAnsi="Amaranth"/>
          <w:color w:val="454545"/>
          <w:sz w:val="21"/>
          <w:szCs w:val="21"/>
        </w:rPr>
        <w:t>, fortalecer 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Sistema Nacional de Unidades de Conservação (SNUC)</w:t>
      </w:r>
      <w:r>
        <w:rPr>
          <w:rFonts w:ascii="Amaranth" w:hAnsi="Amaranth"/>
          <w:color w:val="454545"/>
          <w:sz w:val="21"/>
          <w:szCs w:val="21"/>
        </w:rPr>
        <w:t>, as</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RPPNs</w:t>
      </w:r>
      <w:r>
        <w:rPr>
          <w:rStyle w:val="apple-converted-space"/>
          <w:rFonts w:ascii="Amaranth" w:hAnsi="Amaranth"/>
          <w:color w:val="454545"/>
          <w:sz w:val="21"/>
          <w:szCs w:val="21"/>
        </w:rPr>
        <w:t> </w:t>
      </w:r>
      <w:r>
        <w:rPr>
          <w:rFonts w:ascii="Amaranth" w:hAnsi="Amaranth"/>
          <w:color w:val="454545"/>
          <w:sz w:val="21"/>
          <w:szCs w:val="21"/>
        </w:rPr>
        <w:t>existentes e fomentar o engajamento de proprietários de terras na criação e implementação das reservas privadas no bioma.</w:t>
      </w:r>
    </w:p>
    <w:p w:rsidR="00945544" w:rsidRPr="003E3986" w:rsidRDefault="00945544" w:rsidP="00945544">
      <w:pPr>
        <w:pStyle w:val="Ttulo4"/>
        <w:shd w:val="clear" w:color="auto" w:fill="FFFFFF"/>
        <w:spacing w:before="0" w:beforeAutospacing="0" w:after="0" w:afterAutospacing="0"/>
        <w:ind w:firstLine="284"/>
        <w:textAlignment w:val="baseline"/>
        <w:rPr>
          <w:rFonts w:ascii="Amaranth" w:hAnsi="Amaranth"/>
          <w:color w:val="4897C2"/>
          <w:sz w:val="28"/>
          <w:szCs w:val="28"/>
        </w:rPr>
      </w:pPr>
      <w:r w:rsidRPr="003E3986">
        <w:rPr>
          <w:rFonts w:ascii="Amaranth" w:hAnsi="Amaranth"/>
          <w:color w:val="4897C2"/>
          <w:sz w:val="28"/>
          <w:szCs w:val="28"/>
        </w:rPr>
        <w:t>Os objetivos específicos do programa são:</w:t>
      </w:r>
    </w:p>
    <w:p w:rsidR="00945544" w:rsidRDefault="00945544" w:rsidP="00F800E6">
      <w:pPr>
        <w:numPr>
          <w:ilvl w:val="1"/>
          <w:numId w:val="14"/>
        </w:numPr>
        <w:shd w:val="clear" w:color="auto" w:fill="FFFFFF"/>
        <w:tabs>
          <w:tab w:val="clear" w:pos="1440"/>
          <w:tab w:val="num" w:pos="426"/>
        </w:tabs>
        <w:ind w:left="0" w:firstLine="284"/>
        <w:textAlignment w:val="baseline"/>
        <w:rPr>
          <w:rFonts w:ascii="Amaranth" w:hAnsi="Amaranth"/>
          <w:color w:val="454545"/>
          <w:sz w:val="21"/>
          <w:szCs w:val="21"/>
        </w:rPr>
      </w:pPr>
      <w:r>
        <w:rPr>
          <w:rFonts w:ascii="Amaranth" w:hAnsi="Amaranth"/>
          <w:color w:val="454545"/>
          <w:sz w:val="21"/>
          <w:szCs w:val="21"/>
        </w:rPr>
        <w:t>Contribuir para o fortalecimento do SNUC (</w:t>
      </w:r>
      <w:r>
        <w:rPr>
          <w:rStyle w:val="Forte"/>
          <w:rFonts w:ascii="Amaranth" w:hAnsi="Amaranth"/>
          <w:color w:val="454545"/>
          <w:sz w:val="21"/>
          <w:szCs w:val="21"/>
          <w:bdr w:val="none" w:sz="0" w:space="0" w:color="auto" w:frame="1"/>
        </w:rPr>
        <w:t>Sistema Nacional de Unidades de Conservação)</w:t>
      </w:r>
      <w:r>
        <w:rPr>
          <w:rFonts w:ascii="Amaranth" w:hAnsi="Amaranth"/>
          <w:color w:val="454545"/>
          <w:sz w:val="21"/>
          <w:szCs w:val="21"/>
        </w:rPr>
        <w:t>,, especialmente no aumento da área protegida da Mata Atlântica.</w:t>
      </w:r>
    </w:p>
    <w:p w:rsidR="00945544" w:rsidRDefault="00945544" w:rsidP="00F800E6">
      <w:pPr>
        <w:numPr>
          <w:ilvl w:val="1"/>
          <w:numId w:val="14"/>
        </w:numPr>
        <w:shd w:val="clear" w:color="auto" w:fill="FFFFFF"/>
        <w:tabs>
          <w:tab w:val="clear" w:pos="1440"/>
          <w:tab w:val="num" w:pos="426"/>
        </w:tabs>
        <w:ind w:left="0" w:firstLine="284"/>
        <w:textAlignment w:val="baseline"/>
        <w:rPr>
          <w:rFonts w:ascii="Amaranth" w:hAnsi="Amaranth"/>
          <w:color w:val="454545"/>
          <w:sz w:val="21"/>
          <w:szCs w:val="21"/>
        </w:rPr>
      </w:pPr>
      <w:r>
        <w:rPr>
          <w:rFonts w:ascii="Amaranth" w:hAnsi="Amaranth"/>
          <w:color w:val="454545"/>
          <w:sz w:val="21"/>
          <w:szCs w:val="21"/>
        </w:rPr>
        <w:t>Apoiar iniciativas e políticas públicas que criem condições de sustentabilidade para as RPPNs e incentive a criação de novas reservas particulares na Mata Atlântica.</w:t>
      </w:r>
    </w:p>
    <w:p w:rsidR="00945544" w:rsidRDefault="00945544" w:rsidP="00F800E6">
      <w:pPr>
        <w:numPr>
          <w:ilvl w:val="1"/>
          <w:numId w:val="14"/>
        </w:numPr>
        <w:shd w:val="clear" w:color="auto" w:fill="FFFFFF"/>
        <w:tabs>
          <w:tab w:val="clear" w:pos="1440"/>
          <w:tab w:val="num" w:pos="426"/>
        </w:tabs>
        <w:ind w:left="0" w:firstLine="284"/>
        <w:textAlignment w:val="baseline"/>
        <w:rPr>
          <w:rFonts w:ascii="Amaranth" w:hAnsi="Amaranth"/>
          <w:color w:val="454545"/>
          <w:sz w:val="21"/>
          <w:szCs w:val="21"/>
        </w:rPr>
      </w:pPr>
      <w:r>
        <w:rPr>
          <w:rFonts w:ascii="Amaranth" w:hAnsi="Amaranth"/>
          <w:color w:val="454545"/>
          <w:sz w:val="21"/>
          <w:szCs w:val="21"/>
        </w:rPr>
        <w:t>Promover o fortalecimento, a capacitação, a organização e a mobilização dos proprietários de RPPN.</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foco do Programa</w:t>
      </w:r>
      <w:r>
        <w:rPr>
          <w:rStyle w:val="apple-converted-space"/>
          <w:rFonts w:ascii="Amaranth" w:hAnsi="Amaranth"/>
          <w:b/>
          <w:bCs/>
          <w:color w:val="454545"/>
          <w:sz w:val="21"/>
          <w:szCs w:val="21"/>
          <w:bdr w:val="none" w:sz="0" w:space="0" w:color="auto" w:frame="1"/>
        </w:rPr>
        <w:t> </w:t>
      </w:r>
      <w:r>
        <w:rPr>
          <w:rFonts w:ascii="Amaranth" w:hAnsi="Amaranth"/>
          <w:color w:val="454545"/>
          <w:sz w:val="21"/>
          <w:szCs w:val="21"/>
        </w:rPr>
        <w:t>é apoiar diretamente os proprietários de terra (pessoa física) em projetos de criação, planejamento e gestão de RPPNs, por meio de editais.</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Os primeiros quatro editais do Programa contaram com recursos do Fundo de Parceria para Ecossistemas Críticos (</w:t>
      </w:r>
      <w:r>
        <w:rPr>
          <w:rStyle w:val="Forte"/>
          <w:rFonts w:ascii="Amaranth" w:hAnsi="Amaranth"/>
          <w:color w:val="454545"/>
          <w:sz w:val="21"/>
          <w:szCs w:val="21"/>
          <w:bdr w:val="none" w:sz="0" w:space="0" w:color="auto" w:frame="1"/>
        </w:rPr>
        <w:t>CEPF</w:t>
      </w:r>
      <w:r>
        <w:rPr>
          <w:rFonts w:ascii="Amaranth" w:hAnsi="Amaranth"/>
          <w:color w:val="454545"/>
          <w:sz w:val="21"/>
          <w:szCs w:val="21"/>
        </w:rPr>
        <w:t>) – uma aliança entre Conservação Internacional</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(CI)</w:t>
      </w:r>
      <w:r>
        <w:rPr>
          <w:rFonts w:ascii="Amaranth" w:hAnsi="Amaranth"/>
          <w:color w:val="454545"/>
          <w:sz w:val="21"/>
          <w:szCs w:val="21"/>
        </w:rPr>
        <w:t>, Fundo Mundial para o Meio Ambiente (GEF), Banco Mundial, Fundação MacArthur e governo japonês – e do Bradesco Cartões e apoiaram projetos de criação de gestão de reservas nos Corredores de Biodiversidade Central e Serra do Mar.</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Diante da importância estratégica das</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RPPNs</w:t>
      </w:r>
      <w:r>
        <w:rPr>
          <w:rStyle w:val="apple-converted-space"/>
          <w:rFonts w:ascii="Amaranth" w:hAnsi="Amaranth"/>
          <w:color w:val="454545"/>
          <w:sz w:val="21"/>
          <w:szCs w:val="21"/>
        </w:rPr>
        <w:t> </w:t>
      </w:r>
      <w:r>
        <w:rPr>
          <w:rFonts w:ascii="Amaranth" w:hAnsi="Amaranth"/>
          <w:color w:val="454545"/>
          <w:sz w:val="21"/>
          <w:szCs w:val="21"/>
        </w:rPr>
        <w:t>para 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conservação do bioma</w:t>
      </w:r>
      <w:r>
        <w:rPr>
          <w:rStyle w:val="apple-converted-space"/>
          <w:rFonts w:ascii="Amaranth" w:hAnsi="Amaranth"/>
          <w:b/>
          <w:bCs/>
          <w:color w:val="454545"/>
          <w:sz w:val="21"/>
          <w:szCs w:val="21"/>
          <w:bdr w:val="none" w:sz="0" w:space="0" w:color="auto" w:frame="1"/>
        </w:rPr>
        <w:t> </w:t>
      </w:r>
      <w:r>
        <w:rPr>
          <w:rFonts w:ascii="Amaranth" w:hAnsi="Amaranth"/>
          <w:color w:val="454545"/>
          <w:sz w:val="21"/>
          <w:szCs w:val="21"/>
        </w:rPr>
        <w:t>e do sucesso do Programa, 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The Nature Conservancy (TNC)</w:t>
      </w:r>
      <w:r>
        <w:rPr>
          <w:rStyle w:val="apple-converted-space"/>
          <w:rFonts w:ascii="Amaranth" w:hAnsi="Amaranth"/>
          <w:color w:val="454545"/>
          <w:sz w:val="21"/>
          <w:szCs w:val="21"/>
        </w:rPr>
        <w:t> </w:t>
      </w:r>
      <w:r>
        <w:rPr>
          <w:rFonts w:ascii="Amaranth" w:hAnsi="Amaranth"/>
          <w:color w:val="454545"/>
          <w:sz w:val="21"/>
          <w:szCs w:val="21"/>
        </w:rPr>
        <w:t>participou da coordenação entre 2006 e 2010, ampliando sua capacidade técnica e de gestão e a abrangência, quando passou a apoiar também projetos no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Corredor Nordeste e Ecorregião Floresta com Araucárias</w:t>
      </w:r>
      <w:r>
        <w:rPr>
          <w:rFonts w:ascii="Amaranth" w:hAnsi="Amaranth"/>
          <w:color w:val="454545"/>
          <w:sz w:val="21"/>
          <w:szCs w:val="21"/>
        </w:rPr>
        <w:t>.</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Com base na experiência dos editais, em</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2007</w:t>
      </w:r>
      <w:r>
        <w:rPr>
          <w:rStyle w:val="apple-converted-space"/>
          <w:rFonts w:ascii="Amaranth" w:hAnsi="Amaranth"/>
          <w:color w:val="454545"/>
          <w:sz w:val="21"/>
          <w:szCs w:val="21"/>
        </w:rPr>
        <w:t> </w:t>
      </w:r>
      <w:r>
        <w:rPr>
          <w:rFonts w:ascii="Amaranth" w:hAnsi="Amaranth"/>
          <w:color w:val="454545"/>
          <w:sz w:val="21"/>
          <w:szCs w:val="21"/>
        </w:rPr>
        <w:t>uma nova linha de financiamento por demanda espontânea, em que as propostas podem ser apresentadas em qualquer época do ano, foi lançada pelo Programa com apoio do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Bradesco Capitalização</w:t>
      </w:r>
      <w:r>
        <w:rPr>
          <w:rStyle w:val="apple-converted-space"/>
          <w:rFonts w:ascii="Amaranth" w:hAnsi="Amaranth"/>
          <w:color w:val="454545"/>
          <w:sz w:val="21"/>
          <w:szCs w:val="21"/>
        </w:rPr>
        <w:t> </w:t>
      </w:r>
      <w:r>
        <w:rPr>
          <w:rFonts w:ascii="Amaranth" w:hAnsi="Amaranth"/>
          <w:color w:val="454545"/>
          <w:sz w:val="21"/>
          <w:szCs w:val="21"/>
        </w:rPr>
        <w:t>e da</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TNC</w:t>
      </w:r>
      <w:r>
        <w:rPr>
          <w:rFonts w:ascii="Amaranth" w:hAnsi="Amaranth"/>
          <w:color w:val="454545"/>
          <w:sz w:val="21"/>
          <w:szCs w:val="21"/>
        </w:rPr>
        <w:t>. Ela prevê o apoio a projeto de criação, gestão e negócios em RPPN, em escala maior e através de ações integradas em todo o bioma.</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Entre</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2009 e 2011</w:t>
      </w:r>
      <w:r>
        <w:rPr>
          <w:rStyle w:val="apple-converted-space"/>
          <w:rFonts w:ascii="Amaranth" w:hAnsi="Amaranth"/>
          <w:color w:val="454545"/>
          <w:sz w:val="21"/>
          <w:szCs w:val="21"/>
        </w:rPr>
        <w:t> </w:t>
      </w:r>
      <w:r>
        <w:rPr>
          <w:rFonts w:ascii="Amaranth" w:hAnsi="Amaranth"/>
          <w:color w:val="454545"/>
          <w:sz w:val="21"/>
          <w:szCs w:val="21"/>
        </w:rPr>
        <w:t>o Programa recebeu apoio específico do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Projeto Proteção da Mata Atlântica II</w:t>
      </w:r>
      <w:r>
        <w:rPr>
          <w:rStyle w:val="apple-converted-space"/>
          <w:rFonts w:ascii="Amaranth" w:hAnsi="Amaranth"/>
          <w:color w:val="454545"/>
          <w:sz w:val="21"/>
          <w:szCs w:val="21"/>
        </w:rPr>
        <w:t> </w:t>
      </w:r>
      <w:r>
        <w:rPr>
          <w:rFonts w:ascii="Amaranth" w:hAnsi="Amaranth"/>
          <w:color w:val="454545"/>
          <w:sz w:val="21"/>
          <w:szCs w:val="21"/>
        </w:rPr>
        <w:t>por meio do Atlantic Forest Conservation Fund (</w:t>
      </w:r>
      <w:r>
        <w:rPr>
          <w:rStyle w:val="Forte"/>
          <w:rFonts w:ascii="Amaranth" w:hAnsi="Amaranth"/>
          <w:color w:val="454545"/>
          <w:sz w:val="21"/>
          <w:szCs w:val="21"/>
          <w:bdr w:val="none" w:sz="0" w:space="0" w:color="auto" w:frame="1"/>
        </w:rPr>
        <w:t>AFCoF</w:t>
      </w:r>
      <w:r>
        <w:rPr>
          <w:rFonts w:ascii="Amaranth" w:hAnsi="Amaranth"/>
          <w:color w:val="454545"/>
          <w:sz w:val="21"/>
          <w:szCs w:val="21"/>
        </w:rPr>
        <w:t>) – Fundo de Conservação da Mata Atlântica na sua primeira e segunda fases, gerenciado pelo Funbio e financiado pelo Ministério do Meio Ambiente, Conservação e Segurança Nuclear da República Federal da Alemanha (</w:t>
      </w:r>
      <w:r>
        <w:rPr>
          <w:rStyle w:val="Forte"/>
          <w:rFonts w:ascii="Amaranth" w:hAnsi="Amaranth"/>
          <w:color w:val="454545"/>
          <w:sz w:val="21"/>
          <w:szCs w:val="21"/>
          <w:bdr w:val="none" w:sz="0" w:space="0" w:color="auto" w:frame="1"/>
        </w:rPr>
        <w:t>BMU</w:t>
      </w:r>
      <w:r>
        <w:rPr>
          <w:rFonts w:ascii="Amaranth" w:hAnsi="Amaranth"/>
          <w:color w:val="454545"/>
          <w:sz w:val="21"/>
          <w:szCs w:val="21"/>
        </w:rPr>
        <w:t>), através do Banco Alemão de Desenvolvimento (</w:t>
      </w:r>
      <w:r>
        <w:rPr>
          <w:rStyle w:val="Forte"/>
          <w:rFonts w:ascii="Amaranth" w:hAnsi="Amaranth"/>
          <w:color w:val="454545"/>
          <w:sz w:val="21"/>
          <w:szCs w:val="21"/>
          <w:bdr w:val="none" w:sz="0" w:space="0" w:color="auto" w:frame="1"/>
        </w:rPr>
        <w:t>KfW Entwicklungsbank</w:t>
      </w:r>
      <w:r>
        <w:rPr>
          <w:rFonts w:ascii="Amaranth" w:hAnsi="Amaranth"/>
          <w:color w:val="454545"/>
          <w:sz w:val="21"/>
          <w:szCs w:val="21"/>
        </w:rPr>
        <w:t>), apoiando, pela primeira vez Editais de chamada de projetos em toda a Mata Atlântica.</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Nesses anos o Programa também contou com recursos do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Bradesco Cartões</w:t>
      </w:r>
      <w:r>
        <w:rPr>
          <w:rFonts w:ascii="Amaranth" w:hAnsi="Amaranth"/>
          <w:color w:val="454545"/>
          <w:sz w:val="21"/>
          <w:szCs w:val="21"/>
        </w:rPr>
        <w:t>,</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Bradesco Capitalização e da Fundação Toyota do Brasil,</w:t>
      </w:r>
      <w:r>
        <w:rPr>
          <w:rStyle w:val="apple-converted-space"/>
          <w:rFonts w:ascii="Amaranth" w:hAnsi="Amaranth"/>
          <w:color w:val="454545"/>
          <w:sz w:val="21"/>
          <w:szCs w:val="21"/>
        </w:rPr>
        <w:t> </w:t>
      </w:r>
      <w:r>
        <w:rPr>
          <w:rFonts w:ascii="Amaranth" w:hAnsi="Amaranth"/>
          <w:color w:val="454545"/>
          <w:sz w:val="21"/>
          <w:szCs w:val="21"/>
        </w:rPr>
        <w:t xml:space="preserve">e inovou mais uma vez ao financiar projetos de elaboração de Planos de Negócios para a implementação de atividades econômicas sustentáveis em propriedades com </w:t>
      </w:r>
      <w:r>
        <w:rPr>
          <w:rStyle w:val="Forte"/>
          <w:rFonts w:ascii="Amaranth" w:hAnsi="Amaranth"/>
          <w:color w:val="454545"/>
          <w:sz w:val="21"/>
          <w:szCs w:val="21"/>
          <w:bdr w:val="none" w:sz="0" w:space="0" w:color="auto" w:frame="1"/>
        </w:rPr>
        <w:t>RPPNs</w:t>
      </w:r>
      <w:r>
        <w:rPr>
          <w:rFonts w:ascii="Amaranth" w:hAnsi="Amaranth"/>
          <w:color w:val="454545"/>
          <w:sz w:val="21"/>
          <w:szCs w:val="21"/>
        </w:rPr>
        <w:t>, aliando conservação e geração de renda, contribuindo com a economia e desenvolvimento sustentável no entorno das reservas.</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Style w:val="Forte"/>
          <w:rFonts w:ascii="Amaranth" w:hAnsi="Amaranth"/>
          <w:color w:val="454545"/>
          <w:sz w:val="21"/>
          <w:szCs w:val="21"/>
          <w:bdr w:val="none" w:sz="0" w:space="0" w:color="auto" w:frame="1"/>
        </w:rPr>
        <w:t>Resultados</w:t>
      </w:r>
    </w:p>
    <w:p w:rsidR="00945544" w:rsidRDefault="00945544" w:rsidP="00945544">
      <w:pPr>
        <w:pStyle w:val="NormalWeb"/>
        <w:shd w:val="clear" w:color="auto" w:fill="FFFFFF"/>
        <w:spacing w:before="0" w:beforeAutospacing="0" w:after="0" w:afterAutospacing="0"/>
        <w:ind w:firstLine="284"/>
        <w:textAlignment w:val="baseline"/>
        <w:rPr>
          <w:rFonts w:ascii="Amaranth" w:hAnsi="Amaranth"/>
          <w:color w:val="454545"/>
          <w:sz w:val="21"/>
          <w:szCs w:val="21"/>
        </w:rPr>
      </w:pPr>
      <w:r>
        <w:rPr>
          <w:rFonts w:ascii="Amaranth" w:hAnsi="Amaranth"/>
          <w:color w:val="454545"/>
          <w:sz w:val="21"/>
          <w:szCs w:val="21"/>
        </w:rPr>
        <w:t>Em 2013, o Programa completou 10 anos, contabilizando o</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apoio à criação de 392 novas RPPNs e à gestão de outras 102 reservas.</w:t>
      </w:r>
      <w:r>
        <w:rPr>
          <w:rStyle w:val="apple-converted-space"/>
          <w:rFonts w:ascii="Amaranth" w:hAnsi="Amaranth"/>
          <w:color w:val="454545"/>
          <w:sz w:val="21"/>
          <w:szCs w:val="21"/>
        </w:rPr>
        <w:t> </w:t>
      </w:r>
      <w:r>
        <w:rPr>
          <w:rFonts w:ascii="Amaranth" w:hAnsi="Amaranth"/>
          <w:color w:val="454545"/>
          <w:sz w:val="21"/>
          <w:szCs w:val="21"/>
        </w:rPr>
        <w:t>No total, essas unidades totalizam</w:t>
      </w:r>
      <w:r>
        <w:rPr>
          <w:rStyle w:val="apple-converted-space"/>
          <w:rFonts w:ascii="Amaranth" w:hAnsi="Amaranth"/>
          <w:color w:val="454545"/>
          <w:sz w:val="21"/>
          <w:szCs w:val="21"/>
        </w:rPr>
        <w:t> </w:t>
      </w:r>
      <w:r>
        <w:rPr>
          <w:rStyle w:val="Forte"/>
          <w:rFonts w:ascii="Amaranth" w:hAnsi="Amaranth"/>
          <w:color w:val="454545"/>
          <w:sz w:val="21"/>
          <w:szCs w:val="21"/>
          <w:bdr w:val="none" w:sz="0" w:space="0" w:color="auto" w:frame="1"/>
        </w:rPr>
        <w:t>57 mil hectares de florestas protegidos</w:t>
      </w:r>
      <w:r>
        <w:rPr>
          <w:rFonts w:ascii="Amaranth" w:hAnsi="Amaranth"/>
          <w:color w:val="454545"/>
          <w:sz w:val="21"/>
          <w:szCs w:val="21"/>
        </w:rPr>
        <w:t>. Em uma década, foram investidos mais de 8 milhões de reais em ações de fortalecimento das RPPNs, sendo quase 6 milhões destinados diretamente a projetos de criação e gestão de reservas particulares na Mata Atlântica. O Programa também apoiou 11 publicações sobre o tema.</w:t>
      </w:r>
    </w:p>
    <w:p w:rsidR="00945544" w:rsidRDefault="00945544" w:rsidP="00945544">
      <w:pPr>
        <w:pStyle w:val="Ttulo4"/>
        <w:shd w:val="clear" w:color="auto" w:fill="FFFFFF"/>
        <w:spacing w:before="0" w:beforeAutospacing="0" w:after="0" w:afterAutospacing="0"/>
        <w:ind w:firstLine="284"/>
        <w:textAlignment w:val="baseline"/>
        <w:rPr>
          <w:rFonts w:ascii="Amaranth" w:hAnsi="Amaranth"/>
          <w:color w:val="4897C2"/>
        </w:rPr>
      </w:pPr>
      <w:r>
        <w:rPr>
          <w:rFonts w:ascii="Amaranth" w:hAnsi="Amaranth"/>
          <w:color w:val="4897C2"/>
        </w:rPr>
        <w:t>Além do apoio direto a projetos, o Programa tem desenvolvido outras ações para o fortalecimento das RPPNs:</w:t>
      </w:r>
    </w:p>
    <w:p w:rsidR="00945544" w:rsidRDefault="00945544" w:rsidP="00945544">
      <w:pPr>
        <w:shd w:val="clear" w:color="auto" w:fill="FFFFFF"/>
        <w:ind w:firstLine="284"/>
        <w:textAlignment w:val="baseline"/>
        <w:rPr>
          <w:rFonts w:ascii="Amaranth" w:hAnsi="Amaranth"/>
          <w:color w:val="454545"/>
          <w:sz w:val="21"/>
          <w:szCs w:val="21"/>
        </w:rPr>
      </w:pPr>
      <w:r>
        <w:rPr>
          <w:rFonts w:ascii="Amaranth" w:hAnsi="Amaranth"/>
          <w:color w:val="454545"/>
          <w:sz w:val="21"/>
          <w:szCs w:val="21"/>
        </w:rPr>
        <w:t>Comunicação e divulgação das RPPNs;</w:t>
      </w:r>
    </w:p>
    <w:p w:rsidR="00945544" w:rsidRDefault="00945544" w:rsidP="00945544">
      <w:pPr>
        <w:shd w:val="clear" w:color="auto" w:fill="FFFFFF"/>
        <w:ind w:firstLine="284"/>
        <w:textAlignment w:val="baseline"/>
        <w:rPr>
          <w:rFonts w:ascii="Amaranth" w:hAnsi="Amaranth"/>
          <w:color w:val="454545"/>
          <w:sz w:val="21"/>
          <w:szCs w:val="21"/>
        </w:rPr>
      </w:pPr>
      <w:r>
        <w:rPr>
          <w:rFonts w:ascii="Amaranth" w:hAnsi="Amaranth"/>
          <w:color w:val="454545"/>
          <w:sz w:val="21"/>
          <w:szCs w:val="21"/>
        </w:rPr>
        <w:t>Promoção do fortalecimento, capacitação, organização e mobilização dos proprietários de RPPN;</w:t>
      </w:r>
    </w:p>
    <w:p w:rsidR="00945544" w:rsidRDefault="00945544" w:rsidP="00945544">
      <w:pPr>
        <w:shd w:val="clear" w:color="auto" w:fill="FFFFFF"/>
        <w:ind w:firstLine="284"/>
        <w:textAlignment w:val="baseline"/>
        <w:rPr>
          <w:rFonts w:ascii="Amaranth" w:hAnsi="Amaranth"/>
          <w:color w:val="454545"/>
          <w:sz w:val="21"/>
          <w:szCs w:val="21"/>
        </w:rPr>
      </w:pPr>
      <w:r>
        <w:rPr>
          <w:rFonts w:ascii="Amaranth" w:hAnsi="Amaranth"/>
          <w:color w:val="454545"/>
          <w:sz w:val="21"/>
          <w:szCs w:val="21"/>
        </w:rPr>
        <w:t>Apoio a iniciativas e políticas públicas que criem condições de sustentabilidade para as RPPNs e incentivem a criação de novas reservas particulares na Mata Atlântica.</w:t>
      </w:r>
    </w:p>
    <w:p w:rsidR="00945544" w:rsidRDefault="00945544" w:rsidP="00945544">
      <w:pPr>
        <w:pStyle w:val="tags"/>
        <w:shd w:val="clear" w:color="auto" w:fill="FFFFFF"/>
        <w:spacing w:before="0" w:beforeAutospacing="0" w:after="0" w:afterAutospacing="0"/>
        <w:ind w:firstLine="284"/>
        <w:textAlignment w:val="baseline"/>
        <w:rPr>
          <w:rFonts w:ascii="Amaranth" w:hAnsi="Amaranth"/>
          <w:color w:val="000000"/>
          <w:sz w:val="27"/>
          <w:szCs w:val="27"/>
        </w:rPr>
      </w:pPr>
      <w:r>
        <w:rPr>
          <w:rFonts w:ascii="Amaranth" w:hAnsi="Amaranth"/>
          <w:color w:val="4897C2"/>
          <w:sz w:val="27"/>
          <w:szCs w:val="27"/>
        </w:rPr>
        <w:t xml:space="preserve">Tags </w:t>
      </w:r>
      <w:hyperlink r:id="rId347" w:history="1">
        <w:r>
          <w:rPr>
            <w:rStyle w:val="Hyperlink"/>
            <w:rFonts w:ascii="Amaranth" w:hAnsi="Amaranth"/>
            <w:color w:val="4897C2"/>
            <w:sz w:val="21"/>
            <w:szCs w:val="21"/>
            <w:bdr w:val="none" w:sz="0" w:space="0" w:color="auto" w:frame="1"/>
          </w:rPr>
          <w:t>CI</w:t>
        </w:r>
      </w:hyperlink>
      <w:hyperlink r:id="rId348" w:history="1">
        <w:r>
          <w:rPr>
            <w:rStyle w:val="Hyperlink"/>
            <w:rFonts w:ascii="Amaranth" w:hAnsi="Amaranth"/>
            <w:color w:val="4897C2"/>
            <w:sz w:val="21"/>
            <w:szCs w:val="21"/>
            <w:bdr w:val="none" w:sz="0" w:space="0" w:color="auto" w:frame="1"/>
          </w:rPr>
          <w:t>Conservação</w:t>
        </w:r>
      </w:hyperlink>
      <w:hyperlink r:id="rId349" w:history="1">
        <w:r>
          <w:rPr>
            <w:rStyle w:val="Hyperlink"/>
            <w:rFonts w:ascii="Amaranth" w:hAnsi="Amaranth"/>
            <w:color w:val="4897C2"/>
            <w:sz w:val="21"/>
            <w:szCs w:val="21"/>
            <w:bdr w:val="none" w:sz="0" w:space="0" w:color="auto" w:frame="1"/>
          </w:rPr>
          <w:t>Fundação SOS Mata Atlântica</w:t>
        </w:r>
      </w:hyperlink>
      <w:hyperlink r:id="rId350" w:history="1">
        <w:r>
          <w:rPr>
            <w:rStyle w:val="Hyperlink"/>
            <w:rFonts w:ascii="Amaranth" w:hAnsi="Amaranth"/>
            <w:color w:val="4897C2"/>
            <w:sz w:val="21"/>
            <w:szCs w:val="21"/>
            <w:bdr w:val="none" w:sz="0" w:space="0" w:color="auto" w:frame="1"/>
          </w:rPr>
          <w:t>RPPNs</w:t>
        </w:r>
      </w:hyperlink>
      <w:hyperlink r:id="rId351" w:history="1">
        <w:r>
          <w:rPr>
            <w:rStyle w:val="Hyperlink"/>
            <w:rFonts w:ascii="Amaranth" w:hAnsi="Amaranth"/>
            <w:color w:val="4897C2"/>
            <w:sz w:val="21"/>
            <w:szCs w:val="21"/>
            <w:bdr w:val="none" w:sz="0" w:space="0" w:color="auto" w:frame="1"/>
          </w:rPr>
          <w:t>UC</w:t>
        </w:r>
      </w:hyperlink>
      <w:hyperlink r:id="rId352" w:history="1">
        <w:r>
          <w:rPr>
            <w:rStyle w:val="Hyperlink"/>
            <w:rFonts w:ascii="Amaranth" w:hAnsi="Amaranth"/>
            <w:color w:val="4897C2"/>
            <w:sz w:val="21"/>
            <w:szCs w:val="21"/>
            <w:bdr w:val="none" w:sz="0" w:space="0" w:color="auto" w:frame="1"/>
          </w:rPr>
          <w:t>Unidades de Conservação</w:t>
        </w:r>
      </w:hyperlink>
    </w:p>
    <w:p w:rsidR="00945544" w:rsidRDefault="00945544"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B611C7" w:rsidRDefault="00B611C7"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945544" w:rsidRDefault="00945544" w:rsidP="00945544">
      <w:pPr>
        <w:shd w:val="clear" w:color="auto" w:fill="FFFFFF"/>
        <w:spacing w:line="240" w:lineRule="atLeast"/>
        <w:ind w:left="45" w:right="45"/>
        <w:textAlignment w:val="baseline"/>
        <w:rPr>
          <w:rStyle w:val="apple-converted-space"/>
          <w:rFonts w:ascii="Amaranth" w:hAnsi="Amaranth"/>
          <w:color w:val="000000"/>
          <w:sz w:val="27"/>
          <w:szCs w:val="27"/>
        </w:rPr>
      </w:pPr>
    </w:p>
    <w:p w:rsidR="00F2429C" w:rsidRPr="001E42E8" w:rsidRDefault="00ED1B29" w:rsidP="00F2429C">
      <w:pPr>
        <w:pStyle w:val="Ttulo2"/>
        <w:pBdr>
          <w:bottom w:val="single" w:sz="6" w:space="0" w:color="1C4475"/>
        </w:pBdr>
        <w:shd w:val="clear" w:color="auto" w:fill="93BFAF"/>
        <w:tabs>
          <w:tab w:val="left" w:pos="7938"/>
        </w:tabs>
        <w:spacing w:before="480"/>
        <w:rPr>
          <w:rFonts w:ascii="Arial" w:hAnsi="Arial" w:cs="Arial"/>
          <w:caps/>
          <w:color w:val="1C4475"/>
          <w:sz w:val="24"/>
          <w:szCs w:val="24"/>
        </w:rPr>
      </w:pPr>
      <w:hyperlink r:id="rId353" w:history="1">
        <w:r w:rsidR="00F2429C" w:rsidRPr="001E42E8">
          <w:rPr>
            <w:rStyle w:val="Hyperlink"/>
            <w:rFonts w:ascii="Arial" w:hAnsi="Arial" w:cs="Arial"/>
            <w:caps/>
            <w:color w:val="1C4475"/>
            <w:sz w:val="24"/>
            <w:szCs w:val="24"/>
          </w:rPr>
          <w:t>iNDEPENDÊNCIA, INDIVIDUALISMO E EGOISMO</w:t>
        </w:r>
      </w:hyperlink>
    </w:p>
    <w:p w:rsidR="00F2429C" w:rsidRPr="001E42E8" w:rsidRDefault="00F2429C" w:rsidP="00F2429C">
      <w:pPr>
        <w:shd w:val="clear" w:color="auto" w:fill="93BFAF"/>
        <w:tabs>
          <w:tab w:val="left" w:pos="7938"/>
        </w:tabs>
        <w:rPr>
          <w:rFonts w:ascii="Arial" w:hAnsi="Arial" w:cs="Arial"/>
          <w:caps/>
          <w:color w:val="1C4475"/>
          <w:sz w:val="17"/>
          <w:szCs w:val="17"/>
        </w:rPr>
      </w:pPr>
      <w:r w:rsidRPr="001E42E8">
        <w:rPr>
          <w:rFonts w:ascii="Arial" w:hAnsi="Arial" w:cs="Arial"/>
          <w:caps/>
          <w:color w:val="1C4475"/>
          <w:sz w:val="17"/>
          <w:szCs w:val="17"/>
        </w:rPr>
        <w:t xml:space="preserve">                                                                                             SEGUNDA-FEIRA, 03.12.07</w:t>
      </w:r>
    </w:p>
    <w:p w:rsidR="00F2429C" w:rsidRPr="001E42E8"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                   O mundo atual, de uma maneira geral, principalmente a parte do mundo economicamente e socialmente mais desenvolvida, egoísta e individualista. Penso mesmo que talvez seja o individualismo que pode despolitizar o egoísmo. </w:t>
      </w:r>
    </w:p>
    <w:p w:rsidR="00F2429C" w:rsidRPr="001E42E8"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            A ‘independência’ é  o conceito primário que traz consigo esse individualismo e de seguida como efeito secundário, pode-se assim dizer, o egoísmo.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           Temos que por definição que INDEPENDÊNCIA significa liberdade, autonomia; INDIVIDUALISMO significa isolamento do indivíduo num conjunto ou sociedade (1) ou ainda é uma teoria que sustenta a preferência do direito individual ao coletivo (2); EGOISMO significa amor exclusivo da sua pessoa ou dos seus interesses.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Não será propriamente na ' independência ' que está o mal ou onde reside o problema. É bom que cada ser humano tenha independência, independência social e econ</w:t>
      </w:r>
      <w:r>
        <w:rPr>
          <w:rFonts w:ascii="Arial" w:hAnsi="Arial" w:cs="Arial"/>
          <w:color w:val="000000"/>
        </w:rPr>
        <w:t>ô</w:t>
      </w:r>
      <w:r w:rsidRPr="001E42E8">
        <w:rPr>
          <w:rFonts w:ascii="Arial" w:hAnsi="Arial" w:cs="Arial"/>
          <w:color w:val="000000"/>
        </w:rPr>
        <w:t xml:space="preserve">mica, isso faz parte do direito natural que o ser humano tem que é o de ser livre, ter liberdade, e isso não existirá sem a tal independência.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Para mim não pode haver ' individualismo ' sem ' independência '.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E dada a independência que o mundo moderno vai permitindo a cada vez mais gente, o individualismo tornou-se num caminho fácil de seguir, há mesmo uma cultura do individualismo. </w:t>
      </w:r>
    </w:p>
    <w:p w:rsidR="00F2429C" w:rsidRDefault="00F2429C" w:rsidP="00F2429C">
      <w:pPr>
        <w:shd w:val="clear" w:color="auto" w:fill="93BFAF"/>
        <w:tabs>
          <w:tab w:val="left" w:pos="7938"/>
        </w:tabs>
        <w:ind w:firstLine="284"/>
        <w:rPr>
          <w:rFonts w:ascii="Arial" w:hAnsi="Arial" w:cs="Arial"/>
          <w:color w:val="000000"/>
        </w:rPr>
      </w:pPr>
      <w:r>
        <w:rPr>
          <w:rFonts w:ascii="Arial" w:hAnsi="Arial" w:cs="Arial"/>
          <w:color w:val="000000"/>
        </w:rPr>
        <w:t xml:space="preserve">De acordo com </w:t>
      </w:r>
      <w:r w:rsidRPr="001E42E8">
        <w:rPr>
          <w:rFonts w:ascii="Arial" w:hAnsi="Arial" w:cs="Arial"/>
          <w:color w:val="000000"/>
        </w:rPr>
        <w:t>a segunda definição que está em cima e encontr</w:t>
      </w:r>
      <w:r>
        <w:rPr>
          <w:rFonts w:ascii="Arial" w:hAnsi="Arial" w:cs="Arial"/>
          <w:color w:val="000000"/>
        </w:rPr>
        <w:t>ada</w:t>
      </w:r>
      <w:r w:rsidRPr="001E42E8">
        <w:rPr>
          <w:rFonts w:ascii="Arial" w:hAnsi="Arial" w:cs="Arial"/>
          <w:color w:val="000000"/>
        </w:rPr>
        <w:t xml:space="preserve"> no dicionário (2), realmente estamos num mundo economicamente evoluído em que o direito individual é exacerbado, muitas vezes como se uma pessoa (certas pessoas) tivesse (tivessem) mais direitos que o seu próximo.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Existe todo um antropocentrismo que continua a crescer e que tende a transformar a ‘independência’ necessária de cada homem num individualismo egoísta.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O ser-se individualista, segundo a primeira definição (1), deveria ser na maioria das vezes uma opção que deveria ter cada pessoa independente segundo a suas características pessoais (personalidade, outras).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lastRenderedPageBreak/>
        <w:t xml:space="preserve">Mas nas sociedades mais avançadas isso tornou-se na única opção a que as pessoas têm que aderir dada a cultura do individualismo que se instalou e que depois transforma muitas pessoas em egoístas (por isso digo que o egoísmo é um ‘efeito secundário’).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É essa cultura a que promove o egoísmo em vez do altruísmo, essa cultura que leva as pessoas a olhar só pelos seu interesses, que podem passar pela satisfação de acumular bens e/ou explorar e/ou passar por cima de outras pessoas sem olhar a meios e que leva a que não se ame o próximo abnegadamente, a que se olhe o próximo como objeto (mais um nas suas vidas).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Dentro desta cultura estão pessoas (em minoria com certeza) que não se adaptaram ou não se adaptam e que têm um défic</w:t>
      </w:r>
      <w:r>
        <w:rPr>
          <w:rFonts w:ascii="Arial" w:hAnsi="Arial" w:cs="Arial"/>
          <w:color w:val="000000"/>
        </w:rPr>
        <w:t>it</w:t>
      </w:r>
      <w:r w:rsidRPr="001E42E8">
        <w:rPr>
          <w:rFonts w:ascii="Arial" w:hAnsi="Arial" w:cs="Arial"/>
          <w:color w:val="000000"/>
        </w:rPr>
        <w:t xml:space="preserve"> mais ou menos acentuado de independência social (acompanhado muitas vezes de défic</w:t>
      </w:r>
      <w:r>
        <w:rPr>
          <w:rFonts w:ascii="Arial" w:hAnsi="Arial" w:cs="Arial"/>
          <w:color w:val="000000"/>
        </w:rPr>
        <w:t>it</w:t>
      </w:r>
      <w:r w:rsidRPr="001E42E8">
        <w:rPr>
          <w:rFonts w:ascii="Arial" w:hAnsi="Arial" w:cs="Arial"/>
          <w:color w:val="000000"/>
        </w:rPr>
        <w:t xml:space="preserve"> de independência econ</w:t>
      </w:r>
      <w:r>
        <w:rPr>
          <w:rFonts w:ascii="Arial" w:hAnsi="Arial" w:cs="Arial"/>
          <w:color w:val="000000"/>
        </w:rPr>
        <w:t>ô</w:t>
      </w:r>
      <w:r w:rsidRPr="001E42E8">
        <w:rPr>
          <w:rFonts w:ascii="Arial" w:hAnsi="Arial" w:cs="Arial"/>
          <w:color w:val="000000"/>
        </w:rPr>
        <w:t xml:space="preserve">mica, o que piora as coisas) e que leva a que se auto – marginalizem e/ou que os marginalizem a outra parte da sociedade (os que estão integrados na cultura individualista egoísta por exemplo). Daí que as pessoas da outra parte pareçam egoístas (porque na realidade há efetivamente muitos que os são) a quem está na minoria.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Mas há também muita gente individualista altruísta, só que muitas vezes só vemos o lado obscuro dos conceitos. Tudo está em nós, na maneira como nós sentimos.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Muitas das vezes somos nós que nos sentimos mal e afastamo-nos dos outros sem nos aperceber e somos nós que estamos a ser egoístas e parecem ser os outros a sê-lo.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 xml:space="preserve">Há que ir aprendendo com o tempo a interpretar as coisas como elas na realidade são, a separar o trigo do joio, o bom do mau.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Ser-se independente é um direito, pelo qual devemos lutar. Apesar de haver uma cultura individualista predominante, também existe o oposto, uma cultura sociável.</w:t>
      </w:r>
    </w:p>
    <w:p w:rsidR="00F2429C" w:rsidRDefault="00F2429C" w:rsidP="00F2429C">
      <w:pPr>
        <w:shd w:val="clear" w:color="auto" w:fill="93BFAF"/>
        <w:tabs>
          <w:tab w:val="left" w:pos="7938"/>
        </w:tabs>
        <w:ind w:firstLine="284"/>
        <w:rPr>
          <w:rFonts w:ascii="Arial" w:hAnsi="Arial" w:cs="Arial"/>
          <w:color w:val="000000"/>
        </w:rPr>
      </w:pPr>
      <w:r>
        <w:rPr>
          <w:rFonts w:ascii="Arial" w:hAnsi="Arial" w:cs="Arial"/>
          <w:color w:val="000000"/>
        </w:rPr>
        <w:t xml:space="preserve"> Ser </w:t>
      </w:r>
      <w:r w:rsidRPr="001E42E8">
        <w:rPr>
          <w:rFonts w:ascii="Arial" w:hAnsi="Arial" w:cs="Arial"/>
          <w:color w:val="000000"/>
        </w:rPr>
        <w:t xml:space="preserve">sociável egoísta ou sociável altruísta, individualista egoísta ou individualista altruísta é uma opção que depende de vários fatores intrínsecos e extrínsecos e somos o que somos por causas que nos ultrapassam. </w:t>
      </w:r>
    </w:p>
    <w:p w:rsidR="00F2429C" w:rsidRDefault="00F2429C" w:rsidP="00F2429C">
      <w:pPr>
        <w:shd w:val="clear" w:color="auto" w:fill="93BFAF"/>
        <w:tabs>
          <w:tab w:val="left" w:pos="7938"/>
        </w:tabs>
        <w:ind w:firstLine="284"/>
        <w:rPr>
          <w:rFonts w:ascii="Arial" w:hAnsi="Arial" w:cs="Arial"/>
          <w:color w:val="000000"/>
        </w:rPr>
      </w:pPr>
      <w:r w:rsidRPr="001E42E8">
        <w:rPr>
          <w:rFonts w:ascii="Arial" w:hAnsi="Arial" w:cs="Arial"/>
          <w:color w:val="000000"/>
        </w:rPr>
        <w:t>E</w:t>
      </w:r>
      <w:r>
        <w:rPr>
          <w:rFonts w:ascii="Arial" w:hAnsi="Arial" w:cs="Arial"/>
          <w:color w:val="000000"/>
        </w:rPr>
        <w:t>,</w:t>
      </w:r>
      <w:r w:rsidRPr="001E42E8">
        <w:rPr>
          <w:rFonts w:ascii="Arial" w:hAnsi="Arial" w:cs="Arial"/>
          <w:color w:val="000000"/>
        </w:rPr>
        <w:t xml:space="preserve"> para dizer a verdade, tem de haver de tudo no mundo. Não paremos de procurar o nosso lugar no mundo que pode hoje ser aqui, como amanhã noutro lado</w:t>
      </w:r>
    </w:p>
    <w:p w:rsidR="00DC5031" w:rsidRDefault="00DC5031" w:rsidP="00F2429C">
      <w:pPr>
        <w:shd w:val="clear" w:color="auto" w:fill="93BFAF"/>
        <w:tabs>
          <w:tab w:val="left" w:pos="7938"/>
        </w:tabs>
        <w:ind w:firstLine="284"/>
        <w:rPr>
          <w:rFonts w:ascii="Arial" w:hAnsi="Arial" w:cs="Arial"/>
          <w:color w:val="000000"/>
        </w:rPr>
      </w:pPr>
    </w:p>
    <w:p w:rsidR="00DC5031" w:rsidRDefault="00DC5031" w:rsidP="00F2429C">
      <w:pPr>
        <w:shd w:val="clear" w:color="auto" w:fill="93BFAF"/>
        <w:tabs>
          <w:tab w:val="left" w:pos="7938"/>
        </w:tabs>
        <w:ind w:firstLine="284"/>
        <w:rPr>
          <w:rFonts w:ascii="Arial" w:hAnsi="Arial" w:cs="Arial"/>
          <w:color w:val="000000"/>
        </w:rPr>
      </w:pPr>
    </w:p>
    <w:p w:rsidR="00DC5031" w:rsidRDefault="00DC5031" w:rsidP="00F2429C">
      <w:pPr>
        <w:shd w:val="clear" w:color="auto" w:fill="93BFAF"/>
        <w:tabs>
          <w:tab w:val="left" w:pos="7938"/>
        </w:tabs>
        <w:ind w:firstLine="284"/>
        <w:rPr>
          <w:rFonts w:ascii="Arial" w:hAnsi="Arial" w:cs="Arial"/>
          <w:color w:val="000000"/>
        </w:rPr>
      </w:pPr>
    </w:p>
    <w:p w:rsidR="00DC5031" w:rsidRDefault="00DC5031" w:rsidP="00F2429C">
      <w:pPr>
        <w:shd w:val="clear" w:color="auto" w:fill="93BFAF"/>
        <w:tabs>
          <w:tab w:val="left" w:pos="7938"/>
        </w:tabs>
        <w:ind w:firstLine="284"/>
        <w:rPr>
          <w:rFonts w:ascii="Arial" w:hAnsi="Arial" w:cs="Arial"/>
          <w:color w:val="000000"/>
        </w:rPr>
      </w:pPr>
    </w:p>
    <w:p w:rsidR="00DC5031" w:rsidRDefault="00DC5031" w:rsidP="00F2429C">
      <w:pPr>
        <w:shd w:val="clear" w:color="auto" w:fill="93BFAF"/>
        <w:tabs>
          <w:tab w:val="left" w:pos="7938"/>
        </w:tabs>
        <w:ind w:firstLine="284"/>
        <w:rPr>
          <w:rFonts w:ascii="Arial" w:hAnsi="Arial" w:cs="Arial"/>
          <w:color w:val="000000"/>
        </w:rPr>
      </w:pPr>
    </w:p>
    <w:p w:rsidR="00DC5031" w:rsidRDefault="00DC5031" w:rsidP="00DC5031">
      <w:pPr>
        <w:shd w:val="clear" w:color="auto" w:fill="93BFAF"/>
        <w:tabs>
          <w:tab w:val="left" w:pos="7938"/>
        </w:tabs>
        <w:rPr>
          <w:rFonts w:ascii="Arial" w:hAnsi="Arial" w:cs="Arial"/>
          <w:color w:val="000000"/>
        </w:rPr>
      </w:pPr>
    </w:p>
    <w:p w:rsidR="00DC5031" w:rsidRDefault="00ED1B29" w:rsidP="00DC5031">
      <w:pPr>
        <w:pStyle w:val="Ttulo1"/>
      </w:pPr>
      <w:hyperlink r:id="rId354" w:tooltip="Átlas Digital das Águas de Minas - Uma ferramenta para o planejamento e gestão dos recursos hídricos" w:history="1">
        <w:r w:rsidR="00DC5031">
          <w:rPr>
            <w:rStyle w:val="Hyperlink"/>
            <w:rFonts w:eastAsiaTheme="majorEastAsia"/>
          </w:rPr>
          <w:t>Átlas Digital das Águas de Minas - Uma ferramenta para o planejamento e gestão dos recursos hídricos</w:t>
        </w:r>
        <w:r w:rsidR="00DC5031">
          <w:rPr>
            <w:noProof/>
            <w:color w:val="0000FF"/>
          </w:rPr>
          <w:drawing>
            <wp:inline distT="0" distB="0" distL="0" distR="0">
              <wp:extent cx="9427845" cy="410210"/>
              <wp:effectExtent l="19050" t="0" r="1905" b="0"/>
              <wp:docPr id="67" name="Imagem 67" descr="Átlas Digital das Águas de Minas - Uma ferramenta para o planejamento e gestão dos recursos hídricos">
                <a:hlinkClick xmlns:a="http://schemas.openxmlformats.org/drawingml/2006/main" r:id="rId354" tooltip="&quot;Átlas Digital das Águas de Minas - Uma ferramenta para o planejamento e gestão dos recursos hídricos&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Átlas Digital das Águas de Minas - Uma ferramenta para o planejamento e gestão dos recursos hídricos">
                        <a:hlinkClick r:id="rId354" tooltip="&quot;Átlas Digital das Águas de Minas - Uma ferramenta para o planejamento e gestão dos recursos hídricos&quot;"/>
                      </pic:cNvPr>
                      <pic:cNvPicPr>
                        <a:picLocks noChangeAspect="1" noChangeArrowheads="1"/>
                      </pic:cNvPicPr>
                    </pic:nvPicPr>
                    <pic:blipFill>
                      <a:blip r:embed="rId355" cstate="print"/>
                      <a:srcRect/>
                      <a:stretch>
                        <a:fillRect/>
                      </a:stretch>
                    </pic:blipFill>
                    <pic:spPr bwMode="auto">
                      <a:xfrm>
                        <a:off x="0" y="0"/>
                        <a:ext cx="9427845" cy="410210"/>
                      </a:xfrm>
                      <a:prstGeom prst="rect">
                        <a:avLst/>
                      </a:prstGeom>
                      <a:noFill/>
                      <a:ln w="9525">
                        <a:noFill/>
                        <a:miter lim="800000"/>
                        <a:headEnd/>
                        <a:tailEnd/>
                      </a:ln>
                    </pic:spPr>
                  </pic:pic>
                </a:graphicData>
              </a:graphic>
            </wp:inline>
          </w:drawing>
        </w:r>
      </w:hyperlink>
      <w:r w:rsidR="00DC5031">
        <w:t>Apresentação</w:t>
      </w:r>
    </w:p>
    <w:p w:rsidR="00DC5031" w:rsidRDefault="00DC5031" w:rsidP="00AF1F9C">
      <w:pPr>
        <w:pStyle w:val="NormalWeb"/>
      </w:pPr>
      <w:r>
        <w:t xml:space="preserve">O “Atlas Digital das Águas de Minas” é um mapeamento completo e atualizado sobre os recursos hídricos superficiais do Estado de Minas Gerais. È um recurso inédito no Brasil e se encontra alicerçado na tecnologia dos sistemas de informações geográficas, o que permite um grande avanço na maneira de produzir e transferir conhecimentos através da internet. </w:t>
      </w:r>
    </w:p>
    <w:p w:rsidR="00DC5031" w:rsidRDefault="00DC5031" w:rsidP="00DC5031">
      <w:pPr>
        <w:pStyle w:val="NormalWeb"/>
      </w:pPr>
      <w:r>
        <w:t xml:space="preserve">Originalmente produzido em formato de CD-ROM (1ª e 2ª edição) e atualmente disponível como website (3ª edição), foi patrocinado pelo governo de Minas com uso de recursos provenientes do Fundo de Recuperação, Proteção e Desenvolvimento Sustentável das Bacias Hidrográficas do Estado de Minas Gerais (FHIDRO). </w:t>
      </w:r>
    </w:p>
    <w:p w:rsidR="00DC5031" w:rsidRDefault="00DC5031" w:rsidP="00DC5031">
      <w:pPr>
        <w:pStyle w:val="NormalWeb"/>
      </w:pPr>
      <w:r>
        <w:t xml:space="preserve">O sistema de consulta do ATLAS foi desenvolvido de forma a permitir o acesso à sua base de dados através da consulta espacial georreferenciada e também através da consulta informativa. </w:t>
      </w:r>
      <w:r>
        <w:lastRenderedPageBreak/>
        <w:t xml:space="preserve">As informações hidrológicas se encontram disponibilizadas por região hidrográfica e por unidade de planejamento e gestão de recursos hídricos. </w:t>
      </w:r>
    </w:p>
    <w:p w:rsidR="00DC5031" w:rsidRDefault="00DC5031" w:rsidP="00DC5031">
      <w:pPr>
        <w:pStyle w:val="NormalWeb"/>
      </w:pPr>
      <w:r>
        <w:t xml:space="preserve">Além da facilidade de acesso às informações através de um sistema extremamente amigável e interativo, o ATLAS apresenta como diferencial o processo contínuo de atualização de seu banco de dados, onde os estudos hidrológicos são revistos e atualizados a cada sete anos. Todas as regiões hidrográficas mineiras e partes das regiões dos Estados do Espírito Santo, Bahia, Goiás e Distrito Federal já foram estudadas por três vezes, abrangendo uma área total de 1.986.000 km². </w:t>
      </w:r>
    </w:p>
    <w:p w:rsidR="00DC5031" w:rsidRDefault="00DC5031" w:rsidP="00DC5031">
      <w:pPr>
        <w:pStyle w:val="NormalWeb"/>
      </w:pPr>
      <w:r>
        <w:t xml:space="preserve">A aplicação da tecnologia contida neste ATLAS permitirá que os órgãos responsáveis pela gestão dos recursos hídricos em níveis federal, estadual e de bacia hidrográfica, obtenham informações confiáveis quanto à disponibilidade de água a fim de possibilitar o melhor atendimento às demandas de outorga de direito de uso da água, bem como fornecerá tecnologia adequada aos usuários interessados no planejamento, dimensionamento e manejo de projetos, que demandam uso consumptivo e não consumptivo desse precioso líquido. </w:t>
      </w:r>
    </w:p>
    <w:p w:rsidR="00DC5031" w:rsidRDefault="00DC5031" w:rsidP="00DC5031">
      <w:pPr>
        <w:pStyle w:val="NormalWeb"/>
      </w:pPr>
      <w:r>
        <w:t xml:space="preserve">O “Atlas Digital das Águas de Minas” é o principal produto desenvolvido no âmbito do programa de pesquisa e desenvolvimento denominado HIDROTEC, fruto da parceria institucional entre duas secretarias de Estado e órgãos vinculados: Secretaria de Estado da Agricultura Pecuária e Abastecimento (SEAPA) e a Fundação Rural Mineira (RURALMINAS), a Secretaria de Estado de Meio Ambiente e Desenvolvimento Sustentável (SEMAD) e o Instituto Mineiro de Gestão das Águas (IGAM) e a Universidade Federal de Viçosa (UFV). </w:t>
      </w:r>
    </w:p>
    <w:p w:rsidR="00DC5031" w:rsidRDefault="00DC5031" w:rsidP="00DC5031">
      <w:pPr>
        <w:pStyle w:val="NormalWeb"/>
      </w:pPr>
      <w:r>
        <w:t xml:space="preserve">O programa foi iniciado em 1991 e chega em 2011, com praticamente a mesma equipe técnica, e consegue alcançar, assim, de forma ininterrupta 20 anos de geração e transferência de tecnologia em recursos hídricos para o Estado de Minas Gerais. </w:t>
      </w:r>
    </w:p>
    <w:p w:rsidR="00DC5031" w:rsidRDefault="00DC5031" w:rsidP="00DC5031">
      <w:r>
        <w:rPr>
          <w:noProof/>
          <w:color w:val="0000FF"/>
          <w:lang w:eastAsia="pt-BR"/>
        </w:rPr>
        <w:drawing>
          <wp:inline distT="0" distB="0" distL="0" distR="0">
            <wp:extent cx="567690" cy="567690"/>
            <wp:effectExtent l="19050" t="0" r="3810" b="0"/>
            <wp:docPr id="68" name="Imagem 68" descr="UFV - Universidade Federal de Viçosa">
              <a:hlinkClick xmlns:a="http://schemas.openxmlformats.org/drawingml/2006/main" r:id="rId356"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UFV - Universidade Federal de Viçosa">
                      <a:hlinkClick r:id="rId356" tgtFrame="&quot;_blank&quot;"/>
                    </pic:cNvPr>
                    <pic:cNvPicPr>
                      <a:picLocks noChangeAspect="1" noChangeArrowheads="1"/>
                    </pic:cNvPicPr>
                  </pic:nvPicPr>
                  <pic:blipFill>
                    <a:blip r:embed="rId357" cstate="print"/>
                    <a:srcRect/>
                    <a:stretch>
                      <a:fillRect/>
                    </a:stretch>
                  </pic:blipFill>
                  <pic:spPr bwMode="auto">
                    <a:xfrm>
                      <a:off x="0" y="0"/>
                      <a:ext cx="567690" cy="567690"/>
                    </a:xfrm>
                    <a:prstGeom prst="rect">
                      <a:avLst/>
                    </a:prstGeom>
                    <a:noFill/>
                    <a:ln w="9525">
                      <a:noFill/>
                      <a:miter lim="800000"/>
                      <a:headEnd/>
                      <a:tailEnd/>
                    </a:ln>
                  </pic:spPr>
                </pic:pic>
              </a:graphicData>
            </a:graphic>
          </wp:inline>
        </w:drawing>
      </w:r>
      <w:r>
        <w:rPr>
          <w:noProof/>
          <w:color w:val="0000FF"/>
          <w:lang w:eastAsia="pt-BR"/>
        </w:rPr>
        <w:drawing>
          <wp:inline distT="0" distB="0" distL="0" distR="0">
            <wp:extent cx="662305" cy="567690"/>
            <wp:effectExtent l="19050" t="0" r="4445" b="0"/>
            <wp:docPr id="69" name="Imagem 69" descr="SEAPA - Ruralminas">
              <a:hlinkClick xmlns:a="http://schemas.openxmlformats.org/drawingml/2006/main" r:id="rId358"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SEAPA - Ruralminas">
                      <a:hlinkClick r:id="rId358" tgtFrame="&quot;_blank&quot;"/>
                    </pic:cNvPr>
                    <pic:cNvPicPr>
                      <a:picLocks noChangeAspect="1" noChangeArrowheads="1"/>
                    </pic:cNvPicPr>
                  </pic:nvPicPr>
                  <pic:blipFill>
                    <a:blip r:embed="rId359" cstate="print"/>
                    <a:srcRect/>
                    <a:stretch>
                      <a:fillRect/>
                    </a:stretch>
                  </pic:blipFill>
                  <pic:spPr bwMode="auto">
                    <a:xfrm>
                      <a:off x="0" y="0"/>
                      <a:ext cx="662305" cy="567690"/>
                    </a:xfrm>
                    <a:prstGeom prst="rect">
                      <a:avLst/>
                    </a:prstGeom>
                    <a:noFill/>
                    <a:ln w="9525">
                      <a:noFill/>
                      <a:miter lim="800000"/>
                      <a:headEnd/>
                      <a:tailEnd/>
                    </a:ln>
                  </pic:spPr>
                </pic:pic>
              </a:graphicData>
            </a:graphic>
          </wp:inline>
        </w:drawing>
      </w:r>
      <w:r>
        <w:rPr>
          <w:noProof/>
          <w:color w:val="0000FF"/>
          <w:lang w:eastAsia="pt-BR"/>
        </w:rPr>
        <w:drawing>
          <wp:inline distT="0" distB="0" distL="0" distR="0">
            <wp:extent cx="441325" cy="567690"/>
            <wp:effectExtent l="19050" t="0" r="0" b="3810"/>
            <wp:docPr id="70" name="Imagem 70" descr="Institudo Mineiro de Gestão das Águas">
              <a:hlinkClick xmlns:a="http://schemas.openxmlformats.org/drawingml/2006/main" r:id="rId36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Institudo Mineiro de Gestão das Águas">
                      <a:hlinkClick r:id="rId360" tgtFrame="&quot;_blank&quot;"/>
                    </pic:cNvPr>
                    <pic:cNvPicPr>
                      <a:picLocks noChangeAspect="1" noChangeArrowheads="1"/>
                    </pic:cNvPicPr>
                  </pic:nvPicPr>
                  <pic:blipFill>
                    <a:blip r:embed="rId361" cstate="print"/>
                    <a:srcRect/>
                    <a:stretch>
                      <a:fillRect/>
                    </a:stretch>
                  </pic:blipFill>
                  <pic:spPr bwMode="auto">
                    <a:xfrm>
                      <a:off x="0" y="0"/>
                      <a:ext cx="441325" cy="567690"/>
                    </a:xfrm>
                    <a:prstGeom prst="rect">
                      <a:avLst/>
                    </a:prstGeom>
                    <a:noFill/>
                    <a:ln w="9525">
                      <a:noFill/>
                      <a:miter lim="800000"/>
                      <a:headEnd/>
                      <a:tailEnd/>
                    </a:ln>
                  </pic:spPr>
                </pic:pic>
              </a:graphicData>
            </a:graphic>
          </wp:inline>
        </w:drawing>
      </w:r>
      <w:r>
        <w:rPr>
          <w:noProof/>
          <w:color w:val="0000FF"/>
          <w:lang w:eastAsia="pt-BR"/>
        </w:rPr>
        <w:drawing>
          <wp:inline distT="0" distB="0" distL="0" distR="0">
            <wp:extent cx="1513205" cy="567690"/>
            <wp:effectExtent l="19050" t="0" r="0" b="3810"/>
            <wp:docPr id="71" name="Imagem 71" descr="Governo de Minas">
              <a:hlinkClick xmlns:a="http://schemas.openxmlformats.org/drawingml/2006/main" r:id="rId362"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Governo de Minas">
                      <a:hlinkClick r:id="rId362" tgtFrame="&quot;_blank&quot;"/>
                    </pic:cNvPr>
                    <pic:cNvPicPr>
                      <a:picLocks noChangeAspect="1" noChangeArrowheads="1"/>
                    </pic:cNvPicPr>
                  </pic:nvPicPr>
                  <pic:blipFill>
                    <a:blip r:embed="rId363" cstate="print"/>
                    <a:srcRect/>
                    <a:stretch>
                      <a:fillRect/>
                    </a:stretch>
                  </pic:blipFill>
                  <pic:spPr bwMode="auto">
                    <a:xfrm>
                      <a:off x="0" y="0"/>
                      <a:ext cx="1513205" cy="567690"/>
                    </a:xfrm>
                    <a:prstGeom prst="rect">
                      <a:avLst/>
                    </a:prstGeom>
                    <a:noFill/>
                    <a:ln w="9525">
                      <a:noFill/>
                      <a:miter lim="800000"/>
                      <a:headEnd/>
                      <a:tailEnd/>
                    </a:ln>
                  </pic:spPr>
                </pic:pic>
              </a:graphicData>
            </a:graphic>
          </wp:inline>
        </w:drawing>
      </w:r>
    </w:p>
    <w:p w:rsidR="00AF1F9C" w:rsidRDefault="00AF1F9C" w:rsidP="00DC5031"/>
    <w:p w:rsidR="00AF1F9C" w:rsidRDefault="00AF1F9C" w:rsidP="00DC5031"/>
    <w:p w:rsidR="00AF1F9C" w:rsidRDefault="00AF1F9C" w:rsidP="00DC5031">
      <w:r w:rsidRPr="00AF1F9C">
        <w:t>http://www.atlasdasaguas.ufv.br/home.html</w:t>
      </w:r>
    </w:p>
    <w:sectPr w:rsidR="00AF1F9C" w:rsidSect="00F84FD1">
      <w:pgSz w:w="11906" w:h="16838" w:code="9"/>
      <w:pgMar w:top="709" w:right="992" w:bottom="425" w:left="164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1B29" w:rsidRDefault="00ED1B29" w:rsidP="00BD4D22">
      <w:r>
        <w:separator/>
      </w:r>
    </w:p>
  </w:endnote>
  <w:endnote w:type="continuationSeparator" w:id="0">
    <w:p w:rsidR="00ED1B29" w:rsidRDefault="00ED1B29" w:rsidP="00BD4D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odoni MT Condensed">
    <w:panose1 w:val="020706060806060202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erriweather">
    <w:altName w:val="Times New Roman"/>
    <w:panose1 w:val="00000000000000000000"/>
    <w:charset w:val="00"/>
    <w:family w:val="roman"/>
    <w:notTrueType/>
    <w:pitch w:val="default"/>
  </w:font>
  <w:font w:name="inherit">
    <w:altName w:val="Times New Roman"/>
    <w:panose1 w:val="00000000000000000000"/>
    <w:charset w:val="00"/>
    <w:family w:val="roman"/>
    <w:notTrueType/>
    <w:pitch w:val="default"/>
  </w:font>
  <w:font w:name="Roboto">
    <w:altName w:val="Times New Roman"/>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Open Sans">
    <w:altName w:val="Times New Roman"/>
    <w:panose1 w:val="020B0606030504020204"/>
    <w:charset w:val="00"/>
    <w:family w:val="swiss"/>
    <w:pitch w:val="variable"/>
    <w:sig w:usb0="E00002EF" w:usb1="4000205B" w:usb2="00000028" w:usb3="00000000" w:csb0="0000019F" w:csb1="00000000"/>
  </w:font>
  <w:font w:name="Agency FB">
    <w:panose1 w:val="020B0503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10022FF" w:usb1="C000E47F" w:usb2="00000029" w:usb3="00000000" w:csb0="000001DF" w:csb1="00000000"/>
  </w:font>
  <w:font w:name="Arial Black">
    <w:panose1 w:val="020B0A04020102020204"/>
    <w:charset w:val="00"/>
    <w:family w:val="swiss"/>
    <w:pitch w:val="variable"/>
    <w:sig w:usb0="00000287" w:usb1="00000000" w:usb2="00000000" w:usb3="00000000" w:csb0="0000009F" w:csb1="00000000"/>
  </w:font>
  <w:font w:name="BatangChe">
    <w:panose1 w:val="02030609000101010101"/>
    <w:charset w:val="81"/>
    <w:family w:val="modern"/>
    <w:pitch w:val="fixed"/>
    <w:sig w:usb0="B00002AF" w:usb1="69D77CFB" w:usb2="00000030" w:usb3="00000000" w:csb0="0008009F" w:csb1="00000000"/>
  </w:font>
  <w:font w:name="Baskerville Old Face">
    <w:panose1 w:val="02020602080505020303"/>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Helvetica">
    <w:panose1 w:val="020B0504020202020204"/>
    <w:charset w:val="00"/>
    <w:family w:val="swiss"/>
    <w:notTrueType/>
    <w:pitch w:val="variable"/>
    <w:sig w:usb0="00000003" w:usb1="00000000" w:usb2="00000000" w:usb3="00000000" w:csb0="00000001" w:csb1="00000000"/>
  </w:font>
  <w:font w:name="Andalus">
    <w:panose1 w:val="02020603050405020304"/>
    <w:charset w:val="00"/>
    <w:family w:val="roman"/>
    <w:pitch w:val="variable"/>
    <w:sig w:usb0="00002003" w:usb1="80000000" w:usb2="00000008" w:usb3="00000000" w:csb0="00000041" w:csb1="00000000"/>
  </w:font>
  <w:font w:name="Felix Titling">
    <w:panose1 w:val="04060505060202020A04"/>
    <w:charset w:val="00"/>
    <w:family w:val="decorative"/>
    <w:pitch w:val="variable"/>
    <w:sig w:usb0="00000003" w:usb1="00000000" w:usb2="00000000" w:usb3="00000000" w:csb0="00000001" w:csb1="00000000"/>
  </w:font>
  <w:font w:name="Aharoni">
    <w:panose1 w:val="02010803020104030203"/>
    <w:charset w:val="B1"/>
    <w:family w:val="auto"/>
    <w:pitch w:val="variable"/>
    <w:sig w:usb0="00000801" w:usb1="00000000" w:usb2="00000000" w:usb3="00000000" w:csb0="00000020"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knockout27">
    <w:altName w:val="Times New Roman"/>
    <w:panose1 w:val="00000000000000000000"/>
    <w:charset w:val="00"/>
    <w:family w:val="roman"/>
    <w:notTrueType/>
    <w:pitch w:val="default"/>
  </w:font>
  <w:font w:name="Times">
    <w:panose1 w:val="00000000000000000000"/>
    <w:charset w:val="00"/>
    <w:family w:val="roman"/>
    <w:notTrueType/>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Amaranth">
    <w:altName w:val="Times New Roman"/>
    <w:panose1 w:val="00000000000000000000"/>
    <w:charset w:val="00"/>
    <w:family w:val="roman"/>
    <w:notTrueType/>
    <w:pitch w:val="default"/>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1B29" w:rsidRDefault="00ED1B29" w:rsidP="00BD4D22">
      <w:r>
        <w:separator/>
      </w:r>
    </w:p>
  </w:footnote>
  <w:footnote w:type="continuationSeparator" w:id="0">
    <w:p w:rsidR="00ED1B29" w:rsidRDefault="00ED1B29" w:rsidP="00BD4D22">
      <w:r>
        <w:continuationSeparator/>
      </w:r>
    </w:p>
  </w:footnote>
  <w:footnote w:id="1">
    <w:p w:rsidR="00F34285" w:rsidRDefault="00F34285">
      <w:pPr>
        <w:pStyle w:val="Textodenotaderodap"/>
      </w:pPr>
      <w:r>
        <w:rPr>
          <w:rStyle w:val="Refdenotaderodap"/>
        </w:rPr>
        <w:footnoteRef/>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6F55C9"/>
    <w:multiLevelType w:val="multilevel"/>
    <w:tmpl w:val="983CB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A9D67F0"/>
    <w:multiLevelType w:val="multilevel"/>
    <w:tmpl w:val="6082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756584"/>
    <w:multiLevelType w:val="multilevel"/>
    <w:tmpl w:val="8C702A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E265960"/>
    <w:multiLevelType w:val="multilevel"/>
    <w:tmpl w:val="1C926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FF5449D"/>
    <w:multiLevelType w:val="multilevel"/>
    <w:tmpl w:val="019AE6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2BA805B5"/>
    <w:multiLevelType w:val="multilevel"/>
    <w:tmpl w:val="3C52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C771DD2"/>
    <w:multiLevelType w:val="multilevel"/>
    <w:tmpl w:val="50740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CBF48A3"/>
    <w:multiLevelType w:val="multilevel"/>
    <w:tmpl w:val="D2FA5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34DC25CE"/>
    <w:multiLevelType w:val="multilevel"/>
    <w:tmpl w:val="0390FE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ACA0AED"/>
    <w:multiLevelType w:val="multilevel"/>
    <w:tmpl w:val="976EE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7EE2618"/>
    <w:multiLevelType w:val="multilevel"/>
    <w:tmpl w:val="549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4E71119F"/>
    <w:multiLevelType w:val="multilevel"/>
    <w:tmpl w:val="6CD22B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2C05006"/>
    <w:multiLevelType w:val="multilevel"/>
    <w:tmpl w:val="86248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B30099F"/>
    <w:multiLevelType w:val="multilevel"/>
    <w:tmpl w:val="8A7C2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5D0D032F"/>
    <w:multiLevelType w:val="multilevel"/>
    <w:tmpl w:val="A42CD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608C2A64"/>
    <w:multiLevelType w:val="multilevel"/>
    <w:tmpl w:val="CFEC17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A4355A9"/>
    <w:multiLevelType w:val="multilevel"/>
    <w:tmpl w:val="F9DE481A"/>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7">
    <w:nsid w:val="6D551CDC"/>
    <w:multiLevelType w:val="multilevel"/>
    <w:tmpl w:val="94FCF1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6D9A6B38"/>
    <w:multiLevelType w:val="multilevel"/>
    <w:tmpl w:val="101C5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DC60A1C"/>
    <w:multiLevelType w:val="multilevel"/>
    <w:tmpl w:val="F1CA8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3542E33"/>
    <w:multiLevelType w:val="multilevel"/>
    <w:tmpl w:val="32FE80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75D23DE4"/>
    <w:multiLevelType w:val="multilevel"/>
    <w:tmpl w:val="40C8AF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69C18DF"/>
    <w:multiLevelType w:val="multilevel"/>
    <w:tmpl w:val="9E1AED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6"/>
  </w:num>
  <w:num w:numId="2">
    <w:abstractNumId w:val="1"/>
  </w:num>
  <w:num w:numId="3">
    <w:abstractNumId w:val="2"/>
  </w:num>
  <w:num w:numId="4">
    <w:abstractNumId w:val="7"/>
  </w:num>
  <w:num w:numId="5">
    <w:abstractNumId w:val="4"/>
  </w:num>
  <w:num w:numId="6">
    <w:abstractNumId w:val="14"/>
  </w:num>
  <w:num w:numId="7">
    <w:abstractNumId w:val="3"/>
  </w:num>
  <w:num w:numId="8">
    <w:abstractNumId w:val="15"/>
  </w:num>
  <w:num w:numId="9">
    <w:abstractNumId w:val="18"/>
  </w:num>
  <w:num w:numId="10">
    <w:abstractNumId w:val="9"/>
  </w:num>
  <w:num w:numId="11">
    <w:abstractNumId w:val="10"/>
  </w:num>
  <w:num w:numId="12">
    <w:abstractNumId w:val="21"/>
  </w:num>
  <w:num w:numId="13">
    <w:abstractNumId w:val="0"/>
  </w:num>
  <w:num w:numId="14">
    <w:abstractNumId w:val="22"/>
  </w:num>
  <w:num w:numId="15">
    <w:abstractNumId w:val="20"/>
  </w:num>
  <w:num w:numId="16">
    <w:abstractNumId w:val="11"/>
    <w:lvlOverride w:ilvl="0">
      <w:lvl w:ilvl="0">
        <w:numFmt w:val="bullet"/>
        <w:lvlText w:val="o"/>
        <w:lvlJc w:val="left"/>
        <w:pPr>
          <w:tabs>
            <w:tab w:val="num" w:pos="720"/>
          </w:tabs>
          <w:ind w:left="720" w:hanging="360"/>
        </w:pPr>
        <w:rPr>
          <w:rFonts w:ascii="Courier New" w:hAnsi="Courier New" w:hint="default"/>
          <w:sz w:val="20"/>
        </w:rPr>
      </w:lvl>
    </w:lvlOverride>
  </w:num>
  <w:num w:numId="17">
    <w:abstractNumId w:val="12"/>
  </w:num>
  <w:num w:numId="18">
    <w:abstractNumId w:val="5"/>
  </w:num>
  <w:num w:numId="19">
    <w:abstractNumId w:val="17"/>
  </w:num>
  <w:num w:numId="20">
    <w:abstractNumId w:val="8"/>
  </w:num>
  <w:num w:numId="21">
    <w:abstractNumId w:val="6"/>
  </w:num>
  <w:num w:numId="22">
    <w:abstractNumId w:val="19"/>
  </w:num>
  <w:num w:numId="23">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5949"/>
    <w:rsid w:val="00005CA5"/>
    <w:rsid w:val="00023FFB"/>
    <w:rsid w:val="00093298"/>
    <w:rsid w:val="000A43FC"/>
    <w:rsid w:val="000B11C1"/>
    <w:rsid w:val="00131711"/>
    <w:rsid w:val="0020466E"/>
    <w:rsid w:val="00205D4C"/>
    <w:rsid w:val="00225CB7"/>
    <w:rsid w:val="00247FE4"/>
    <w:rsid w:val="002622E7"/>
    <w:rsid w:val="002E07BB"/>
    <w:rsid w:val="002F22B1"/>
    <w:rsid w:val="002F285A"/>
    <w:rsid w:val="002F4389"/>
    <w:rsid w:val="00311A02"/>
    <w:rsid w:val="003571E1"/>
    <w:rsid w:val="004679CB"/>
    <w:rsid w:val="00495E63"/>
    <w:rsid w:val="004B238D"/>
    <w:rsid w:val="004B55B8"/>
    <w:rsid w:val="005503E7"/>
    <w:rsid w:val="005A275D"/>
    <w:rsid w:val="005B0563"/>
    <w:rsid w:val="005B78CC"/>
    <w:rsid w:val="005F73B6"/>
    <w:rsid w:val="00617B26"/>
    <w:rsid w:val="00627D47"/>
    <w:rsid w:val="0069643A"/>
    <w:rsid w:val="00713A19"/>
    <w:rsid w:val="007E0375"/>
    <w:rsid w:val="00803C3E"/>
    <w:rsid w:val="00865008"/>
    <w:rsid w:val="008D1664"/>
    <w:rsid w:val="008F3464"/>
    <w:rsid w:val="009131DA"/>
    <w:rsid w:val="00917E84"/>
    <w:rsid w:val="00944248"/>
    <w:rsid w:val="00945544"/>
    <w:rsid w:val="00947DB0"/>
    <w:rsid w:val="009675B6"/>
    <w:rsid w:val="009701FC"/>
    <w:rsid w:val="0097307B"/>
    <w:rsid w:val="009A5661"/>
    <w:rsid w:val="009A6559"/>
    <w:rsid w:val="009C33AE"/>
    <w:rsid w:val="00A65A5D"/>
    <w:rsid w:val="00A77F53"/>
    <w:rsid w:val="00AF1F9C"/>
    <w:rsid w:val="00B161C1"/>
    <w:rsid w:val="00B22306"/>
    <w:rsid w:val="00B606DC"/>
    <w:rsid w:val="00B611C7"/>
    <w:rsid w:val="00BD4D22"/>
    <w:rsid w:val="00BD74EB"/>
    <w:rsid w:val="00CD5949"/>
    <w:rsid w:val="00D43C08"/>
    <w:rsid w:val="00D651B8"/>
    <w:rsid w:val="00D705A7"/>
    <w:rsid w:val="00DB1FF3"/>
    <w:rsid w:val="00DC5031"/>
    <w:rsid w:val="00E63693"/>
    <w:rsid w:val="00E71502"/>
    <w:rsid w:val="00ED1B29"/>
    <w:rsid w:val="00EE59B7"/>
    <w:rsid w:val="00F02F9C"/>
    <w:rsid w:val="00F2429C"/>
    <w:rsid w:val="00F34285"/>
    <w:rsid w:val="00F41AE9"/>
    <w:rsid w:val="00F65DCD"/>
    <w:rsid w:val="00F800E6"/>
    <w:rsid w:val="00F84FD1"/>
    <w:rsid w:val="00FB430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3AE"/>
  </w:style>
  <w:style w:type="paragraph" w:styleId="Ttulo1">
    <w:name w:val="heading 1"/>
    <w:basedOn w:val="Normal"/>
    <w:link w:val="Ttulo1Char"/>
    <w:uiPriority w:val="9"/>
    <w:qFormat/>
    <w:rsid w:val="00947DB0"/>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2E07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9"/>
    <w:qFormat/>
    <w:rsid w:val="00947DB0"/>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947DB0"/>
    <w:pPr>
      <w:spacing w:before="100" w:beforeAutospacing="1" w:after="100" w:afterAutospacing="1"/>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uiPriority w:val="9"/>
    <w:unhideWhenUsed/>
    <w:qFormat/>
    <w:rsid w:val="00B2230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B2230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7DB0"/>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2E07B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947DB0"/>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947DB0"/>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uiPriority w:val="9"/>
    <w:rsid w:val="00B22306"/>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B22306"/>
    <w:rPr>
      <w:rFonts w:asciiTheme="majorHAnsi" w:eastAsiaTheme="majorEastAsia" w:hAnsiTheme="majorHAnsi" w:cstheme="majorBidi"/>
      <w:i/>
      <w:iCs/>
      <w:color w:val="243F60" w:themeColor="accent1" w:themeShade="7F"/>
    </w:rPr>
  </w:style>
  <w:style w:type="paragraph" w:styleId="Textodebalo">
    <w:name w:val="Balloon Text"/>
    <w:basedOn w:val="Normal"/>
    <w:link w:val="TextodebaloChar"/>
    <w:uiPriority w:val="99"/>
    <w:semiHidden/>
    <w:unhideWhenUsed/>
    <w:rsid w:val="00CD5949"/>
    <w:rPr>
      <w:rFonts w:ascii="Tahoma" w:hAnsi="Tahoma" w:cs="Tahoma"/>
      <w:sz w:val="16"/>
      <w:szCs w:val="16"/>
    </w:rPr>
  </w:style>
  <w:style w:type="character" w:customStyle="1" w:styleId="TextodebaloChar">
    <w:name w:val="Texto de balão Char"/>
    <w:basedOn w:val="Fontepargpadro"/>
    <w:link w:val="Textodebalo"/>
    <w:uiPriority w:val="99"/>
    <w:semiHidden/>
    <w:rsid w:val="00CD5949"/>
    <w:rPr>
      <w:rFonts w:ascii="Tahoma" w:hAnsi="Tahoma" w:cs="Tahoma"/>
      <w:sz w:val="16"/>
      <w:szCs w:val="16"/>
    </w:rPr>
  </w:style>
  <w:style w:type="character" w:styleId="Hyperlink">
    <w:name w:val="Hyperlink"/>
    <w:basedOn w:val="Fontepargpadro"/>
    <w:uiPriority w:val="99"/>
    <w:unhideWhenUsed/>
    <w:rsid w:val="00947DB0"/>
    <w:rPr>
      <w:color w:val="0000FF"/>
      <w:u w:val="single"/>
    </w:rPr>
  </w:style>
  <w:style w:type="character" w:customStyle="1" w:styleId="hidden-print">
    <w:name w:val="hidden-print"/>
    <w:basedOn w:val="Fontepargpadro"/>
    <w:rsid w:val="00947DB0"/>
  </w:style>
  <w:style w:type="character" w:customStyle="1" w:styleId="ml-10">
    <w:name w:val="ml-10"/>
    <w:basedOn w:val="Fontepargpadro"/>
    <w:rsid w:val="00947DB0"/>
  </w:style>
  <w:style w:type="character" w:customStyle="1" w:styleId="h6">
    <w:name w:val="h6"/>
    <w:basedOn w:val="Fontepargpadro"/>
    <w:rsid w:val="00947DB0"/>
  </w:style>
  <w:style w:type="character" w:customStyle="1" w:styleId="txt-underline">
    <w:name w:val="txt-underline"/>
    <w:basedOn w:val="Fontepargpadro"/>
    <w:rsid w:val="00947DB0"/>
  </w:style>
  <w:style w:type="character" w:styleId="Forte">
    <w:name w:val="Strong"/>
    <w:basedOn w:val="Fontepargpadro"/>
    <w:uiPriority w:val="22"/>
    <w:qFormat/>
    <w:rsid w:val="00947DB0"/>
    <w:rPr>
      <w:b/>
      <w:bCs/>
    </w:rPr>
  </w:style>
  <w:style w:type="character" w:customStyle="1" w:styleId="pull-left">
    <w:name w:val="pull-left"/>
    <w:basedOn w:val="Fontepargpadro"/>
    <w:rsid w:val="00947DB0"/>
  </w:style>
  <w:style w:type="character" w:customStyle="1" w:styleId="trcadcwrapper">
    <w:name w:val="trc_adc_wrapper"/>
    <w:basedOn w:val="Fontepargpadro"/>
    <w:rsid w:val="00947DB0"/>
  </w:style>
  <w:style w:type="character" w:customStyle="1" w:styleId="trclogosvalign">
    <w:name w:val="trc_logos_v_align"/>
    <w:basedOn w:val="Fontepargpadro"/>
    <w:rsid w:val="00947DB0"/>
  </w:style>
  <w:style w:type="character" w:customStyle="1" w:styleId="trcrboxheaderspan">
    <w:name w:val="trc_rbox_header_span"/>
    <w:basedOn w:val="Fontepargpadro"/>
    <w:rsid w:val="00947DB0"/>
  </w:style>
  <w:style w:type="character" w:customStyle="1" w:styleId="inline">
    <w:name w:val="inline"/>
    <w:basedOn w:val="Fontepargpadro"/>
    <w:rsid w:val="002E07BB"/>
  </w:style>
  <w:style w:type="character" w:customStyle="1" w:styleId="share-label">
    <w:name w:val="share-label"/>
    <w:basedOn w:val="Fontepargpadro"/>
    <w:rsid w:val="002E07BB"/>
  </w:style>
  <w:style w:type="paragraph" w:styleId="NormalWeb">
    <w:name w:val="Normal (Web)"/>
    <w:basedOn w:val="Normal"/>
    <w:uiPriority w:val="99"/>
    <w:unhideWhenUsed/>
    <w:rsid w:val="002E07BB"/>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author">
    <w:name w:val="author"/>
    <w:basedOn w:val="Fontepargpadro"/>
    <w:rsid w:val="002E07BB"/>
  </w:style>
  <w:style w:type="paragraph" w:styleId="Reviso">
    <w:name w:val="Revision"/>
    <w:hidden/>
    <w:uiPriority w:val="99"/>
    <w:semiHidden/>
    <w:rsid w:val="00023FFB"/>
  </w:style>
  <w:style w:type="character" w:customStyle="1" w:styleId="text-sg-social">
    <w:name w:val="text-sg-social"/>
    <w:basedOn w:val="Fontepargpadro"/>
    <w:rsid w:val="000B11C1"/>
  </w:style>
  <w:style w:type="character" w:customStyle="1" w:styleId="next-holiday-title">
    <w:name w:val="next-holiday-title"/>
    <w:basedOn w:val="Fontepargpadro"/>
    <w:rsid w:val="000B11C1"/>
  </w:style>
  <w:style w:type="character" w:customStyle="1" w:styleId="hidden-xs">
    <w:name w:val="hidden-xs"/>
    <w:basedOn w:val="Fontepargpadro"/>
    <w:rsid w:val="000B11C1"/>
  </w:style>
  <w:style w:type="character" w:customStyle="1" w:styleId="next-holiday-date">
    <w:name w:val="next-holiday-date"/>
    <w:basedOn w:val="Fontepargpadro"/>
    <w:rsid w:val="000B11C1"/>
  </w:style>
  <w:style w:type="character" w:customStyle="1" w:styleId="nome-autor">
    <w:name w:val="nome-autor"/>
    <w:basedOn w:val="Fontepargpadro"/>
    <w:rsid w:val="00B22306"/>
  </w:style>
  <w:style w:type="character" w:customStyle="1" w:styleId="nome-autor2">
    <w:name w:val="nome-autor2"/>
    <w:basedOn w:val="Fontepargpadro"/>
    <w:rsid w:val="00B22306"/>
  </w:style>
  <w:style w:type="paragraph" w:styleId="Partesuperior-zdoformulrio">
    <w:name w:val="HTML Top of Form"/>
    <w:basedOn w:val="Normal"/>
    <w:next w:val="Normal"/>
    <w:link w:val="Partesuperior-zdoformulrioChar"/>
    <w:hidden/>
    <w:uiPriority w:val="99"/>
    <w:semiHidden/>
    <w:unhideWhenUsed/>
    <w:rsid w:val="00B22306"/>
    <w:pPr>
      <w:pBdr>
        <w:bottom w:val="single" w:sz="6" w:space="1" w:color="auto"/>
      </w:pBdr>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B22306"/>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B22306"/>
    <w:pPr>
      <w:pBdr>
        <w:top w:val="single" w:sz="6" w:space="1" w:color="auto"/>
      </w:pBdr>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B22306"/>
    <w:rPr>
      <w:rFonts w:ascii="Arial" w:eastAsia="Times New Roman" w:hAnsi="Arial" w:cs="Arial"/>
      <w:vanish/>
      <w:sz w:val="16"/>
      <w:szCs w:val="16"/>
      <w:lang w:eastAsia="pt-BR"/>
    </w:rPr>
  </w:style>
  <w:style w:type="character" w:customStyle="1" w:styleId="term">
    <w:name w:val="term"/>
    <w:basedOn w:val="Fontepargpadro"/>
    <w:rsid w:val="00B22306"/>
  </w:style>
  <w:style w:type="character" w:styleId="CitaoHTML">
    <w:name w:val="HTML Cite"/>
    <w:basedOn w:val="Fontepargpadro"/>
    <w:uiPriority w:val="99"/>
    <w:semiHidden/>
    <w:unhideWhenUsed/>
    <w:rsid w:val="00B22306"/>
    <w:rPr>
      <w:i/>
      <w:iCs/>
    </w:rPr>
  </w:style>
  <w:style w:type="character" w:customStyle="1" w:styleId="algo-summary">
    <w:name w:val="algo-summary"/>
    <w:basedOn w:val="Fontepargpadro"/>
    <w:rsid w:val="00B22306"/>
  </w:style>
  <w:style w:type="character" w:customStyle="1" w:styleId="history-options">
    <w:name w:val="history-options"/>
    <w:basedOn w:val="Fontepargpadro"/>
    <w:rsid w:val="00B22306"/>
  </w:style>
  <w:style w:type="character" w:customStyle="1" w:styleId="apple-converted-space">
    <w:name w:val="apple-converted-space"/>
    <w:basedOn w:val="Fontepargpadro"/>
    <w:rsid w:val="00B22306"/>
  </w:style>
  <w:style w:type="character" w:customStyle="1" w:styleId="post-author">
    <w:name w:val="post-author"/>
    <w:basedOn w:val="Fontepargpadro"/>
    <w:rsid w:val="00B22306"/>
  </w:style>
  <w:style w:type="character" w:customStyle="1" w:styleId="fn">
    <w:name w:val="fn"/>
    <w:basedOn w:val="Fontepargpadro"/>
    <w:rsid w:val="00B22306"/>
  </w:style>
  <w:style w:type="character" w:customStyle="1" w:styleId="post-timestamp">
    <w:name w:val="post-timestamp"/>
    <w:basedOn w:val="Fontepargpadro"/>
    <w:rsid w:val="00B22306"/>
  </w:style>
  <w:style w:type="character" w:customStyle="1" w:styleId="share-button-link-text">
    <w:name w:val="share-button-link-text"/>
    <w:basedOn w:val="Fontepargpadro"/>
    <w:rsid w:val="00B22306"/>
  </w:style>
  <w:style w:type="character" w:customStyle="1" w:styleId="post-labels">
    <w:name w:val="post-labels"/>
    <w:basedOn w:val="Fontepargpadro"/>
    <w:rsid w:val="00B22306"/>
  </w:style>
  <w:style w:type="character" w:customStyle="1" w:styleId="datetime">
    <w:name w:val="datetime"/>
    <w:basedOn w:val="Fontepargpadro"/>
    <w:rsid w:val="00B22306"/>
  </w:style>
  <w:style w:type="paragraph" w:customStyle="1" w:styleId="comment-content">
    <w:name w:val="comment-content"/>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comment-actions">
    <w:name w:val="comment-actions"/>
    <w:basedOn w:val="Fontepargpadro"/>
    <w:rsid w:val="00B22306"/>
  </w:style>
  <w:style w:type="character" w:customStyle="1" w:styleId="menu-item">
    <w:name w:val="menu-item"/>
    <w:basedOn w:val="Fontepargpadro"/>
    <w:rsid w:val="00B22306"/>
  </w:style>
  <w:style w:type="character" w:customStyle="1" w:styleId="count-numbers">
    <w:name w:val="count-numbers"/>
    <w:basedOn w:val="Fontepargpadro"/>
    <w:rsid w:val="00B22306"/>
  </w:style>
  <w:style w:type="character" w:styleId="nfase">
    <w:name w:val="Emphasis"/>
    <w:basedOn w:val="Fontepargpadro"/>
    <w:uiPriority w:val="20"/>
    <w:qFormat/>
    <w:rsid w:val="00B22306"/>
    <w:rPr>
      <w:i/>
      <w:iCs/>
    </w:rPr>
  </w:style>
  <w:style w:type="paragraph" w:styleId="EndereoHTML">
    <w:name w:val="HTML Address"/>
    <w:basedOn w:val="Normal"/>
    <w:link w:val="EndereoHTMLChar"/>
    <w:uiPriority w:val="99"/>
    <w:semiHidden/>
    <w:unhideWhenUsed/>
    <w:rsid w:val="00B22306"/>
    <w:rPr>
      <w:rFonts w:ascii="Times New Roman" w:eastAsia="Times New Roman" w:hAnsi="Times New Roman" w:cs="Times New Roman"/>
      <w:i/>
      <w:iCs/>
      <w:sz w:val="24"/>
      <w:szCs w:val="24"/>
      <w:lang w:eastAsia="pt-BR"/>
    </w:rPr>
  </w:style>
  <w:style w:type="character" w:customStyle="1" w:styleId="EndereoHTMLChar">
    <w:name w:val="Endereço HTML Char"/>
    <w:basedOn w:val="Fontepargpadro"/>
    <w:link w:val="EndereoHTML"/>
    <w:uiPriority w:val="99"/>
    <w:semiHidden/>
    <w:rsid w:val="00B22306"/>
    <w:rPr>
      <w:rFonts w:ascii="Times New Roman" w:eastAsia="Times New Roman" w:hAnsi="Times New Roman" w:cs="Times New Roman"/>
      <w:i/>
      <w:iCs/>
      <w:sz w:val="24"/>
      <w:szCs w:val="24"/>
      <w:lang w:eastAsia="pt-BR"/>
    </w:rPr>
  </w:style>
  <w:style w:type="paragraph" w:customStyle="1" w:styleId="cs-copyright">
    <w:name w:val="cs-copyright"/>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text">
    <w:name w:val="text"/>
    <w:basedOn w:val="Fontepargpadro"/>
    <w:rsid w:val="00B22306"/>
  </w:style>
  <w:style w:type="character" w:customStyle="1" w:styleId="td-visual-hidden">
    <w:name w:val="td-visual-hidden"/>
    <w:basedOn w:val="Fontepargpadro"/>
    <w:rsid w:val="00B22306"/>
  </w:style>
  <w:style w:type="character" w:customStyle="1" w:styleId="td-post-date">
    <w:name w:val="td-post-date"/>
    <w:basedOn w:val="Fontepargpadro"/>
    <w:rsid w:val="00B22306"/>
  </w:style>
  <w:style w:type="paragraph" w:customStyle="1" w:styleId="post-meta">
    <w:name w:val="post-meta"/>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p1">
    <w:name w:val="p1"/>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s1">
    <w:name w:val="s1"/>
    <w:basedOn w:val="Fontepargpadro"/>
    <w:rsid w:val="00B22306"/>
  </w:style>
  <w:style w:type="character" w:customStyle="1" w:styleId="s2">
    <w:name w:val="s2"/>
    <w:basedOn w:val="Fontepargpadro"/>
    <w:rsid w:val="00B22306"/>
  </w:style>
  <w:style w:type="character" w:customStyle="1" w:styleId="s3">
    <w:name w:val="s3"/>
    <w:basedOn w:val="Fontepargpadro"/>
    <w:rsid w:val="00B22306"/>
  </w:style>
  <w:style w:type="character" w:customStyle="1" w:styleId="s4">
    <w:name w:val="s4"/>
    <w:basedOn w:val="Fontepargpadro"/>
    <w:rsid w:val="00B22306"/>
  </w:style>
  <w:style w:type="paragraph" w:customStyle="1" w:styleId="wp-caption-text">
    <w:name w:val="wp-caption-text"/>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p5">
    <w:name w:val="p5"/>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s5">
    <w:name w:val="s5"/>
    <w:basedOn w:val="Fontepargpadro"/>
    <w:rsid w:val="00B22306"/>
  </w:style>
  <w:style w:type="paragraph" w:styleId="Cabealho">
    <w:name w:val="header"/>
    <w:basedOn w:val="Normal"/>
    <w:link w:val="CabealhoChar"/>
    <w:uiPriority w:val="99"/>
    <w:semiHidden/>
    <w:unhideWhenUsed/>
    <w:rsid w:val="00B22306"/>
    <w:pPr>
      <w:tabs>
        <w:tab w:val="center" w:pos="4252"/>
        <w:tab w:val="right" w:pos="8504"/>
      </w:tabs>
    </w:pPr>
  </w:style>
  <w:style w:type="character" w:customStyle="1" w:styleId="CabealhoChar">
    <w:name w:val="Cabeçalho Char"/>
    <w:basedOn w:val="Fontepargpadro"/>
    <w:link w:val="Cabealho"/>
    <w:uiPriority w:val="99"/>
    <w:semiHidden/>
    <w:rsid w:val="00B22306"/>
  </w:style>
  <w:style w:type="paragraph" w:styleId="Rodap">
    <w:name w:val="footer"/>
    <w:basedOn w:val="Normal"/>
    <w:link w:val="RodapChar"/>
    <w:uiPriority w:val="99"/>
    <w:semiHidden/>
    <w:unhideWhenUsed/>
    <w:rsid w:val="00B22306"/>
    <w:pPr>
      <w:tabs>
        <w:tab w:val="center" w:pos="4252"/>
        <w:tab w:val="right" w:pos="8504"/>
      </w:tabs>
    </w:pPr>
  </w:style>
  <w:style w:type="character" w:customStyle="1" w:styleId="RodapChar">
    <w:name w:val="Rodapé Char"/>
    <w:basedOn w:val="Fontepargpadro"/>
    <w:link w:val="Rodap"/>
    <w:uiPriority w:val="99"/>
    <w:semiHidden/>
    <w:rsid w:val="00B22306"/>
  </w:style>
  <w:style w:type="character" w:customStyle="1" w:styleId="clock">
    <w:name w:val="clock"/>
    <w:basedOn w:val="Fontepargpadro"/>
    <w:rsid w:val="00B22306"/>
  </w:style>
  <w:style w:type="character" w:customStyle="1" w:styleId="comm">
    <w:name w:val="comm"/>
    <w:basedOn w:val="Fontepargpadro"/>
    <w:rsid w:val="00B22306"/>
  </w:style>
  <w:style w:type="character" w:customStyle="1" w:styleId="apple-style-span">
    <w:name w:val="apple-style-span"/>
    <w:basedOn w:val="Fontepargpadro"/>
    <w:rsid w:val="00B22306"/>
  </w:style>
  <w:style w:type="character" w:customStyle="1" w:styleId="legenda">
    <w:name w:val="legenda"/>
    <w:basedOn w:val="Fontepargpadro"/>
    <w:rsid w:val="00B22306"/>
  </w:style>
  <w:style w:type="character" w:customStyle="1" w:styleId="topiclabel">
    <w:name w:val="topiclabel"/>
    <w:basedOn w:val="Fontepargpadro"/>
    <w:rsid w:val="00B22306"/>
  </w:style>
  <w:style w:type="character" w:customStyle="1" w:styleId="recommendbutton">
    <w:name w:val="recommendbutton"/>
    <w:basedOn w:val="Fontepargpadro"/>
    <w:rsid w:val="00B22306"/>
  </w:style>
  <w:style w:type="character" w:customStyle="1" w:styleId="recommendationscounter-amount">
    <w:name w:val="recommendationscounter-amount"/>
    <w:basedOn w:val="Fontepargpadro"/>
    <w:rsid w:val="00B22306"/>
  </w:style>
  <w:style w:type="character" w:customStyle="1" w:styleId="documenttools-comments">
    <w:name w:val="documenttools-comments"/>
    <w:basedOn w:val="Fontepargpadro"/>
    <w:rsid w:val="00B22306"/>
  </w:style>
  <w:style w:type="character" w:customStyle="1" w:styleId="documentinfo-publishedby">
    <w:name w:val="documentinfo-publishedby"/>
    <w:basedOn w:val="Fontepargpadro"/>
    <w:rsid w:val="00B22306"/>
  </w:style>
  <w:style w:type="character" w:customStyle="1" w:styleId="documentinfo-publishername">
    <w:name w:val="documentinfo-publishername"/>
    <w:basedOn w:val="Fontepargpadro"/>
    <w:rsid w:val="00B22306"/>
  </w:style>
  <w:style w:type="character" w:customStyle="1" w:styleId="documentinfo-publisheddate">
    <w:name w:val="documentinfo-publisheddate"/>
    <w:basedOn w:val="Fontepargpadro"/>
    <w:rsid w:val="00B22306"/>
  </w:style>
  <w:style w:type="paragraph" w:customStyle="1" w:styleId="tags">
    <w:name w:val="tags"/>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stbutton">
    <w:name w:val="stbutton"/>
    <w:basedOn w:val="Fontepargpadro"/>
    <w:rsid w:val="00B22306"/>
  </w:style>
  <w:style w:type="character" w:customStyle="1" w:styleId="stmainservices">
    <w:name w:val="stmainservices"/>
    <w:basedOn w:val="Fontepargpadro"/>
    <w:rsid w:val="00B22306"/>
  </w:style>
  <w:style w:type="paragraph" w:customStyle="1" w:styleId="small">
    <w:name w:val="small"/>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BD4D22"/>
    <w:rPr>
      <w:sz w:val="20"/>
      <w:szCs w:val="20"/>
    </w:rPr>
  </w:style>
  <w:style w:type="character" w:customStyle="1" w:styleId="TextodenotaderodapChar">
    <w:name w:val="Texto de nota de rodapé Char"/>
    <w:basedOn w:val="Fontepargpadro"/>
    <w:link w:val="Textodenotaderodap"/>
    <w:uiPriority w:val="99"/>
    <w:semiHidden/>
    <w:rsid w:val="00BD4D22"/>
    <w:rPr>
      <w:sz w:val="20"/>
      <w:szCs w:val="20"/>
    </w:rPr>
  </w:style>
  <w:style w:type="character" w:styleId="Refdenotaderodap">
    <w:name w:val="footnote reference"/>
    <w:basedOn w:val="Fontepargpadro"/>
    <w:uiPriority w:val="99"/>
    <w:semiHidden/>
    <w:unhideWhenUsed/>
    <w:rsid w:val="00BD4D22"/>
    <w:rPr>
      <w:vertAlign w:val="superscript"/>
    </w:rPr>
  </w:style>
  <w:style w:type="character" w:styleId="HiperlinkVisitado">
    <w:name w:val="FollowedHyperlink"/>
    <w:basedOn w:val="Fontepargpadro"/>
    <w:uiPriority w:val="99"/>
    <w:semiHidden/>
    <w:unhideWhenUsed/>
    <w:rsid w:val="005B0563"/>
    <w:rPr>
      <w:color w:val="800080" w:themeColor="followedHyperlink"/>
      <w:u w:val="single"/>
    </w:rPr>
  </w:style>
  <w:style w:type="character" w:customStyle="1" w:styleId="single-post-author">
    <w:name w:val="single-post-author"/>
    <w:basedOn w:val="Fontepargpadro"/>
    <w:rsid w:val="00A77F53"/>
  </w:style>
  <w:style w:type="character" w:customStyle="1" w:styleId="single-post-date">
    <w:name w:val="single-post-date"/>
    <w:basedOn w:val="Fontepargpadro"/>
    <w:rsid w:val="00A77F53"/>
  </w:style>
  <w:style w:type="character" w:customStyle="1" w:styleId="single-post-comment">
    <w:name w:val="single-post-comment"/>
    <w:basedOn w:val="Fontepargpadro"/>
    <w:rsid w:val="00A77F53"/>
  </w:style>
  <w:style w:type="character" w:customStyle="1" w:styleId="video-label">
    <w:name w:val="video-label"/>
    <w:basedOn w:val="Fontepargpadro"/>
    <w:rsid w:val="0097307B"/>
  </w:style>
  <w:style w:type="character" w:customStyle="1" w:styleId="branding">
    <w:name w:val="branding"/>
    <w:basedOn w:val="Fontepargpadro"/>
    <w:rsid w:val="0097307B"/>
  </w:style>
  <w:style w:type="character" w:customStyle="1" w:styleId="6a">
    <w:name w:val="_6a"/>
    <w:basedOn w:val="Fontepargpadro"/>
    <w:rsid w:val="004679CB"/>
  </w:style>
  <w:style w:type="character" w:customStyle="1" w:styleId="27de">
    <w:name w:val="_27de"/>
    <w:basedOn w:val="Fontepargpadro"/>
    <w:rsid w:val="004679CB"/>
  </w:style>
  <w:style w:type="character" w:customStyle="1" w:styleId="1g5v">
    <w:name w:val="_1g5v"/>
    <w:basedOn w:val="Fontepargpadro"/>
    <w:rsid w:val="004679CB"/>
  </w:style>
  <w:style w:type="character" w:customStyle="1" w:styleId="4arz">
    <w:name w:val="_4arz"/>
    <w:basedOn w:val="Fontepargpadro"/>
    <w:rsid w:val="004679CB"/>
  </w:style>
  <w:style w:type="character" w:customStyle="1" w:styleId="fcg">
    <w:name w:val="fcg"/>
    <w:basedOn w:val="Fontepargpadro"/>
    <w:rsid w:val="004679CB"/>
  </w:style>
  <w:style w:type="character" w:customStyle="1" w:styleId="fwb">
    <w:name w:val="fwb"/>
    <w:basedOn w:val="Fontepargpadro"/>
    <w:rsid w:val="004679CB"/>
  </w:style>
  <w:style w:type="character" w:customStyle="1" w:styleId="fsm">
    <w:name w:val="fsm"/>
    <w:basedOn w:val="Fontepargpadro"/>
    <w:rsid w:val="004679CB"/>
  </w:style>
  <w:style w:type="character" w:customStyle="1" w:styleId="timestampcontent">
    <w:name w:val="timestampcontent"/>
    <w:basedOn w:val="Fontepargpadro"/>
    <w:rsid w:val="004679CB"/>
  </w:style>
  <w:style w:type="character" w:customStyle="1" w:styleId="58cl">
    <w:name w:val="_58cl"/>
    <w:basedOn w:val="Fontepargpadro"/>
    <w:rsid w:val="004679CB"/>
  </w:style>
  <w:style w:type="character" w:customStyle="1" w:styleId="58cm">
    <w:name w:val="_58cm"/>
    <w:basedOn w:val="Fontepargpadro"/>
    <w:rsid w:val="004679CB"/>
  </w:style>
  <w:style w:type="character" w:customStyle="1" w:styleId="5w-6">
    <w:name w:val="_5w-6"/>
    <w:basedOn w:val="Fontepargpadro"/>
    <w:rsid w:val="002F4389"/>
  </w:style>
  <w:style w:type="character" w:customStyle="1" w:styleId="5yl5">
    <w:name w:val="_5yl5"/>
    <w:basedOn w:val="Fontepargpadro"/>
    <w:rsid w:val="002F4389"/>
  </w:style>
  <w:style w:type="character" w:customStyle="1" w:styleId="posted-on">
    <w:name w:val="posted-on"/>
    <w:basedOn w:val="Fontepargpadro"/>
    <w:rsid w:val="00F800E6"/>
  </w:style>
  <w:style w:type="character" w:customStyle="1" w:styleId="skimlinks-unlinked">
    <w:name w:val="skimlinks-unlinked"/>
    <w:basedOn w:val="Fontepargpadro"/>
    <w:rsid w:val="00F800E6"/>
  </w:style>
  <w:style w:type="character" w:customStyle="1" w:styleId="wpa-about">
    <w:name w:val="wpa-about"/>
    <w:basedOn w:val="Fontepargpadro"/>
    <w:rsid w:val="00F800E6"/>
  </w:style>
  <w:style w:type="character" w:customStyle="1" w:styleId="share-count">
    <w:name w:val="share-count"/>
    <w:basedOn w:val="Fontepargpadro"/>
    <w:rsid w:val="00F800E6"/>
  </w:style>
  <w:style w:type="character" w:customStyle="1" w:styleId="cat-links">
    <w:name w:val="cat-links"/>
    <w:basedOn w:val="Fontepargpadro"/>
    <w:rsid w:val="00F800E6"/>
  </w:style>
  <w:style w:type="character" w:customStyle="1" w:styleId="comments-link">
    <w:name w:val="comments-link"/>
    <w:basedOn w:val="Fontepargpadro"/>
    <w:rsid w:val="00F800E6"/>
  </w:style>
  <w:style w:type="character" w:customStyle="1" w:styleId="date-display-single">
    <w:name w:val="date-display-single"/>
    <w:basedOn w:val="Fontepargpadro"/>
    <w:rsid w:val="00F800E6"/>
  </w:style>
  <w:style w:type="character" w:customStyle="1" w:styleId="textexposedshow">
    <w:name w:val="text_exposed_show"/>
    <w:basedOn w:val="Fontepargpadro"/>
    <w:rsid w:val="00F800E6"/>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33AE"/>
  </w:style>
  <w:style w:type="paragraph" w:styleId="Ttulo1">
    <w:name w:val="heading 1"/>
    <w:basedOn w:val="Normal"/>
    <w:link w:val="Ttulo1Char"/>
    <w:uiPriority w:val="9"/>
    <w:qFormat/>
    <w:rsid w:val="00947DB0"/>
    <w:pPr>
      <w:spacing w:before="100" w:beforeAutospacing="1" w:after="100" w:afterAutospacing="1"/>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unhideWhenUsed/>
    <w:qFormat/>
    <w:rsid w:val="002E07BB"/>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link w:val="Ttulo3Char"/>
    <w:uiPriority w:val="9"/>
    <w:qFormat/>
    <w:rsid w:val="00947DB0"/>
    <w:pPr>
      <w:spacing w:before="100" w:beforeAutospacing="1" w:after="100" w:afterAutospacing="1"/>
      <w:outlineLvl w:val="2"/>
    </w:pPr>
    <w:rPr>
      <w:rFonts w:ascii="Times New Roman" w:eastAsia="Times New Roman" w:hAnsi="Times New Roman" w:cs="Times New Roman"/>
      <w:b/>
      <w:bCs/>
      <w:sz w:val="27"/>
      <w:szCs w:val="27"/>
      <w:lang w:eastAsia="pt-BR"/>
    </w:rPr>
  </w:style>
  <w:style w:type="paragraph" w:styleId="Ttulo4">
    <w:name w:val="heading 4"/>
    <w:basedOn w:val="Normal"/>
    <w:link w:val="Ttulo4Char"/>
    <w:uiPriority w:val="9"/>
    <w:qFormat/>
    <w:rsid w:val="00947DB0"/>
    <w:pPr>
      <w:spacing w:before="100" w:beforeAutospacing="1" w:after="100" w:afterAutospacing="1"/>
      <w:outlineLvl w:val="3"/>
    </w:pPr>
    <w:rPr>
      <w:rFonts w:ascii="Times New Roman" w:eastAsia="Times New Roman" w:hAnsi="Times New Roman" w:cs="Times New Roman"/>
      <w:b/>
      <w:bCs/>
      <w:sz w:val="24"/>
      <w:szCs w:val="24"/>
      <w:lang w:eastAsia="pt-BR"/>
    </w:rPr>
  </w:style>
  <w:style w:type="paragraph" w:styleId="Ttulo5">
    <w:name w:val="heading 5"/>
    <w:basedOn w:val="Normal"/>
    <w:next w:val="Normal"/>
    <w:link w:val="Ttulo5Char"/>
    <w:uiPriority w:val="9"/>
    <w:unhideWhenUsed/>
    <w:qFormat/>
    <w:rsid w:val="00B22306"/>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unhideWhenUsed/>
    <w:qFormat/>
    <w:rsid w:val="00B22306"/>
    <w:pPr>
      <w:keepNext/>
      <w:keepLines/>
      <w:spacing w:before="200"/>
      <w:outlineLvl w:val="5"/>
    </w:pPr>
    <w:rPr>
      <w:rFonts w:asciiTheme="majorHAnsi" w:eastAsiaTheme="majorEastAsia" w:hAnsiTheme="majorHAnsi" w:cstheme="majorBidi"/>
      <w:i/>
      <w:iCs/>
      <w:color w:val="243F60"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7DB0"/>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rsid w:val="002E07BB"/>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uiPriority w:val="9"/>
    <w:rsid w:val="00947DB0"/>
    <w:rPr>
      <w:rFonts w:ascii="Times New Roman" w:eastAsia="Times New Roman" w:hAnsi="Times New Roman" w:cs="Times New Roman"/>
      <w:b/>
      <w:bCs/>
      <w:sz w:val="27"/>
      <w:szCs w:val="27"/>
      <w:lang w:eastAsia="pt-BR"/>
    </w:rPr>
  </w:style>
  <w:style w:type="character" w:customStyle="1" w:styleId="Ttulo4Char">
    <w:name w:val="Título 4 Char"/>
    <w:basedOn w:val="Fontepargpadro"/>
    <w:link w:val="Ttulo4"/>
    <w:uiPriority w:val="9"/>
    <w:rsid w:val="00947DB0"/>
    <w:rPr>
      <w:rFonts w:ascii="Times New Roman" w:eastAsia="Times New Roman" w:hAnsi="Times New Roman" w:cs="Times New Roman"/>
      <w:b/>
      <w:bCs/>
      <w:sz w:val="24"/>
      <w:szCs w:val="24"/>
      <w:lang w:eastAsia="pt-BR"/>
    </w:rPr>
  </w:style>
  <w:style w:type="character" w:customStyle="1" w:styleId="Ttulo5Char">
    <w:name w:val="Título 5 Char"/>
    <w:basedOn w:val="Fontepargpadro"/>
    <w:link w:val="Ttulo5"/>
    <w:uiPriority w:val="9"/>
    <w:rsid w:val="00B22306"/>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rsid w:val="00B22306"/>
    <w:rPr>
      <w:rFonts w:asciiTheme="majorHAnsi" w:eastAsiaTheme="majorEastAsia" w:hAnsiTheme="majorHAnsi" w:cstheme="majorBidi"/>
      <w:i/>
      <w:iCs/>
      <w:color w:val="243F60" w:themeColor="accent1" w:themeShade="7F"/>
    </w:rPr>
  </w:style>
  <w:style w:type="paragraph" w:styleId="Textodebalo">
    <w:name w:val="Balloon Text"/>
    <w:basedOn w:val="Normal"/>
    <w:link w:val="TextodebaloChar"/>
    <w:uiPriority w:val="99"/>
    <w:semiHidden/>
    <w:unhideWhenUsed/>
    <w:rsid w:val="00CD5949"/>
    <w:rPr>
      <w:rFonts w:ascii="Tahoma" w:hAnsi="Tahoma" w:cs="Tahoma"/>
      <w:sz w:val="16"/>
      <w:szCs w:val="16"/>
    </w:rPr>
  </w:style>
  <w:style w:type="character" w:customStyle="1" w:styleId="TextodebaloChar">
    <w:name w:val="Texto de balão Char"/>
    <w:basedOn w:val="Fontepargpadro"/>
    <w:link w:val="Textodebalo"/>
    <w:uiPriority w:val="99"/>
    <w:semiHidden/>
    <w:rsid w:val="00CD5949"/>
    <w:rPr>
      <w:rFonts w:ascii="Tahoma" w:hAnsi="Tahoma" w:cs="Tahoma"/>
      <w:sz w:val="16"/>
      <w:szCs w:val="16"/>
    </w:rPr>
  </w:style>
  <w:style w:type="character" w:styleId="Hyperlink">
    <w:name w:val="Hyperlink"/>
    <w:basedOn w:val="Fontepargpadro"/>
    <w:uiPriority w:val="99"/>
    <w:unhideWhenUsed/>
    <w:rsid w:val="00947DB0"/>
    <w:rPr>
      <w:color w:val="0000FF"/>
      <w:u w:val="single"/>
    </w:rPr>
  </w:style>
  <w:style w:type="character" w:customStyle="1" w:styleId="hidden-print">
    <w:name w:val="hidden-print"/>
    <w:basedOn w:val="Fontepargpadro"/>
    <w:rsid w:val="00947DB0"/>
  </w:style>
  <w:style w:type="character" w:customStyle="1" w:styleId="ml-10">
    <w:name w:val="ml-10"/>
    <w:basedOn w:val="Fontepargpadro"/>
    <w:rsid w:val="00947DB0"/>
  </w:style>
  <w:style w:type="character" w:customStyle="1" w:styleId="h6">
    <w:name w:val="h6"/>
    <w:basedOn w:val="Fontepargpadro"/>
    <w:rsid w:val="00947DB0"/>
  </w:style>
  <w:style w:type="character" w:customStyle="1" w:styleId="txt-underline">
    <w:name w:val="txt-underline"/>
    <w:basedOn w:val="Fontepargpadro"/>
    <w:rsid w:val="00947DB0"/>
  </w:style>
  <w:style w:type="character" w:styleId="Forte">
    <w:name w:val="Strong"/>
    <w:basedOn w:val="Fontepargpadro"/>
    <w:uiPriority w:val="22"/>
    <w:qFormat/>
    <w:rsid w:val="00947DB0"/>
    <w:rPr>
      <w:b/>
      <w:bCs/>
    </w:rPr>
  </w:style>
  <w:style w:type="character" w:customStyle="1" w:styleId="pull-left">
    <w:name w:val="pull-left"/>
    <w:basedOn w:val="Fontepargpadro"/>
    <w:rsid w:val="00947DB0"/>
  </w:style>
  <w:style w:type="character" w:customStyle="1" w:styleId="trcadcwrapper">
    <w:name w:val="trc_adc_wrapper"/>
    <w:basedOn w:val="Fontepargpadro"/>
    <w:rsid w:val="00947DB0"/>
  </w:style>
  <w:style w:type="character" w:customStyle="1" w:styleId="trclogosvalign">
    <w:name w:val="trc_logos_v_align"/>
    <w:basedOn w:val="Fontepargpadro"/>
    <w:rsid w:val="00947DB0"/>
  </w:style>
  <w:style w:type="character" w:customStyle="1" w:styleId="trcrboxheaderspan">
    <w:name w:val="trc_rbox_header_span"/>
    <w:basedOn w:val="Fontepargpadro"/>
    <w:rsid w:val="00947DB0"/>
  </w:style>
  <w:style w:type="character" w:customStyle="1" w:styleId="inline">
    <w:name w:val="inline"/>
    <w:basedOn w:val="Fontepargpadro"/>
    <w:rsid w:val="002E07BB"/>
  </w:style>
  <w:style w:type="character" w:customStyle="1" w:styleId="share-label">
    <w:name w:val="share-label"/>
    <w:basedOn w:val="Fontepargpadro"/>
    <w:rsid w:val="002E07BB"/>
  </w:style>
  <w:style w:type="paragraph" w:styleId="NormalWeb">
    <w:name w:val="Normal (Web)"/>
    <w:basedOn w:val="Normal"/>
    <w:uiPriority w:val="99"/>
    <w:unhideWhenUsed/>
    <w:rsid w:val="002E07BB"/>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author">
    <w:name w:val="author"/>
    <w:basedOn w:val="Fontepargpadro"/>
    <w:rsid w:val="002E07BB"/>
  </w:style>
  <w:style w:type="paragraph" w:styleId="Reviso">
    <w:name w:val="Revision"/>
    <w:hidden/>
    <w:uiPriority w:val="99"/>
    <w:semiHidden/>
    <w:rsid w:val="00023FFB"/>
  </w:style>
  <w:style w:type="character" w:customStyle="1" w:styleId="text-sg-social">
    <w:name w:val="text-sg-social"/>
    <w:basedOn w:val="Fontepargpadro"/>
    <w:rsid w:val="000B11C1"/>
  </w:style>
  <w:style w:type="character" w:customStyle="1" w:styleId="next-holiday-title">
    <w:name w:val="next-holiday-title"/>
    <w:basedOn w:val="Fontepargpadro"/>
    <w:rsid w:val="000B11C1"/>
  </w:style>
  <w:style w:type="character" w:customStyle="1" w:styleId="hidden-xs">
    <w:name w:val="hidden-xs"/>
    <w:basedOn w:val="Fontepargpadro"/>
    <w:rsid w:val="000B11C1"/>
  </w:style>
  <w:style w:type="character" w:customStyle="1" w:styleId="next-holiday-date">
    <w:name w:val="next-holiday-date"/>
    <w:basedOn w:val="Fontepargpadro"/>
    <w:rsid w:val="000B11C1"/>
  </w:style>
  <w:style w:type="character" w:customStyle="1" w:styleId="nome-autor">
    <w:name w:val="nome-autor"/>
    <w:basedOn w:val="Fontepargpadro"/>
    <w:rsid w:val="00B22306"/>
  </w:style>
  <w:style w:type="character" w:customStyle="1" w:styleId="nome-autor2">
    <w:name w:val="nome-autor2"/>
    <w:basedOn w:val="Fontepargpadro"/>
    <w:rsid w:val="00B22306"/>
  </w:style>
  <w:style w:type="paragraph" w:styleId="Partesuperior-zdoformulrio">
    <w:name w:val="HTML Top of Form"/>
    <w:basedOn w:val="Normal"/>
    <w:next w:val="Normal"/>
    <w:link w:val="Partesuperior-zdoformulrioChar"/>
    <w:hidden/>
    <w:uiPriority w:val="99"/>
    <w:semiHidden/>
    <w:unhideWhenUsed/>
    <w:rsid w:val="00B22306"/>
    <w:pPr>
      <w:pBdr>
        <w:bottom w:val="single" w:sz="6" w:space="1" w:color="auto"/>
      </w:pBdr>
      <w:jc w:val="center"/>
    </w:pPr>
    <w:rPr>
      <w:rFonts w:ascii="Arial" w:eastAsia="Times New Roman" w:hAnsi="Arial" w:cs="Arial"/>
      <w:vanish/>
      <w:sz w:val="16"/>
      <w:szCs w:val="16"/>
      <w:lang w:eastAsia="pt-BR"/>
    </w:rPr>
  </w:style>
  <w:style w:type="character" w:customStyle="1" w:styleId="Partesuperior-zdoformulrioChar">
    <w:name w:val="Parte superior-z do formulário Char"/>
    <w:basedOn w:val="Fontepargpadro"/>
    <w:link w:val="Partesuperior-zdoformulrio"/>
    <w:uiPriority w:val="99"/>
    <w:semiHidden/>
    <w:rsid w:val="00B22306"/>
    <w:rPr>
      <w:rFonts w:ascii="Arial" w:eastAsia="Times New Roman" w:hAnsi="Arial" w:cs="Arial"/>
      <w:vanish/>
      <w:sz w:val="16"/>
      <w:szCs w:val="16"/>
      <w:lang w:eastAsia="pt-BR"/>
    </w:rPr>
  </w:style>
  <w:style w:type="paragraph" w:styleId="Parteinferiordoformulrio">
    <w:name w:val="HTML Bottom of Form"/>
    <w:basedOn w:val="Normal"/>
    <w:next w:val="Normal"/>
    <w:link w:val="ParteinferiordoformulrioChar"/>
    <w:hidden/>
    <w:uiPriority w:val="99"/>
    <w:unhideWhenUsed/>
    <w:rsid w:val="00B22306"/>
    <w:pPr>
      <w:pBdr>
        <w:top w:val="single" w:sz="6" w:space="1" w:color="auto"/>
      </w:pBdr>
      <w:jc w:val="center"/>
    </w:pPr>
    <w:rPr>
      <w:rFonts w:ascii="Arial" w:eastAsia="Times New Roman" w:hAnsi="Arial" w:cs="Arial"/>
      <w:vanish/>
      <w:sz w:val="16"/>
      <w:szCs w:val="16"/>
      <w:lang w:eastAsia="pt-BR"/>
    </w:rPr>
  </w:style>
  <w:style w:type="character" w:customStyle="1" w:styleId="ParteinferiordoformulrioChar">
    <w:name w:val="Parte inferior do formulário Char"/>
    <w:basedOn w:val="Fontepargpadro"/>
    <w:link w:val="Parteinferiordoformulrio"/>
    <w:uiPriority w:val="99"/>
    <w:rsid w:val="00B22306"/>
    <w:rPr>
      <w:rFonts w:ascii="Arial" w:eastAsia="Times New Roman" w:hAnsi="Arial" w:cs="Arial"/>
      <w:vanish/>
      <w:sz w:val="16"/>
      <w:szCs w:val="16"/>
      <w:lang w:eastAsia="pt-BR"/>
    </w:rPr>
  </w:style>
  <w:style w:type="character" w:customStyle="1" w:styleId="term">
    <w:name w:val="term"/>
    <w:basedOn w:val="Fontepargpadro"/>
    <w:rsid w:val="00B22306"/>
  </w:style>
  <w:style w:type="character" w:styleId="CitaoHTML">
    <w:name w:val="HTML Cite"/>
    <w:basedOn w:val="Fontepargpadro"/>
    <w:uiPriority w:val="99"/>
    <w:semiHidden/>
    <w:unhideWhenUsed/>
    <w:rsid w:val="00B22306"/>
    <w:rPr>
      <w:i/>
      <w:iCs/>
    </w:rPr>
  </w:style>
  <w:style w:type="character" w:customStyle="1" w:styleId="algo-summary">
    <w:name w:val="algo-summary"/>
    <w:basedOn w:val="Fontepargpadro"/>
    <w:rsid w:val="00B22306"/>
  </w:style>
  <w:style w:type="character" w:customStyle="1" w:styleId="history-options">
    <w:name w:val="history-options"/>
    <w:basedOn w:val="Fontepargpadro"/>
    <w:rsid w:val="00B22306"/>
  </w:style>
  <w:style w:type="character" w:customStyle="1" w:styleId="apple-converted-space">
    <w:name w:val="apple-converted-space"/>
    <w:basedOn w:val="Fontepargpadro"/>
    <w:rsid w:val="00B22306"/>
  </w:style>
  <w:style w:type="character" w:customStyle="1" w:styleId="post-author">
    <w:name w:val="post-author"/>
    <w:basedOn w:val="Fontepargpadro"/>
    <w:rsid w:val="00B22306"/>
  </w:style>
  <w:style w:type="character" w:customStyle="1" w:styleId="fn">
    <w:name w:val="fn"/>
    <w:basedOn w:val="Fontepargpadro"/>
    <w:rsid w:val="00B22306"/>
  </w:style>
  <w:style w:type="character" w:customStyle="1" w:styleId="post-timestamp">
    <w:name w:val="post-timestamp"/>
    <w:basedOn w:val="Fontepargpadro"/>
    <w:rsid w:val="00B22306"/>
  </w:style>
  <w:style w:type="character" w:customStyle="1" w:styleId="share-button-link-text">
    <w:name w:val="share-button-link-text"/>
    <w:basedOn w:val="Fontepargpadro"/>
    <w:rsid w:val="00B22306"/>
  </w:style>
  <w:style w:type="character" w:customStyle="1" w:styleId="post-labels">
    <w:name w:val="post-labels"/>
    <w:basedOn w:val="Fontepargpadro"/>
    <w:rsid w:val="00B22306"/>
  </w:style>
  <w:style w:type="character" w:customStyle="1" w:styleId="datetime">
    <w:name w:val="datetime"/>
    <w:basedOn w:val="Fontepargpadro"/>
    <w:rsid w:val="00B22306"/>
  </w:style>
  <w:style w:type="paragraph" w:customStyle="1" w:styleId="comment-content">
    <w:name w:val="comment-content"/>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comment-actions">
    <w:name w:val="comment-actions"/>
    <w:basedOn w:val="Fontepargpadro"/>
    <w:rsid w:val="00B22306"/>
  </w:style>
  <w:style w:type="character" w:customStyle="1" w:styleId="menu-item">
    <w:name w:val="menu-item"/>
    <w:basedOn w:val="Fontepargpadro"/>
    <w:rsid w:val="00B22306"/>
  </w:style>
  <w:style w:type="character" w:customStyle="1" w:styleId="count-numbers">
    <w:name w:val="count-numbers"/>
    <w:basedOn w:val="Fontepargpadro"/>
    <w:rsid w:val="00B22306"/>
  </w:style>
  <w:style w:type="character" w:styleId="nfase">
    <w:name w:val="Emphasis"/>
    <w:basedOn w:val="Fontepargpadro"/>
    <w:uiPriority w:val="20"/>
    <w:qFormat/>
    <w:rsid w:val="00B22306"/>
    <w:rPr>
      <w:i/>
      <w:iCs/>
    </w:rPr>
  </w:style>
  <w:style w:type="paragraph" w:styleId="EndereoHTML">
    <w:name w:val="HTML Address"/>
    <w:basedOn w:val="Normal"/>
    <w:link w:val="EndereoHTMLChar"/>
    <w:uiPriority w:val="99"/>
    <w:semiHidden/>
    <w:unhideWhenUsed/>
    <w:rsid w:val="00B22306"/>
    <w:rPr>
      <w:rFonts w:ascii="Times New Roman" w:eastAsia="Times New Roman" w:hAnsi="Times New Roman" w:cs="Times New Roman"/>
      <w:i/>
      <w:iCs/>
      <w:sz w:val="24"/>
      <w:szCs w:val="24"/>
      <w:lang w:eastAsia="pt-BR"/>
    </w:rPr>
  </w:style>
  <w:style w:type="character" w:customStyle="1" w:styleId="EndereoHTMLChar">
    <w:name w:val="Endereço HTML Char"/>
    <w:basedOn w:val="Fontepargpadro"/>
    <w:link w:val="EndereoHTML"/>
    <w:uiPriority w:val="99"/>
    <w:semiHidden/>
    <w:rsid w:val="00B22306"/>
    <w:rPr>
      <w:rFonts w:ascii="Times New Roman" w:eastAsia="Times New Roman" w:hAnsi="Times New Roman" w:cs="Times New Roman"/>
      <w:i/>
      <w:iCs/>
      <w:sz w:val="24"/>
      <w:szCs w:val="24"/>
      <w:lang w:eastAsia="pt-BR"/>
    </w:rPr>
  </w:style>
  <w:style w:type="paragraph" w:customStyle="1" w:styleId="cs-copyright">
    <w:name w:val="cs-copyright"/>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text">
    <w:name w:val="text"/>
    <w:basedOn w:val="Fontepargpadro"/>
    <w:rsid w:val="00B22306"/>
  </w:style>
  <w:style w:type="character" w:customStyle="1" w:styleId="td-visual-hidden">
    <w:name w:val="td-visual-hidden"/>
    <w:basedOn w:val="Fontepargpadro"/>
    <w:rsid w:val="00B22306"/>
  </w:style>
  <w:style w:type="character" w:customStyle="1" w:styleId="td-post-date">
    <w:name w:val="td-post-date"/>
    <w:basedOn w:val="Fontepargpadro"/>
    <w:rsid w:val="00B22306"/>
  </w:style>
  <w:style w:type="paragraph" w:customStyle="1" w:styleId="post-meta">
    <w:name w:val="post-meta"/>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p1">
    <w:name w:val="p1"/>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s1">
    <w:name w:val="s1"/>
    <w:basedOn w:val="Fontepargpadro"/>
    <w:rsid w:val="00B22306"/>
  </w:style>
  <w:style w:type="character" w:customStyle="1" w:styleId="s2">
    <w:name w:val="s2"/>
    <w:basedOn w:val="Fontepargpadro"/>
    <w:rsid w:val="00B22306"/>
  </w:style>
  <w:style w:type="character" w:customStyle="1" w:styleId="s3">
    <w:name w:val="s3"/>
    <w:basedOn w:val="Fontepargpadro"/>
    <w:rsid w:val="00B22306"/>
  </w:style>
  <w:style w:type="character" w:customStyle="1" w:styleId="s4">
    <w:name w:val="s4"/>
    <w:basedOn w:val="Fontepargpadro"/>
    <w:rsid w:val="00B22306"/>
  </w:style>
  <w:style w:type="paragraph" w:customStyle="1" w:styleId="wp-caption-text">
    <w:name w:val="wp-caption-text"/>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paragraph" w:customStyle="1" w:styleId="p5">
    <w:name w:val="p5"/>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s5">
    <w:name w:val="s5"/>
    <w:basedOn w:val="Fontepargpadro"/>
    <w:rsid w:val="00B22306"/>
  </w:style>
  <w:style w:type="paragraph" w:styleId="Cabealho">
    <w:name w:val="header"/>
    <w:basedOn w:val="Normal"/>
    <w:link w:val="CabealhoChar"/>
    <w:uiPriority w:val="99"/>
    <w:semiHidden/>
    <w:unhideWhenUsed/>
    <w:rsid w:val="00B22306"/>
    <w:pPr>
      <w:tabs>
        <w:tab w:val="center" w:pos="4252"/>
        <w:tab w:val="right" w:pos="8504"/>
      </w:tabs>
    </w:pPr>
  </w:style>
  <w:style w:type="character" w:customStyle="1" w:styleId="CabealhoChar">
    <w:name w:val="Cabeçalho Char"/>
    <w:basedOn w:val="Fontepargpadro"/>
    <w:link w:val="Cabealho"/>
    <w:uiPriority w:val="99"/>
    <w:semiHidden/>
    <w:rsid w:val="00B22306"/>
  </w:style>
  <w:style w:type="paragraph" w:styleId="Rodap">
    <w:name w:val="footer"/>
    <w:basedOn w:val="Normal"/>
    <w:link w:val="RodapChar"/>
    <w:uiPriority w:val="99"/>
    <w:semiHidden/>
    <w:unhideWhenUsed/>
    <w:rsid w:val="00B22306"/>
    <w:pPr>
      <w:tabs>
        <w:tab w:val="center" w:pos="4252"/>
        <w:tab w:val="right" w:pos="8504"/>
      </w:tabs>
    </w:pPr>
  </w:style>
  <w:style w:type="character" w:customStyle="1" w:styleId="RodapChar">
    <w:name w:val="Rodapé Char"/>
    <w:basedOn w:val="Fontepargpadro"/>
    <w:link w:val="Rodap"/>
    <w:uiPriority w:val="99"/>
    <w:semiHidden/>
    <w:rsid w:val="00B22306"/>
  </w:style>
  <w:style w:type="character" w:customStyle="1" w:styleId="clock">
    <w:name w:val="clock"/>
    <w:basedOn w:val="Fontepargpadro"/>
    <w:rsid w:val="00B22306"/>
  </w:style>
  <w:style w:type="character" w:customStyle="1" w:styleId="comm">
    <w:name w:val="comm"/>
    <w:basedOn w:val="Fontepargpadro"/>
    <w:rsid w:val="00B22306"/>
  </w:style>
  <w:style w:type="character" w:customStyle="1" w:styleId="apple-style-span">
    <w:name w:val="apple-style-span"/>
    <w:basedOn w:val="Fontepargpadro"/>
    <w:rsid w:val="00B22306"/>
  </w:style>
  <w:style w:type="character" w:customStyle="1" w:styleId="legenda">
    <w:name w:val="legenda"/>
    <w:basedOn w:val="Fontepargpadro"/>
    <w:rsid w:val="00B22306"/>
  </w:style>
  <w:style w:type="character" w:customStyle="1" w:styleId="topiclabel">
    <w:name w:val="topiclabel"/>
    <w:basedOn w:val="Fontepargpadro"/>
    <w:rsid w:val="00B22306"/>
  </w:style>
  <w:style w:type="character" w:customStyle="1" w:styleId="recommendbutton">
    <w:name w:val="recommendbutton"/>
    <w:basedOn w:val="Fontepargpadro"/>
    <w:rsid w:val="00B22306"/>
  </w:style>
  <w:style w:type="character" w:customStyle="1" w:styleId="recommendationscounter-amount">
    <w:name w:val="recommendationscounter-amount"/>
    <w:basedOn w:val="Fontepargpadro"/>
    <w:rsid w:val="00B22306"/>
  </w:style>
  <w:style w:type="character" w:customStyle="1" w:styleId="documenttools-comments">
    <w:name w:val="documenttools-comments"/>
    <w:basedOn w:val="Fontepargpadro"/>
    <w:rsid w:val="00B22306"/>
  </w:style>
  <w:style w:type="character" w:customStyle="1" w:styleId="documentinfo-publishedby">
    <w:name w:val="documentinfo-publishedby"/>
    <w:basedOn w:val="Fontepargpadro"/>
    <w:rsid w:val="00B22306"/>
  </w:style>
  <w:style w:type="character" w:customStyle="1" w:styleId="documentinfo-publishername">
    <w:name w:val="documentinfo-publishername"/>
    <w:basedOn w:val="Fontepargpadro"/>
    <w:rsid w:val="00B22306"/>
  </w:style>
  <w:style w:type="character" w:customStyle="1" w:styleId="documentinfo-publisheddate">
    <w:name w:val="documentinfo-publisheddate"/>
    <w:basedOn w:val="Fontepargpadro"/>
    <w:rsid w:val="00B22306"/>
  </w:style>
  <w:style w:type="paragraph" w:customStyle="1" w:styleId="tags">
    <w:name w:val="tags"/>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character" w:customStyle="1" w:styleId="stbutton">
    <w:name w:val="stbutton"/>
    <w:basedOn w:val="Fontepargpadro"/>
    <w:rsid w:val="00B22306"/>
  </w:style>
  <w:style w:type="character" w:customStyle="1" w:styleId="stmainservices">
    <w:name w:val="stmainservices"/>
    <w:basedOn w:val="Fontepargpadro"/>
    <w:rsid w:val="00B22306"/>
  </w:style>
  <w:style w:type="paragraph" w:customStyle="1" w:styleId="small">
    <w:name w:val="small"/>
    <w:basedOn w:val="Normal"/>
    <w:rsid w:val="00B22306"/>
    <w:pPr>
      <w:spacing w:before="100" w:beforeAutospacing="1" w:after="100" w:afterAutospacing="1"/>
    </w:pPr>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uiPriority w:val="99"/>
    <w:semiHidden/>
    <w:unhideWhenUsed/>
    <w:rsid w:val="00BD4D22"/>
    <w:rPr>
      <w:sz w:val="20"/>
      <w:szCs w:val="20"/>
    </w:rPr>
  </w:style>
  <w:style w:type="character" w:customStyle="1" w:styleId="TextodenotaderodapChar">
    <w:name w:val="Texto de nota de rodapé Char"/>
    <w:basedOn w:val="Fontepargpadro"/>
    <w:link w:val="Textodenotaderodap"/>
    <w:uiPriority w:val="99"/>
    <w:semiHidden/>
    <w:rsid w:val="00BD4D22"/>
    <w:rPr>
      <w:sz w:val="20"/>
      <w:szCs w:val="20"/>
    </w:rPr>
  </w:style>
  <w:style w:type="character" w:styleId="Refdenotaderodap">
    <w:name w:val="footnote reference"/>
    <w:basedOn w:val="Fontepargpadro"/>
    <w:uiPriority w:val="99"/>
    <w:semiHidden/>
    <w:unhideWhenUsed/>
    <w:rsid w:val="00BD4D22"/>
    <w:rPr>
      <w:vertAlign w:val="superscript"/>
    </w:rPr>
  </w:style>
  <w:style w:type="character" w:styleId="HiperlinkVisitado">
    <w:name w:val="FollowedHyperlink"/>
    <w:basedOn w:val="Fontepargpadro"/>
    <w:uiPriority w:val="99"/>
    <w:semiHidden/>
    <w:unhideWhenUsed/>
    <w:rsid w:val="005B0563"/>
    <w:rPr>
      <w:color w:val="800080" w:themeColor="followedHyperlink"/>
      <w:u w:val="single"/>
    </w:rPr>
  </w:style>
  <w:style w:type="character" w:customStyle="1" w:styleId="single-post-author">
    <w:name w:val="single-post-author"/>
    <w:basedOn w:val="Fontepargpadro"/>
    <w:rsid w:val="00A77F53"/>
  </w:style>
  <w:style w:type="character" w:customStyle="1" w:styleId="single-post-date">
    <w:name w:val="single-post-date"/>
    <w:basedOn w:val="Fontepargpadro"/>
    <w:rsid w:val="00A77F53"/>
  </w:style>
  <w:style w:type="character" w:customStyle="1" w:styleId="single-post-comment">
    <w:name w:val="single-post-comment"/>
    <w:basedOn w:val="Fontepargpadro"/>
    <w:rsid w:val="00A77F53"/>
  </w:style>
  <w:style w:type="character" w:customStyle="1" w:styleId="video-label">
    <w:name w:val="video-label"/>
    <w:basedOn w:val="Fontepargpadro"/>
    <w:rsid w:val="0097307B"/>
  </w:style>
  <w:style w:type="character" w:customStyle="1" w:styleId="branding">
    <w:name w:val="branding"/>
    <w:basedOn w:val="Fontepargpadro"/>
    <w:rsid w:val="0097307B"/>
  </w:style>
  <w:style w:type="character" w:customStyle="1" w:styleId="6a">
    <w:name w:val="_6a"/>
    <w:basedOn w:val="Fontepargpadro"/>
    <w:rsid w:val="004679CB"/>
  </w:style>
  <w:style w:type="character" w:customStyle="1" w:styleId="27de">
    <w:name w:val="_27de"/>
    <w:basedOn w:val="Fontepargpadro"/>
    <w:rsid w:val="004679CB"/>
  </w:style>
  <w:style w:type="character" w:customStyle="1" w:styleId="1g5v">
    <w:name w:val="_1g5v"/>
    <w:basedOn w:val="Fontepargpadro"/>
    <w:rsid w:val="004679CB"/>
  </w:style>
  <w:style w:type="character" w:customStyle="1" w:styleId="4arz">
    <w:name w:val="_4arz"/>
    <w:basedOn w:val="Fontepargpadro"/>
    <w:rsid w:val="004679CB"/>
  </w:style>
  <w:style w:type="character" w:customStyle="1" w:styleId="fcg">
    <w:name w:val="fcg"/>
    <w:basedOn w:val="Fontepargpadro"/>
    <w:rsid w:val="004679CB"/>
  </w:style>
  <w:style w:type="character" w:customStyle="1" w:styleId="fwb">
    <w:name w:val="fwb"/>
    <w:basedOn w:val="Fontepargpadro"/>
    <w:rsid w:val="004679CB"/>
  </w:style>
  <w:style w:type="character" w:customStyle="1" w:styleId="fsm">
    <w:name w:val="fsm"/>
    <w:basedOn w:val="Fontepargpadro"/>
    <w:rsid w:val="004679CB"/>
  </w:style>
  <w:style w:type="character" w:customStyle="1" w:styleId="timestampcontent">
    <w:name w:val="timestampcontent"/>
    <w:basedOn w:val="Fontepargpadro"/>
    <w:rsid w:val="004679CB"/>
  </w:style>
  <w:style w:type="character" w:customStyle="1" w:styleId="58cl">
    <w:name w:val="_58cl"/>
    <w:basedOn w:val="Fontepargpadro"/>
    <w:rsid w:val="004679CB"/>
  </w:style>
  <w:style w:type="character" w:customStyle="1" w:styleId="58cm">
    <w:name w:val="_58cm"/>
    <w:basedOn w:val="Fontepargpadro"/>
    <w:rsid w:val="004679CB"/>
  </w:style>
  <w:style w:type="character" w:customStyle="1" w:styleId="5w-6">
    <w:name w:val="_5w-6"/>
    <w:basedOn w:val="Fontepargpadro"/>
    <w:rsid w:val="002F4389"/>
  </w:style>
  <w:style w:type="character" w:customStyle="1" w:styleId="5yl5">
    <w:name w:val="_5yl5"/>
    <w:basedOn w:val="Fontepargpadro"/>
    <w:rsid w:val="002F4389"/>
  </w:style>
  <w:style w:type="character" w:customStyle="1" w:styleId="posted-on">
    <w:name w:val="posted-on"/>
    <w:basedOn w:val="Fontepargpadro"/>
    <w:rsid w:val="00F800E6"/>
  </w:style>
  <w:style w:type="character" w:customStyle="1" w:styleId="skimlinks-unlinked">
    <w:name w:val="skimlinks-unlinked"/>
    <w:basedOn w:val="Fontepargpadro"/>
    <w:rsid w:val="00F800E6"/>
  </w:style>
  <w:style w:type="character" w:customStyle="1" w:styleId="wpa-about">
    <w:name w:val="wpa-about"/>
    <w:basedOn w:val="Fontepargpadro"/>
    <w:rsid w:val="00F800E6"/>
  </w:style>
  <w:style w:type="character" w:customStyle="1" w:styleId="share-count">
    <w:name w:val="share-count"/>
    <w:basedOn w:val="Fontepargpadro"/>
    <w:rsid w:val="00F800E6"/>
  </w:style>
  <w:style w:type="character" w:customStyle="1" w:styleId="cat-links">
    <w:name w:val="cat-links"/>
    <w:basedOn w:val="Fontepargpadro"/>
    <w:rsid w:val="00F800E6"/>
  </w:style>
  <w:style w:type="character" w:customStyle="1" w:styleId="comments-link">
    <w:name w:val="comments-link"/>
    <w:basedOn w:val="Fontepargpadro"/>
    <w:rsid w:val="00F800E6"/>
  </w:style>
  <w:style w:type="character" w:customStyle="1" w:styleId="date-display-single">
    <w:name w:val="date-display-single"/>
    <w:basedOn w:val="Fontepargpadro"/>
    <w:rsid w:val="00F800E6"/>
  </w:style>
  <w:style w:type="character" w:customStyle="1" w:styleId="textexposedshow">
    <w:name w:val="text_exposed_show"/>
    <w:basedOn w:val="Fontepargpadro"/>
    <w:rsid w:val="00F800E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52537">
      <w:bodyDiv w:val="1"/>
      <w:marLeft w:val="0"/>
      <w:marRight w:val="0"/>
      <w:marTop w:val="0"/>
      <w:marBottom w:val="0"/>
      <w:divBdr>
        <w:top w:val="none" w:sz="0" w:space="0" w:color="auto"/>
        <w:left w:val="none" w:sz="0" w:space="0" w:color="auto"/>
        <w:bottom w:val="none" w:sz="0" w:space="0" w:color="auto"/>
        <w:right w:val="none" w:sz="0" w:space="0" w:color="auto"/>
      </w:divBdr>
      <w:divsChild>
        <w:div w:id="1002660176">
          <w:marLeft w:val="0"/>
          <w:marRight w:val="0"/>
          <w:marTop w:val="0"/>
          <w:marBottom w:val="0"/>
          <w:divBdr>
            <w:top w:val="none" w:sz="0" w:space="0" w:color="auto"/>
            <w:left w:val="none" w:sz="0" w:space="0" w:color="auto"/>
            <w:bottom w:val="none" w:sz="0" w:space="0" w:color="auto"/>
            <w:right w:val="none" w:sz="0" w:space="0" w:color="auto"/>
          </w:divBdr>
          <w:divsChild>
            <w:div w:id="27342049">
              <w:marLeft w:val="0"/>
              <w:marRight w:val="0"/>
              <w:marTop w:val="0"/>
              <w:marBottom w:val="0"/>
              <w:divBdr>
                <w:top w:val="none" w:sz="0" w:space="0" w:color="auto"/>
                <w:left w:val="none" w:sz="0" w:space="0" w:color="auto"/>
                <w:bottom w:val="none" w:sz="0" w:space="0" w:color="auto"/>
                <w:right w:val="none" w:sz="0" w:space="0" w:color="auto"/>
              </w:divBdr>
              <w:divsChild>
                <w:div w:id="1012606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2434450">
          <w:marLeft w:val="0"/>
          <w:marRight w:val="0"/>
          <w:marTop w:val="0"/>
          <w:marBottom w:val="0"/>
          <w:divBdr>
            <w:top w:val="none" w:sz="0" w:space="0" w:color="auto"/>
            <w:left w:val="none" w:sz="0" w:space="0" w:color="auto"/>
            <w:bottom w:val="none" w:sz="0" w:space="0" w:color="auto"/>
            <w:right w:val="none" w:sz="0" w:space="0" w:color="auto"/>
          </w:divBdr>
          <w:divsChild>
            <w:div w:id="1439133769">
              <w:marLeft w:val="0"/>
              <w:marRight w:val="0"/>
              <w:marTop w:val="0"/>
              <w:marBottom w:val="0"/>
              <w:divBdr>
                <w:top w:val="none" w:sz="0" w:space="0" w:color="auto"/>
                <w:left w:val="none" w:sz="0" w:space="0" w:color="auto"/>
                <w:bottom w:val="none" w:sz="0" w:space="0" w:color="auto"/>
                <w:right w:val="none" w:sz="0" w:space="0" w:color="auto"/>
              </w:divBdr>
              <w:divsChild>
                <w:div w:id="1938903945">
                  <w:marLeft w:val="0"/>
                  <w:marRight w:val="0"/>
                  <w:marTop w:val="0"/>
                  <w:marBottom w:val="0"/>
                  <w:divBdr>
                    <w:top w:val="none" w:sz="0" w:space="0" w:color="auto"/>
                    <w:left w:val="none" w:sz="0" w:space="0" w:color="auto"/>
                    <w:bottom w:val="none" w:sz="0" w:space="0" w:color="auto"/>
                    <w:right w:val="none" w:sz="0" w:space="0" w:color="auto"/>
                  </w:divBdr>
                  <w:divsChild>
                    <w:div w:id="15708408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3583220">
          <w:marLeft w:val="0"/>
          <w:marRight w:val="0"/>
          <w:marTop w:val="0"/>
          <w:marBottom w:val="0"/>
          <w:divBdr>
            <w:top w:val="none" w:sz="0" w:space="0" w:color="auto"/>
            <w:left w:val="none" w:sz="0" w:space="0" w:color="auto"/>
            <w:bottom w:val="none" w:sz="0" w:space="0" w:color="auto"/>
            <w:right w:val="none" w:sz="0" w:space="0" w:color="auto"/>
          </w:divBdr>
          <w:divsChild>
            <w:div w:id="2030980724">
              <w:marLeft w:val="0"/>
              <w:marRight w:val="0"/>
              <w:marTop w:val="0"/>
              <w:marBottom w:val="0"/>
              <w:divBdr>
                <w:top w:val="none" w:sz="0" w:space="0" w:color="auto"/>
                <w:left w:val="none" w:sz="0" w:space="0" w:color="auto"/>
                <w:bottom w:val="none" w:sz="0" w:space="0" w:color="auto"/>
                <w:right w:val="none" w:sz="0" w:space="0" w:color="auto"/>
              </w:divBdr>
            </w:div>
            <w:div w:id="1787037384">
              <w:marLeft w:val="0"/>
              <w:marRight w:val="0"/>
              <w:marTop w:val="0"/>
              <w:marBottom w:val="0"/>
              <w:divBdr>
                <w:top w:val="none" w:sz="0" w:space="0" w:color="auto"/>
                <w:left w:val="none" w:sz="0" w:space="0" w:color="auto"/>
                <w:bottom w:val="none" w:sz="0" w:space="0" w:color="auto"/>
                <w:right w:val="none" w:sz="0" w:space="0" w:color="auto"/>
              </w:divBdr>
            </w:div>
            <w:div w:id="586109759">
              <w:marLeft w:val="0"/>
              <w:marRight w:val="0"/>
              <w:marTop w:val="0"/>
              <w:marBottom w:val="0"/>
              <w:divBdr>
                <w:top w:val="none" w:sz="0" w:space="0" w:color="auto"/>
                <w:left w:val="none" w:sz="0" w:space="0" w:color="auto"/>
                <w:bottom w:val="none" w:sz="0" w:space="0" w:color="auto"/>
                <w:right w:val="none" w:sz="0" w:space="0" w:color="auto"/>
              </w:divBdr>
              <w:divsChild>
                <w:div w:id="575408079">
                  <w:marLeft w:val="0"/>
                  <w:marRight w:val="0"/>
                  <w:marTop w:val="0"/>
                  <w:marBottom w:val="0"/>
                  <w:divBdr>
                    <w:top w:val="none" w:sz="0" w:space="0" w:color="auto"/>
                    <w:left w:val="none" w:sz="0" w:space="0" w:color="auto"/>
                    <w:bottom w:val="none" w:sz="0" w:space="0" w:color="auto"/>
                    <w:right w:val="none" w:sz="0" w:space="0" w:color="auto"/>
                  </w:divBdr>
                </w:div>
              </w:divsChild>
            </w:div>
            <w:div w:id="793670713">
              <w:marLeft w:val="0"/>
              <w:marRight w:val="0"/>
              <w:marTop w:val="0"/>
              <w:marBottom w:val="0"/>
              <w:divBdr>
                <w:top w:val="none" w:sz="0" w:space="0" w:color="auto"/>
                <w:left w:val="none" w:sz="0" w:space="0" w:color="auto"/>
                <w:bottom w:val="none" w:sz="0" w:space="0" w:color="auto"/>
                <w:right w:val="none" w:sz="0" w:space="0" w:color="auto"/>
              </w:divBdr>
            </w:div>
            <w:div w:id="1756128344">
              <w:marLeft w:val="0"/>
              <w:marRight w:val="0"/>
              <w:marTop w:val="0"/>
              <w:marBottom w:val="0"/>
              <w:divBdr>
                <w:top w:val="none" w:sz="0" w:space="0" w:color="auto"/>
                <w:left w:val="none" w:sz="0" w:space="0" w:color="auto"/>
                <w:bottom w:val="none" w:sz="0" w:space="0" w:color="auto"/>
                <w:right w:val="none" w:sz="0" w:space="0" w:color="auto"/>
              </w:divBdr>
            </w:div>
            <w:div w:id="642927802">
              <w:marLeft w:val="0"/>
              <w:marRight w:val="0"/>
              <w:marTop w:val="0"/>
              <w:marBottom w:val="0"/>
              <w:divBdr>
                <w:top w:val="none" w:sz="0" w:space="0" w:color="auto"/>
                <w:left w:val="none" w:sz="0" w:space="0" w:color="auto"/>
                <w:bottom w:val="none" w:sz="0" w:space="0" w:color="auto"/>
                <w:right w:val="none" w:sz="0" w:space="0" w:color="auto"/>
              </w:divBdr>
            </w:div>
            <w:div w:id="661350718">
              <w:marLeft w:val="0"/>
              <w:marRight w:val="0"/>
              <w:marTop w:val="0"/>
              <w:marBottom w:val="0"/>
              <w:divBdr>
                <w:top w:val="none" w:sz="0" w:space="0" w:color="auto"/>
                <w:left w:val="none" w:sz="0" w:space="0" w:color="auto"/>
                <w:bottom w:val="none" w:sz="0" w:space="0" w:color="auto"/>
                <w:right w:val="none" w:sz="0" w:space="0" w:color="auto"/>
              </w:divBdr>
            </w:div>
          </w:divsChild>
        </w:div>
        <w:div w:id="8610199">
          <w:marLeft w:val="0"/>
          <w:marRight w:val="0"/>
          <w:marTop w:val="0"/>
          <w:marBottom w:val="0"/>
          <w:divBdr>
            <w:top w:val="none" w:sz="0" w:space="0" w:color="auto"/>
            <w:left w:val="none" w:sz="0" w:space="0" w:color="auto"/>
            <w:bottom w:val="none" w:sz="0" w:space="0" w:color="auto"/>
            <w:right w:val="none" w:sz="0" w:space="0" w:color="auto"/>
          </w:divBdr>
          <w:divsChild>
            <w:div w:id="416177242">
              <w:marLeft w:val="0"/>
              <w:marRight w:val="0"/>
              <w:marTop w:val="0"/>
              <w:marBottom w:val="0"/>
              <w:divBdr>
                <w:top w:val="none" w:sz="0" w:space="0" w:color="auto"/>
                <w:left w:val="none" w:sz="0" w:space="0" w:color="auto"/>
                <w:bottom w:val="none" w:sz="0" w:space="0" w:color="auto"/>
                <w:right w:val="none" w:sz="0" w:space="0" w:color="auto"/>
              </w:divBdr>
              <w:divsChild>
                <w:div w:id="342363651">
                  <w:marLeft w:val="0"/>
                  <w:marRight w:val="0"/>
                  <w:marTop w:val="0"/>
                  <w:marBottom w:val="0"/>
                  <w:divBdr>
                    <w:top w:val="none" w:sz="0" w:space="0" w:color="auto"/>
                    <w:left w:val="none" w:sz="0" w:space="0" w:color="auto"/>
                    <w:bottom w:val="none" w:sz="0" w:space="0" w:color="auto"/>
                    <w:right w:val="none" w:sz="0" w:space="0" w:color="auto"/>
                  </w:divBdr>
                  <w:divsChild>
                    <w:div w:id="927421977">
                      <w:marLeft w:val="0"/>
                      <w:marRight w:val="0"/>
                      <w:marTop w:val="0"/>
                      <w:marBottom w:val="0"/>
                      <w:divBdr>
                        <w:top w:val="none" w:sz="0" w:space="0" w:color="auto"/>
                        <w:left w:val="none" w:sz="0" w:space="0" w:color="auto"/>
                        <w:bottom w:val="none" w:sz="0" w:space="0" w:color="auto"/>
                        <w:right w:val="none" w:sz="0" w:space="0" w:color="auto"/>
                      </w:divBdr>
                      <w:divsChild>
                        <w:div w:id="867335899">
                          <w:marLeft w:val="0"/>
                          <w:marRight w:val="0"/>
                          <w:marTop w:val="0"/>
                          <w:marBottom w:val="0"/>
                          <w:divBdr>
                            <w:top w:val="none" w:sz="0" w:space="0" w:color="auto"/>
                            <w:left w:val="none" w:sz="0" w:space="0" w:color="auto"/>
                            <w:bottom w:val="none" w:sz="0" w:space="0" w:color="auto"/>
                            <w:right w:val="none" w:sz="0" w:space="0" w:color="auto"/>
                          </w:divBdr>
                          <w:divsChild>
                            <w:div w:id="1102604983">
                              <w:marLeft w:val="0"/>
                              <w:marRight w:val="0"/>
                              <w:marTop w:val="0"/>
                              <w:marBottom w:val="0"/>
                              <w:divBdr>
                                <w:top w:val="none" w:sz="0" w:space="0" w:color="auto"/>
                                <w:left w:val="none" w:sz="0" w:space="0" w:color="auto"/>
                                <w:bottom w:val="none" w:sz="0" w:space="0" w:color="auto"/>
                                <w:right w:val="none" w:sz="0" w:space="0" w:color="auto"/>
                              </w:divBdr>
                              <w:divsChild>
                                <w:div w:id="922688165">
                                  <w:marLeft w:val="0"/>
                                  <w:marRight w:val="0"/>
                                  <w:marTop w:val="0"/>
                                  <w:marBottom w:val="0"/>
                                  <w:divBdr>
                                    <w:top w:val="none" w:sz="0" w:space="0" w:color="auto"/>
                                    <w:left w:val="none" w:sz="0" w:space="0" w:color="auto"/>
                                    <w:bottom w:val="none" w:sz="0" w:space="0" w:color="auto"/>
                                    <w:right w:val="none" w:sz="0" w:space="0" w:color="auto"/>
                                  </w:divBdr>
                                  <w:divsChild>
                                    <w:div w:id="630786578">
                                      <w:marLeft w:val="0"/>
                                      <w:marRight w:val="0"/>
                                      <w:marTop w:val="0"/>
                                      <w:marBottom w:val="0"/>
                                      <w:divBdr>
                                        <w:top w:val="none" w:sz="0" w:space="0" w:color="auto"/>
                                        <w:left w:val="none" w:sz="0" w:space="0" w:color="auto"/>
                                        <w:bottom w:val="none" w:sz="0" w:space="0" w:color="auto"/>
                                        <w:right w:val="none" w:sz="0" w:space="0" w:color="auto"/>
                                      </w:divBdr>
                                    </w:div>
                                    <w:div w:id="1308582677">
                                      <w:marLeft w:val="0"/>
                                      <w:marRight w:val="0"/>
                                      <w:marTop w:val="0"/>
                                      <w:marBottom w:val="0"/>
                                      <w:divBdr>
                                        <w:top w:val="none" w:sz="0" w:space="0" w:color="auto"/>
                                        <w:left w:val="none" w:sz="0" w:space="0" w:color="auto"/>
                                        <w:bottom w:val="none" w:sz="0" w:space="0" w:color="auto"/>
                                        <w:right w:val="none" w:sz="0" w:space="0" w:color="auto"/>
                                      </w:divBdr>
                                    </w:div>
                                    <w:div w:id="1062868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02373">
                              <w:marLeft w:val="0"/>
                              <w:marRight w:val="0"/>
                              <w:marTop w:val="0"/>
                              <w:marBottom w:val="0"/>
                              <w:divBdr>
                                <w:top w:val="none" w:sz="0" w:space="0" w:color="auto"/>
                                <w:left w:val="none" w:sz="0" w:space="0" w:color="auto"/>
                                <w:bottom w:val="none" w:sz="0" w:space="0" w:color="auto"/>
                                <w:right w:val="none" w:sz="0" w:space="0" w:color="auto"/>
                              </w:divBdr>
                              <w:divsChild>
                                <w:div w:id="46533888">
                                  <w:marLeft w:val="0"/>
                                  <w:marRight w:val="0"/>
                                  <w:marTop w:val="0"/>
                                  <w:marBottom w:val="0"/>
                                  <w:divBdr>
                                    <w:top w:val="none" w:sz="0" w:space="0" w:color="auto"/>
                                    <w:left w:val="none" w:sz="0" w:space="0" w:color="auto"/>
                                    <w:bottom w:val="none" w:sz="0" w:space="0" w:color="auto"/>
                                    <w:right w:val="none" w:sz="0" w:space="0" w:color="auto"/>
                                  </w:divBdr>
                                  <w:divsChild>
                                    <w:div w:id="1844200753">
                                      <w:marLeft w:val="0"/>
                                      <w:marRight w:val="0"/>
                                      <w:marTop w:val="0"/>
                                      <w:marBottom w:val="0"/>
                                      <w:divBdr>
                                        <w:top w:val="none" w:sz="0" w:space="0" w:color="auto"/>
                                        <w:left w:val="none" w:sz="0" w:space="0" w:color="auto"/>
                                        <w:bottom w:val="none" w:sz="0" w:space="0" w:color="auto"/>
                                        <w:right w:val="none" w:sz="0" w:space="0" w:color="auto"/>
                                      </w:divBdr>
                                      <w:divsChild>
                                        <w:div w:id="578102580">
                                          <w:marLeft w:val="0"/>
                                          <w:marRight w:val="0"/>
                                          <w:marTop w:val="0"/>
                                          <w:marBottom w:val="0"/>
                                          <w:divBdr>
                                            <w:top w:val="none" w:sz="0" w:space="0" w:color="auto"/>
                                            <w:left w:val="none" w:sz="0" w:space="0" w:color="auto"/>
                                            <w:bottom w:val="none" w:sz="0" w:space="0" w:color="auto"/>
                                            <w:right w:val="none" w:sz="0" w:space="0" w:color="auto"/>
                                          </w:divBdr>
                                        </w:div>
                                        <w:div w:id="1058285286">
                                          <w:marLeft w:val="0"/>
                                          <w:marRight w:val="0"/>
                                          <w:marTop w:val="0"/>
                                          <w:marBottom w:val="0"/>
                                          <w:divBdr>
                                            <w:top w:val="none" w:sz="0" w:space="0" w:color="auto"/>
                                            <w:left w:val="none" w:sz="0" w:space="0" w:color="auto"/>
                                            <w:bottom w:val="none" w:sz="0" w:space="0" w:color="auto"/>
                                            <w:right w:val="none" w:sz="0" w:space="0" w:color="auto"/>
                                          </w:divBdr>
                                        </w:div>
                                        <w:div w:id="1442141311">
                                          <w:marLeft w:val="0"/>
                                          <w:marRight w:val="0"/>
                                          <w:marTop w:val="0"/>
                                          <w:marBottom w:val="0"/>
                                          <w:divBdr>
                                            <w:top w:val="none" w:sz="0" w:space="0" w:color="auto"/>
                                            <w:left w:val="none" w:sz="0" w:space="0" w:color="auto"/>
                                            <w:bottom w:val="none" w:sz="0" w:space="0" w:color="auto"/>
                                            <w:right w:val="none" w:sz="0" w:space="0" w:color="auto"/>
                                          </w:divBdr>
                                        </w:div>
                                        <w:div w:id="526524316">
                                          <w:marLeft w:val="0"/>
                                          <w:marRight w:val="0"/>
                                          <w:marTop w:val="0"/>
                                          <w:marBottom w:val="0"/>
                                          <w:divBdr>
                                            <w:top w:val="none" w:sz="0" w:space="0" w:color="auto"/>
                                            <w:left w:val="none" w:sz="0" w:space="0" w:color="auto"/>
                                            <w:bottom w:val="none" w:sz="0" w:space="0" w:color="auto"/>
                                            <w:right w:val="none" w:sz="0" w:space="0" w:color="auto"/>
                                          </w:divBdr>
                                        </w:div>
                                        <w:div w:id="871191579">
                                          <w:marLeft w:val="0"/>
                                          <w:marRight w:val="0"/>
                                          <w:marTop w:val="0"/>
                                          <w:marBottom w:val="0"/>
                                          <w:divBdr>
                                            <w:top w:val="none" w:sz="0" w:space="0" w:color="auto"/>
                                            <w:left w:val="none" w:sz="0" w:space="0" w:color="auto"/>
                                            <w:bottom w:val="none" w:sz="0" w:space="0" w:color="auto"/>
                                            <w:right w:val="none" w:sz="0" w:space="0" w:color="auto"/>
                                          </w:divBdr>
                                        </w:div>
                                        <w:div w:id="925769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6137648">
      <w:bodyDiv w:val="1"/>
      <w:marLeft w:val="0"/>
      <w:marRight w:val="0"/>
      <w:marTop w:val="0"/>
      <w:marBottom w:val="0"/>
      <w:divBdr>
        <w:top w:val="none" w:sz="0" w:space="0" w:color="auto"/>
        <w:left w:val="none" w:sz="0" w:space="0" w:color="auto"/>
        <w:bottom w:val="none" w:sz="0" w:space="0" w:color="auto"/>
        <w:right w:val="none" w:sz="0" w:space="0" w:color="auto"/>
      </w:divBdr>
      <w:divsChild>
        <w:div w:id="2005233040">
          <w:marLeft w:val="0"/>
          <w:marRight w:val="0"/>
          <w:marTop w:val="0"/>
          <w:marBottom w:val="0"/>
          <w:divBdr>
            <w:top w:val="none" w:sz="0" w:space="0" w:color="auto"/>
            <w:left w:val="none" w:sz="0" w:space="0" w:color="auto"/>
            <w:bottom w:val="none" w:sz="0" w:space="0" w:color="auto"/>
            <w:right w:val="none" w:sz="0" w:space="0" w:color="auto"/>
          </w:divBdr>
          <w:divsChild>
            <w:div w:id="342242057">
              <w:marLeft w:val="0"/>
              <w:marRight w:val="0"/>
              <w:marTop w:val="0"/>
              <w:marBottom w:val="0"/>
              <w:divBdr>
                <w:top w:val="none" w:sz="0" w:space="0" w:color="auto"/>
                <w:left w:val="none" w:sz="0" w:space="0" w:color="auto"/>
                <w:bottom w:val="none" w:sz="0" w:space="0" w:color="auto"/>
                <w:right w:val="none" w:sz="0" w:space="0" w:color="auto"/>
              </w:divBdr>
              <w:divsChild>
                <w:div w:id="1658874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786936">
          <w:marLeft w:val="0"/>
          <w:marRight w:val="0"/>
          <w:marTop w:val="0"/>
          <w:marBottom w:val="0"/>
          <w:divBdr>
            <w:top w:val="none" w:sz="0" w:space="0" w:color="auto"/>
            <w:left w:val="none" w:sz="0" w:space="0" w:color="auto"/>
            <w:bottom w:val="none" w:sz="0" w:space="0" w:color="auto"/>
            <w:right w:val="none" w:sz="0" w:space="0" w:color="auto"/>
          </w:divBdr>
          <w:divsChild>
            <w:div w:id="1151556427">
              <w:marLeft w:val="0"/>
              <w:marRight w:val="0"/>
              <w:marTop w:val="0"/>
              <w:marBottom w:val="0"/>
              <w:divBdr>
                <w:top w:val="none" w:sz="0" w:space="0" w:color="auto"/>
                <w:left w:val="none" w:sz="0" w:space="0" w:color="auto"/>
                <w:bottom w:val="none" w:sz="0" w:space="0" w:color="auto"/>
                <w:right w:val="none" w:sz="0" w:space="0" w:color="auto"/>
              </w:divBdr>
            </w:div>
            <w:div w:id="1786146868">
              <w:marLeft w:val="0"/>
              <w:marRight w:val="0"/>
              <w:marTop w:val="0"/>
              <w:marBottom w:val="0"/>
              <w:divBdr>
                <w:top w:val="single" w:sz="36" w:space="0" w:color="0C88D8"/>
                <w:left w:val="none" w:sz="0" w:space="0" w:color="auto"/>
                <w:bottom w:val="none" w:sz="0" w:space="0" w:color="auto"/>
                <w:right w:val="none" w:sz="0" w:space="0" w:color="auto"/>
              </w:divBdr>
              <w:divsChild>
                <w:div w:id="1642271174">
                  <w:marLeft w:val="0"/>
                  <w:marRight w:val="0"/>
                  <w:marTop w:val="0"/>
                  <w:marBottom w:val="0"/>
                  <w:divBdr>
                    <w:top w:val="none" w:sz="0" w:space="0" w:color="auto"/>
                    <w:left w:val="none" w:sz="0" w:space="0" w:color="auto"/>
                    <w:bottom w:val="none" w:sz="0" w:space="0" w:color="auto"/>
                    <w:right w:val="none" w:sz="0" w:space="0" w:color="auto"/>
                  </w:divBdr>
                  <w:divsChild>
                    <w:div w:id="1563638814">
                      <w:marLeft w:val="0"/>
                      <w:marRight w:val="0"/>
                      <w:marTop w:val="0"/>
                      <w:marBottom w:val="0"/>
                      <w:divBdr>
                        <w:top w:val="none" w:sz="0" w:space="0" w:color="auto"/>
                        <w:left w:val="none" w:sz="0" w:space="0" w:color="auto"/>
                        <w:bottom w:val="none" w:sz="0" w:space="0" w:color="auto"/>
                        <w:right w:val="none" w:sz="0" w:space="0" w:color="auto"/>
                      </w:divBdr>
                      <w:divsChild>
                        <w:div w:id="1513760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1513175">
              <w:marLeft w:val="0"/>
              <w:marRight w:val="0"/>
              <w:marTop w:val="30"/>
              <w:marBottom w:val="0"/>
              <w:divBdr>
                <w:top w:val="none" w:sz="0" w:space="0" w:color="auto"/>
                <w:left w:val="none" w:sz="0" w:space="0" w:color="auto"/>
                <w:bottom w:val="none" w:sz="0" w:space="0" w:color="auto"/>
                <w:right w:val="none" w:sz="0" w:space="0" w:color="auto"/>
              </w:divBdr>
              <w:divsChild>
                <w:div w:id="2104036227">
                  <w:marLeft w:val="0"/>
                  <w:marRight w:val="0"/>
                  <w:marTop w:val="0"/>
                  <w:marBottom w:val="0"/>
                  <w:divBdr>
                    <w:top w:val="none" w:sz="0" w:space="0" w:color="auto"/>
                    <w:left w:val="none" w:sz="0" w:space="0" w:color="auto"/>
                    <w:bottom w:val="none" w:sz="0" w:space="0" w:color="auto"/>
                    <w:right w:val="none" w:sz="0" w:space="0" w:color="auto"/>
                  </w:divBdr>
                  <w:divsChild>
                    <w:div w:id="1120882170">
                      <w:marLeft w:val="0"/>
                      <w:marRight w:val="300"/>
                      <w:marTop w:val="0"/>
                      <w:marBottom w:val="0"/>
                      <w:divBdr>
                        <w:top w:val="none" w:sz="0" w:space="0" w:color="auto"/>
                        <w:left w:val="none" w:sz="0" w:space="0" w:color="auto"/>
                        <w:bottom w:val="none" w:sz="0" w:space="0" w:color="auto"/>
                        <w:right w:val="none" w:sz="0" w:space="0" w:color="auto"/>
                      </w:divBdr>
                      <w:divsChild>
                        <w:div w:id="2075657298">
                          <w:marLeft w:val="0"/>
                          <w:marRight w:val="0"/>
                          <w:marTop w:val="0"/>
                          <w:marBottom w:val="0"/>
                          <w:divBdr>
                            <w:top w:val="none" w:sz="0" w:space="0" w:color="auto"/>
                            <w:left w:val="none" w:sz="0" w:space="0" w:color="auto"/>
                            <w:bottom w:val="none" w:sz="0" w:space="0" w:color="auto"/>
                            <w:right w:val="none" w:sz="0" w:space="0" w:color="auto"/>
                          </w:divBdr>
                          <w:divsChild>
                            <w:div w:id="652224450">
                              <w:marLeft w:val="0"/>
                              <w:marRight w:val="0"/>
                              <w:marTop w:val="0"/>
                              <w:marBottom w:val="0"/>
                              <w:divBdr>
                                <w:top w:val="none" w:sz="0" w:space="0" w:color="auto"/>
                                <w:left w:val="none" w:sz="0" w:space="0" w:color="auto"/>
                                <w:bottom w:val="none" w:sz="0" w:space="0" w:color="auto"/>
                                <w:right w:val="none" w:sz="0" w:space="0" w:color="auto"/>
                              </w:divBdr>
                              <w:divsChild>
                                <w:div w:id="677583631">
                                  <w:marLeft w:val="0"/>
                                  <w:marRight w:val="0"/>
                                  <w:marTop w:val="495"/>
                                  <w:marBottom w:val="0"/>
                                  <w:divBdr>
                                    <w:top w:val="none" w:sz="0" w:space="0" w:color="auto"/>
                                    <w:left w:val="none" w:sz="0" w:space="0" w:color="auto"/>
                                    <w:bottom w:val="single" w:sz="6" w:space="14" w:color="DFDFDF"/>
                                    <w:right w:val="none" w:sz="0" w:space="0" w:color="auto"/>
                                  </w:divBdr>
                                </w:div>
                              </w:divsChild>
                            </w:div>
                            <w:div w:id="2038039245">
                              <w:marLeft w:val="0"/>
                              <w:marRight w:val="0"/>
                              <w:marTop w:val="0"/>
                              <w:marBottom w:val="0"/>
                              <w:divBdr>
                                <w:top w:val="none" w:sz="0" w:space="0" w:color="auto"/>
                                <w:left w:val="none" w:sz="0" w:space="0" w:color="auto"/>
                                <w:bottom w:val="none" w:sz="0" w:space="0" w:color="auto"/>
                                <w:right w:val="none" w:sz="0" w:space="0" w:color="auto"/>
                              </w:divBdr>
                              <w:divsChild>
                                <w:div w:id="1062870855">
                                  <w:marLeft w:val="0"/>
                                  <w:marRight w:val="0"/>
                                  <w:marTop w:val="0"/>
                                  <w:marBottom w:val="0"/>
                                  <w:divBdr>
                                    <w:top w:val="none" w:sz="0" w:space="0" w:color="auto"/>
                                    <w:left w:val="none" w:sz="0" w:space="0" w:color="auto"/>
                                    <w:bottom w:val="none" w:sz="0" w:space="0" w:color="auto"/>
                                    <w:right w:val="none" w:sz="0" w:space="0" w:color="auto"/>
                                  </w:divBdr>
                                  <w:divsChild>
                                    <w:div w:id="2034961167">
                                      <w:marLeft w:val="0"/>
                                      <w:marRight w:val="0"/>
                                      <w:marTop w:val="0"/>
                                      <w:marBottom w:val="0"/>
                                      <w:divBdr>
                                        <w:top w:val="none" w:sz="0" w:space="0" w:color="auto"/>
                                        <w:left w:val="none" w:sz="0" w:space="0" w:color="auto"/>
                                        <w:bottom w:val="none" w:sz="0" w:space="0" w:color="auto"/>
                                        <w:right w:val="none" w:sz="0" w:space="0" w:color="auto"/>
                                      </w:divBdr>
                                      <w:divsChild>
                                        <w:div w:id="452478700">
                                          <w:marLeft w:val="0"/>
                                          <w:marRight w:val="0"/>
                                          <w:marTop w:val="0"/>
                                          <w:marBottom w:val="0"/>
                                          <w:divBdr>
                                            <w:top w:val="none" w:sz="0" w:space="0" w:color="auto"/>
                                            <w:left w:val="none" w:sz="0" w:space="0" w:color="auto"/>
                                            <w:bottom w:val="none" w:sz="0" w:space="0" w:color="auto"/>
                                            <w:right w:val="none" w:sz="0" w:space="0" w:color="auto"/>
                                          </w:divBdr>
                                          <w:divsChild>
                                            <w:div w:id="80568201">
                                              <w:marLeft w:val="0"/>
                                              <w:marRight w:val="0"/>
                                              <w:marTop w:val="0"/>
                                              <w:marBottom w:val="300"/>
                                              <w:divBdr>
                                                <w:top w:val="none" w:sz="0" w:space="0" w:color="auto"/>
                                                <w:left w:val="none" w:sz="0" w:space="0" w:color="auto"/>
                                                <w:bottom w:val="none" w:sz="0" w:space="0" w:color="auto"/>
                                                <w:right w:val="none" w:sz="0" w:space="0" w:color="auto"/>
                                              </w:divBdr>
                                              <w:divsChild>
                                                <w:div w:id="1206680269">
                                                  <w:marLeft w:val="0"/>
                                                  <w:marRight w:val="0"/>
                                                  <w:marTop w:val="0"/>
                                                  <w:marBottom w:val="0"/>
                                                  <w:divBdr>
                                                    <w:top w:val="none" w:sz="0" w:space="0" w:color="auto"/>
                                                    <w:left w:val="none" w:sz="0" w:space="0" w:color="auto"/>
                                                    <w:bottom w:val="none" w:sz="0" w:space="0" w:color="auto"/>
                                                    <w:right w:val="none" w:sz="0" w:space="0" w:color="auto"/>
                                                  </w:divBdr>
                                                </w:div>
                                                <w:div w:id="770249020">
                                                  <w:marLeft w:val="0"/>
                                                  <w:marRight w:val="0"/>
                                                  <w:marTop w:val="0"/>
                                                  <w:marBottom w:val="0"/>
                                                  <w:divBdr>
                                                    <w:top w:val="none" w:sz="0" w:space="0" w:color="auto"/>
                                                    <w:left w:val="none" w:sz="0" w:space="0" w:color="auto"/>
                                                    <w:bottom w:val="none" w:sz="0" w:space="0" w:color="auto"/>
                                                    <w:right w:val="none" w:sz="0" w:space="0" w:color="auto"/>
                                                  </w:divBdr>
                                                </w:div>
                                                <w:div w:id="690953562">
                                                  <w:marLeft w:val="0"/>
                                                  <w:marRight w:val="0"/>
                                                  <w:marTop w:val="0"/>
                                                  <w:marBottom w:val="0"/>
                                                  <w:divBdr>
                                                    <w:top w:val="none" w:sz="0" w:space="0" w:color="auto"/>
                                                    <w:left w:val="none" w:sz="0" w:space="0" w:color="auto"/>
                                                    <w:bottom w:val="none" w:sz="0" w:space="0" w:color="auto"/>
                                                    <w:right w:val="none" w:sz="0" w:space="0" w:color="auto"/>
                                                  </w:divBdr>
                                                </w:div>
                                              </w:divsChild>
                                            </w:div>
                                            <w:div w:id="946503539">
                                              <w:marLeft w:val="0"/>
                                              <w:marRight w:val="0"/>
                                              <w:marTop w:val="0"/>
                                              <w:marBottom w:val="210"/>
                                              <w:divBdr>
                                                <w:top w:val="none" w:sz="0" w:space="0" w:color="auto"/>
                                                <w:left w:val="none" w:sz="0" w:space="0" w:color="auto"/>
                                                <w:bottom w:val="none" w:sz="0" w:space="0" w:color="auto"/>
                                                <w:right w:val="none" w:sz="0" w:space="0" w:color="auto"/>
                                              </w:divBdr>
                                            </w:div>
                                            <w:div w:id="2086029531">
                                              <w:marLeft w:val="0"/>
                                              <w:marRight w:val="0"/>
                                              <w:marTop w:val="0"/>
                                              <w:marBottom w:val="0"/>
                                              <w:divBdr>
                                                <w:top w:val="none" w:sz="0" w:space="0" w:color="auto"/>
                                                <w:left w:val="none" w:sz="0" w:space="0" w:color="auto"/>
                                                <w:bottom w:val="none" w:sz="0" w:space="0" w:color="auto"/>
                                                <w:right w:val="none" w:sz="0" w:space="0" w:color="auto"/>
                                              </w:divBdr>
                                              <w:divsChild>
                                                <w:div w:id="1062676005">
                                                  <w:marLeft w:val="0"/>
                                                  <w:marRight w:val="300"/>
                                                  <w:marTop w:val="0"/>
                                                  <w:marBottom w:val="0"/>
                                                  <w:divBdr>
                                                    <w:top w:val="none" w:sz="0" w:space="0" w:color="auto"/>
                                                    <w:left w:val="none" w:sz="0" w:space="0" w:color="auto"/>
                                                    <w:bottom w:val="none" w:sz="0" w:space="0" w:color="auto"/>
                                                    <w:right w:val="none" w:sz="0" w:space="0" w:color="auto"/>
                                                  </w:divBdr>
                                                </w:div>
                                                <w:div w:id="1903447192">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401224854">
      <w:bodyDiv w:val="1"/>
      <w:marLeft w:val="0"/>
      <w:marRight w:val="0"/>
      <w:marTop w:val="0"/>
      <w:marBottom w:val="0"/>
      <w:divBdr>
        <w:top w:val="none" w:sz="0" w:space="0" w:color="auto"/>
        <w:left w:val="none" w:sz="0" w:space="0" w:color="auto"/>
        <w:bottom w:val="none" w:sz="0" w:space="0" w:color="auto"/>
        <w:right w:val="none" w:sz="0" w:space="0" w:color="auto"/>
      </w:divBdr>
      <w:divsChild>
        <w:div w:id="698968519">
          <w:marLeft w:val="0"/>
          <w:marRight w:val="0"/>
          <w:marTop w:val="0"/>
          <w:marBottom w:val="0"/>
          <w:divBdr>
            <w:top w:val="none" w:sz="0" w:space="0" w:color="auto"/>
            <w:left w:val="none" w:sz="0" w:space="0" w:color="auto"/>
            <w:bottom w:val="none" w:sz="0" w:space="0" w:color="auto"/>
            <w:right w:val="none" w:sz="0" w:space="0" w:color="auto"/>
          </w:divBdr>
          <w:divsChild>
            <w:div w:id="1463157464">
              <w:marLeft w:val="0"/>
              <w:marRight w:val="0"/>
              <w:marTop w:val="0"/>
              <w:marBottom w:val="0"/>
              <w:divBdr>
                <w:top w:val="none" w:sz="0" w:space="0" w:color="auto"/>
                <w:left w:val="none" w:sz="0" w:space="0" w:color="auto"/>
                <w:bottom w:val="none" w:sz="0" w:space="0" w:color="auto"/>
                <w:right w:val="none" w:sz="0" w:space="0" w:color="auto"/>
              </w:divBdr>
              <w:divsChild>
                <w:div w:id="235823416">
                  <w:marLeft w:val="0"/>
                  <w:marRight w:val="0"/>
                  <w:marTop w:val="0"/>
                  <w:marBottom w:val="0"/>
                  <w:divBdr>
                    <w:top w:val="none" w:sz="0" w:space="0" w:color="auto"/>
                    <w:left w:val="none" w:sz="0" w:space="0" w:color="auto"/>
                    <w:bottom w:val="none" w:sz="0" w:space="0" w:color="auto"/>
                    <w:right w:val="none" w:sz="0" w:space="0" w:color="auto"/>
                  </w:divBdr>
                </w:div>
                <w:div w:id="899285925">
                  <w:marLeft w:val="0"/>
                  <w:marRight w:val="0"/>
                  <w:marTop w:val="0"/>
                  <w:marBottom w:val="0"/>
                  <w:divBdr>
                    <w:top w:val="none" w:sz="0" w:space="0" w:color="auto"/>
                    <w:left w:val="none" w:sz="0" w:space="0" w:color="auto"/>
                    <w:bottom w:val="none" w:sz="0" w:space="0" w:color="auto"/>
                    <w:right w:val="none" w:sz="0" w:space="0" w:color="auto"/>
                  </w:divBdr>
                </w:div>
                <w:div w:id="1399745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31975934">
      <w:bodyDiv w:val="1"/>
      <w:marLeft w:val="0"/>
      <w:marRight w:val="0"/>
      <w:marTop w:val="0"/>
      <w:marBottom w:val="0"/>
      <w:divBdr>
        <w:top w:val="none" w:sz="0" w:space="0" w:color="auto"/>
        <w:left w:val="none" w:sz="0" w:space="0" w:color="auto"/>
        <w:bottom w:val="none" w:sz="0" w:space="0" w:color="auto"/>
        <w:right w:val="none" w:sz="0" w:space="0" w:color="auto"/>
      </w:divBdr>
      <w:divsChild>
        <w:div w:id="668362504">
          <w:marLeft w:val="0"/>
          <w:marRight w:val="0"/>
          <w:marTop w:val="0"/>
          <w:marBottom w:val="0"/>
          <w:divBdr>
            <w:top w:val="none" w:sz="0" w:space="0" w:color="auto"/>
            <w:left w:val="none" w:sz="0" w:space="0" w:color="auto"/>
            <w:bottom w:val="none" w:sz="0" w:space="0" w:color="auto"/>
            <w:right w:val="none" w:sz="0" w:space="0" w:color="auto"/>
          </w:divBdr>
          <w:divsChild>
            <w:div w:id="664670704">
              <w:marLeft w:val="0"/>
              <w:marRight w:val="0"/>
              <w:marTop w:val="0"/>
              <w:marBottom w:val="0"/>
              <w:divBdr>
                <w:top w:val="none" w:sz="0" w:space="0" w:color="auto"/>
                <w:left w:val="none" w:sz="0" w:space="0" w:color="auto"/>
                <w:bottom w:val="none" w:sz="0" w:space="0" w:color="auto"/>
                <w:right w:val="none" w:sz="0" w:space="0" w:color="auto"/>
              </w:divBdr>
              <w:divsChild>
                <w:div w:id="2047750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120876">
          <w:marLeft w:val="0"/>
          <w:marRight w:val="0"/>
          <w:marTop w:val="0"/>
          <w:marBottom w:val="0"/>
          <w:divBdr>
            <w:top w:val="none" w:sz="0" w:space="0" w:color="auto"/>
            <w:left w:val="none" w:sz="0" w:space="0" w:color="auto"/>
            <w:bottom w:val="none" w:sz="0" w:space="0" w:color="auto"/>
            <w:right w:val="none" w:sz="0" w:space="0" w:color="auto"/>
          </w:divBdr>
          <w:divsChild>
            <w:div w:id="1351450330">
              <w:marLeft w:val="0"/>
              <w:marRight w:val="0"/>
              <w:marTop w:val="0"/>
              <w:marBottom w:val="0"/>
              <w:divBdr>
                <w:top w:val="none" w:sz="0" w:space="0" w:color="auto"/>
                <w:left w:val="none" w:sz="0" w:space="0" w:color="auto"/>
                <w:bottom w:val="none" w:sz="0" w:space="0" w:color="auto"/>
                <w:right w:val="none" w:sz="0" w:space="0" w:color="auto"/>
              </w:divBdr>
            </w:div>
            <w:div w:id="505511429">
              <w:marLeft w:val="0"/>
              <w:marRight w:val="0"/>
              <w:marTop w:val="0"/>
              <w:marBottom w:val="0"/>
              <w:divBdr>
                <w:top w:val="single" w:sz="36" w:space="0" w:color="0C88D8"/>
                <w:left w:val="none" w:sz="0" w:space="0" w:color="auto"/>
                <w:bottom w:val="none" w:sz="0" w:space="0" w:color="auto"/>
                <w:right w:val="none" w:sz="0" w:space="0" w:color="auto"/>
              </w:divBdr>
              <w:divsChild>
                <w:div w:id="2063825546">
                  <w:marLeft w:val="0"/>
                  <w:marRight w:val="0"/>
                  <w:marTop w:val="0"/>
                  <w:marBottom w:val="0"/>
                  <w:divBdr>
                    <w:top w:val="none" w:sz="0" w:space="0" w:color="auto"/>
                    <w:left w:val="none" w:sz="0" w:space="0" w:color="auto"/>
                    <w:bottom w:val="none" w:sz="0" w:space="0" w:color="auto"/>
                    <w:right w:val="none" w:sz="0" w:space="0" w:color="auto"/>
                  </w:divBdr>
                  <w:divsChild>
                    <w:div w:id="106003034">
                      <w:marLeft w:val="0"/>
                      <w:marRight w:val="0"/>
                      <w:marTop w:val="0"/>
                      <w:marBottom w:val="0"/>
                      <w:divBdr>
                        <w:top w:val="none" w:sz="0" w:space="0" w:color="auto"/>
                        <w:left w:val="none" w:sz="0" w:space="0" w:color="auto"/>
                        <w:bottom w:val="none" w:sz="0" w:space="0" w:color="auto"/>
                        <w:right w:val="none" w:sz="0" w:space="0" w:color="auto"/>
                      </w:divBdr>
                      <w:divsChild>
                        <w:div w:id="1373577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1140301">
              <w:marLeft w:val="0"/>
              <w:marRight w:val="0"/>
              <w:marTop w:val="30"/>
              <w:marBottom w:val="0"/>
              <w:divBdr>
                <w:top w:val="none" w:sz="0" w:space="0" w:color="auto"/>
                <w:left w:val="none" w:sz="0" w:space="0" w:color="auto"/>
                <w:bottom w:val="none" w:sz="0" w:space="0" w:color="auto"/>
                <w:right w:val="none" w:sz="0" w:space="0" w:color="auto"/>
              </w:divBdr>
              <w:divsChild>
                <w:div w:id="127093699">
                  <w:marLeft w:val="0"/>
                  <w:marRight w:val="0"/>
                  <w:marTop w:val="0"/>
                  <w:marBottom w:val="0"/>
                  <w:divBdr>
                    <w:top w:val="none" w:sz="0" w:space="0" w:color="auto"/>
                    <w:left w:val="none" w:sz="0" w:space="0" w:color="auto"/>
                    <w:bottom w:val="none" w:sz="0" w:space="0" w:color="auto"/>
                    <w:right w:val="none" w:sz="0" w:space="0" w:color="auto"/>
                  </w:divBdr>
                  <w:divsChild>
                    <w:div w:id="290330996">
                      <w:marLeft w:val="0"/>
                      <w:marRight w:val="300"/>
                      <w:marTop w:val="0"/>
                      <w:marBottom w:val="0"/>
                      <w:divBdr>
                        <w:top w:val="none" w:sz="0" w:space="0" w:color="auto"/>
                        <w:left w:val="none" w:sz="0" w:space="0" w:color="auto"/>
                        <w:bottom w:val="none" w:sz="0" w:space="0" w:color="auto"/>
                        <w:right w:val="none" w:sz="0" w:space="0" w:color="auto"/>
                      </w:divBdr>
                      <w:divsChild>
                        <w:div w:id="1501698817">
                          <w:marLeft w:val="0"/>
                          <w:marRight w:val="0"/>
                          <w:marTop w:val="0"/>
                          <w:marBottom w:val="0"/>
                          <w:divBdr>
                            <w:top w:val="none" w:sz="0" w:space="0" w:color="auto"/>
                            <w:left w:val="none" w:sz="0" w:space="0" w:color="auto"/>
                            <w:bottom w:val="none" w:sz="0" w:space="0" w:color="auto"/>
                            <w:right w:val="none" w:sz="0" w:space="0" w:color="auto"/>
                          </w:divBdr>
                          <w:divsChild>
                            <w:div w:id="639575967">
                              <w:marLeft w:val="0"/>
                              <w:marRight w:val="0"/>
                              <w:marTop w:val="0"/>
                              <w:marBottom w:val="0"/>
                              <w:divBdr>
                                <w:top w:val="none" w:sz="0" w:space="0" w:color="auto"/>
                                <w:left w:val="none" w:sz="0" w:space="0" w:color="auto"/>
                                <w:bottom w:val="none" w:sz="0" w:space="0" w:color="auto"/>
                                <w:right w:val="none" w:sz="0" w:space="0" w:color="auto"/>
                              </w:divBdr>
                              <w:divsChild>
                                <w:div w:id="692146026">
                                  <w:marLeft w:val="0"/>
                                  <w:marRight w:val="0"/>
                                  <w:marTop w:val="495"/>
                                  <w:marBottom w:val="0"/>
                                  <w:divBdr>
                                    <w:top w:val="none" w:sz="0" w:space="0" w:color="auto"/>
                                    <w:left w:val="none" w:sz="0" w:space="0" w:color="auto"/>
                                    <w:bottom w:val="single" w:sz="6" w:space="14" w:color="DFDFDF"/>
                                    <w:right w:val="none" w:sz="0" w:space="0" w:color="auto"/>
                                  </w:divBdr>
                                </w:div>
                              </w:divsChild>
                            </w:div>
                            <w:div w:id="9844315">
                              <w:marLeft w:val="0"/>
                              <w:marRight w:val="0"/>
                              <w:marTop w:val="0"/>
                              <w:marBottom w:val="0"/>
                              <w:divBdr>
                                <w:top w:val="none" w:sz="0" w:space="0" w:color="auto"/>
                                <w:left w:val="none" w:sz="0" w:space="0" w:color="auto"/>
                                <w:bottom w:val="none" w:sz="0" w:space="0" w:color="auto"/>
                                <w:right w:val="none" w:sz="0" w:space="0" w:color="auto"/>
                              </w:divBdr>
                              <w:divsChild>
                                <w:div w:id="1938708763">
                                  <w:marLeft w:val="0"/>
                                  <w:marRight w:val="0"/>
                                  <w:marTop w:val="0"/>
                                  <w:marBottom w:val="0"/>
                                  <w:divBdr>
                                    <w:top w:val="none" w:sz="0" w:space="0" w:color="auto"/>
                                    <w:left w:val="none" w:sz="0" w:space="0" w:color="auto"/>
                                    <w:bottom w:val="none" w:sz="0" w:space="0" w:color="auto"/>
                                    <w:right w:val="none" w:sz="0" w:space="0" w:color="auto"/>
                                  </w:divBdr>
                                  <w:divsChild>
                                    <w:div w:id="1048258135">
                                      <w:marLeft w:val="0"/>
                                      <w:marRight w:val="0"/>
                                      <w:marTop w:val="0"/>
                                      <w:marBottom w:val="0"/>
                                      <w:divBdr>
                                        <w:top w:val="none" w:sz="0" w:space="0" w:color="auto"/>
                                        <w:left w:val="none" w:sz="0" w:space="0" w:color="auto"/>
                                        <w:bottom w:val="none" w:sz="0" w:space="0" w:color="auto"/>
                                        <w:right w:val="none" w:sz="0" w:space="0" w:color="auto"/>
                                      </w:divBdr>
                                      <w:divsChild>
                                        <w:div w:id="1633554995">
                                          <w:marLeft w:val="0"/>
                                          <w:marRight w:val="0"/>
                                          <w:marTop w:val="0"/>
                                          <w:marBottom w:val="0"/>
                                          <w:divBdr>
                                            <w:top w:val="none" w:sz="0" w:space="0" w:color="auto"/>
                                            <w:left w:val="none" w:sz="0" w:space="0" w:color="auto"/>
                                            <w:bottom w:val="none" w:sz="0" w:space="0" w:color="auto"/>
                                            <w:right w:val="none" w:sz="0" w:space="0" w:color="auto"/>
                                          </w:divBdr>
                                          <w:divsChild>
                                            <w:div w:id="903027690">
                                              <w:marLeft w:val="0"/>
                                              <w:marRight w:val="0"/>
                                              <w:marTop w:val="0"/>
                                              <w:marBottom w:val="300"/>
                                              <w:divBdr>
                                                <w:top w:val="none" w:sz="0" w:space="0" w:color="auto"/>
                                                <w:left w:val="none" w:sz="0" w:space="0" w:color="auto"/>
                                                <w:bottom w:val="none" w:sz="0" w:space="0" w:color="auto"/>
                                                <w:right w:val="none" w:sz="0" w:space="0" w:color="auto"/>
                                              </w:divBdr>
                                              <w:divsChild>
                                                <w:div w:id="84763030">
                                                  <w:marLeft w:val="0"/>
                                                  <w:marRight w:val="0"/>
                                                  <w:marTop w:val="0"/>
                                                  <w:marBottom w:val="0"/>
                                                  <w:divBdr>
                                                    <w:top w:val="none" w:sz="0" w:space="0" w:color="auto"/>
                                                    <w:left w:val="none" w:sz="0" w:space="0" w:color="auto"/>
                                                    <w:bottom w:val="none" w:sz="0" w:space="0" w:color="auto"/>
                                                    <w:right w:val="none" w:sz="0" w:space="0" w:color="auto"/>
                                                  </w:divBdr>
                                                </w:div>
                                                <w:div w:id="1401825861">
                                                  <w:marLeft w:val="0"/>
                                                  <w:marRight w:val="0"/>
                                                  <w:marTop w:val="0"/>
                                                  <w:marBottom w:val="0"/>
                                                  <w:divBdr>
                                                    <w:top w:val="none" w:sz="0" w:space="0" w:color="auto"/>
                                                    <w:left w:val="none" w:sz="0" w:space="0" w:color="auto"/>
                                                    <w:bottom w:val="none" w:sz="0" w:space="0" w:color="auto"/>
                                                    <w:right w:val="none" w:sz="0" w:space="0" w:color="auto"/>
                                                  </w:divBdr>
                                                </w:div>
                                                <w:div w:id="705061866">
                                                  <w:marLeft w:val="0"/>
                                                  <w:marRight w:val="0"/>
                                                  <w:marTop w:val="0"/>
                                                  <w:marBottom w:val="0"/>
                                                  <w:divBdr>
                                                    <w:top w:val="none" w:sz="0" w:space="0" w:color="auto"/>
                                                    <w:left w:val="none" w:sz="0" w:space="0" w:color="auto"/>
                                                    <w:bottom w:val="none" w:sz="0" w:space="0" w:color="auto"/>
                                                    <w:right w:val="none" w:sz="0" w:space="0" w:color="auto"/>
                                                  </w:divBdr>
                                                </w:div>
                                              </w:divsChild>
                                            </w:div>
                                            <w:div w:id="1232545538">
                                              <w:marLeft w:val="0"/>
                                              <w:marRight w:val="0"/>
                                              <w:marTop w:val="0"/>
                                              <w:marBottom w:val="210"/>
                                              <w:divBdr>
                                                <w:top w:val="none" w:sz="0" w:space="0" w:color="auto"/>
                                                <w:left w:val="none" w:sz="0" w:space="0" w:color="auto"/>
                                                <w:bottom w:val="none" w:sz="0" w:space="0" w:color="auto"/>
                                                <w:right w:val="none" w:sz="0" w:space="0" w:color="auto"/>
                                              </w:divBdr>
                                            </w:div>
                                            <w:div w:id="264198129">
                                              <w:marLeft w:val="0"/>
                                              <w:marRight w:val="0"/>
                                              <w:marTop w:val="0"/>
                                              <w:marBottom w:val="0"/>
                                              <w:divBdr>
                                                <w:top w:val="none" w:sz="0" w:space="0" w:color="auto"/>
                                                <w:left w:val="none" w:sz="0" w:space="0" w:color="auto"/>
                                                <w:bottom w:val="none" w:sz="0" w:space="0" w:color="auto"/>
                                                <w:right w:val="none" w:sz="0" w:space="0" w:color="auto"/>
                                              </w:divBdr>
                                              <w:divsChild>
                                                <w:div w:id="446462739">
                                                  <w:marLeft w:val="0"/>
                                                  <w:marRight w:val="300"/>
                                                  <w:marTop w:val="0"/>
                                                  <w:marBottom w:val="0"/>
                                                  <w:divBdr>
                                                    <w:top w:val="none" w:sz="0" w:space="0" w:color="auto"/>
                                                    <w:left w:val="none" w:sz="0" w:space="0" w:color="auto"/>
                                                    <w:bottom w:val="none" w:sz="0" w:space="0" w:color="auto"/>
                                                    <w:right w:val="none" w:sz="0" w:space="0" w:color="auto"/>
                                                  </w:divBdr>
                                                </w:div>
                                                <w:div w:id="729113908">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514223176">
      <w:bodyDiv w:val="1"/>
      <w:marLeft w:val="0"/>
      <w:marRight w:val="0"/>
      <w:marTop w:val="0"/>
      <w:marBottom w:val="0"/>
      <w:divBdr>
        <w:top w:val="none" w:sz="0" w:space="0" w:color="auto"/>
        <w:left w:val="none" w:sz="0" w:space="0" w:color="auto"/>
        <w:bottom w:val="none" w:sz="0" w:space="0" w:color="auto"/>
        <w:right w:val="none" w:sz="0" w:space="0" w:color="auto"/>
      </w:divBdr>
      <w:divsChild>
        <w:div w:id="683288020">
          <w:marLeft w:val="0"/>
          <w:marRight w:val="0"/>
          <w:marTop w:val="0"/>
          <w:marBottom w:val="0"/>
          <w:divBdr>
            <w:top w:val="none" w:sz="0" w:space="0" w:color="auto"/>
            <w:left w:val="none" w:sz="0" w:space="0" w:color="auto"/>
            <w:bottom w:val="none" w:sz="0" w:space="0" w:color="auto"/>
            <w:right w:val="none" w:sz="0" w:space="0" w:color="auto"/>
          </w:divBdr>
          <w:divsChild>
            <w:div w:id="246350816">
              <w:marLeft w:val="0"/>
              <w:marRight w:val="0"/>
              <w:marTop w:val="0"/>
              <w:marBottom w:val="0"/>
              <w:divBdr>
                <w:top w:val="none" w:sz="0" w:space="0" w:color="auto"/>
                <w:left w:val="none" w:sz="0" w:space="0" w:color="auto"/>
                <w:bottom w:val="none" w:sz="0" w:space="0" w:color="auto"/>
                <w:right w:val="none" w:sz="0" w:space="0" w:color="auto"/>
              </w:divBdr>
              <w:divsChild>
                <w:div w:id="882055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4011417">
          <w:marLeft w:val="0"/>
          <w:marRight w:val="0"/>
          <w:marTop w:val="0"/>
          <w:marBottom w:val="0"/>
          <w:divBdr>
            <w:top w:val="none" w:sz="0" w:space="0" w:color="auto"/>
            <w:left w:val="none" w:sz="0" w:space="0" w:color="auto"/>
            <w:bottom w:val="none" w:sz="0" w:space="0" w:color="auto"/>
            <w:right w:val="none" w:sz="0" w:space="0" w:color="auto"/>
          </w:divBdr>
          <w:divsChild>
            <w:div w:id="2025743876">
              <w:marLeft w:val="180"/>
              <w:marRight w:val="180"/>
              <w:marTop w:val="150"/>
              <w:marBottom w:val="150"/>
              <w:divBdr>
                <w:top w:val="none" w:sz="0" w:space="0" w:color="auto"/>
                <w:left w:val="none" w:sz="0" w:space="0" w:color="auto"/>
                <w:bottom w:val="none" w:sz="0" w:space="0" w:color="auto"/>
                <w:right w:val="none" w:sz="0" w:space="0" w:color="auto"/>
              </w:divBdr>
              <w:divsChild>
                <w:div w:id="1372461949">
                  <w:marLeft w:val="0"/>
                  <w:marRight w:val="0"/>
                  <w:marTop w:val="0"/>
                  <w:marBottom w:val="75"/>
                  <w:divBdr>
                    <w:top w:val="none" w:sz="0" w:space="0" w:color="auto"/>
                    <w:left w:val="none" w:sz="0" w:space="0" w:color="auto"/>
                    <w:bottom w:val="none" w:sz="0" w:space="0" w:color="auto"/>
                    <w:right w:val="none" w:sz="0" w:space="0" w:color="auto"/>
                  </w:divBdr>
                </w:div>
                <w:div w:id="690031179">
                  <w:marLeft w:val="0"/>
                  <w:marRight w:val="0"/>
                  <w:marTop w:val="0"/>
                  <w:marBottom w:val="0"/>
                  <w:divBdr>
                    <w:top w:val="none" w:sz="0" w:space="0" w:color="auto"/>
                    <w:left w:val="none" w:sz="0" w:space="0" w:color="auto"/>
                    <w:bottom w:val="none" w:sz="0" w:space="0" w:color="auto"/>
                    <w:right w:val="none" w:sz="0" w:space="0" w:color="auto"/>
                  </w:divBdr>
                </w:div>
                <w:div w:id="501312496">
                  <w:marLeft w:val="0"/>
                  <w:marRight w:val="0"/>
                  <w:marTop w:val="0"/>
                  <w:marBottom w:val="0"/>
                  <w:divBdr>
                    <w:top w:val="none" w:sz="0" w:space="0" w:color="auto"/>
                    <w:left w:val="none" w:sz="0" w:space="0" w:color="auto"/>
                    <w:bottom w:val="none" w:sz="0" w:space="0" w:color="auto"/>
                    <w:right w:val="none" w:sz="0" w:space="0" w:color="auto"/>
                  </w:divBdr>
                  <w:divsChild>
                    <w:div w:id="502166123">
                      <w:marLeft w:val="0"/>
                      <w:marRight w:val="0"/>
                      <w:marTop w:val="0"/>
                      <w:marBottom w:val="0"/>
                      <w:divBdr>
                        <w:top w:val="none" w:sz="0" w:space="0" w:color="auto"/>
                        <w:left w:val="none" w:sz="0" w:space="0" w:color="auto"/>
                        <w:bottom w:val="none" w:sz="0" w:space="0" w:color="auto"/>
                        <w:right w:val="none" w:sz="0" w:space="0" w:color="auto"/>
                      </w:divBdr>
                      <w:divsChild>
                        <w:div w:id="185036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76477127">
      <w:bodyDiv w:val="1"/>
      <w:marLeft w:val="0"/>
      <w:marRight w:val="0"/>
      <w:marTop w:val="0"/>
      <w:marBottom w:val="0"/>
      <w:divBdr>
        <w:top w:val="none" w:sz="0" w:space="0" w:color="auto"/>
        <w:left w:val="none" w:sz="0" w:space="0" w:color="auto"/>
        <w:bottom w:val="none" w:sz="0" w:space="0" w:color="auto"/>
        <w:right w:val="none" w:sz="0" w:space="0" w:color="auto"/>
      </w:divBdr>
      <w:divsChild>
        <w:div w:id="380979405">
          <w:marLeft w:val="0"/>
          <w:marRight w:val="0"/>
          <w:marTop w:val="0"/>
          <w:marBottom w:val="240"/>
          <w:divBdr>
            <w:top w:val="none" w:sz="0" w:space="0" w:color="auto"/>
            <w:left w:val="none" w:sz="0" w:space="0" w:color="auto"/>
            <w:bottom w:val="none" w:sz="0" w:space="0" w:color="auto"/>
            <w:right w:val="none" w:sz="0" w:space="0" w:color="auto"/>
          </w:divBdr>
          <w:divsChild>
            <w:div w:id="280117797">
              <w:marLeft w:val="0"/>
              <w:marRight w:val="0"/>
              <w:marTop w:val="0"/>
              <w:marBottom w:val="0"/>
              <w:divBdr>
                <w:top w:val="none" w:sz="0" w:space="0" w:color="auto"/>
                <w:left w:val="none" w:sz="0" w:space="0" w:color="auto"/>
                <w:bottom w:val="none" w:sz="0" w:space="0" w:color="auto"/>
                <w:right w:val="none" w:sz="0" w:space="0" w:color="auto"/>
              </w:divBdr>
            </w:div>
          </w:divsChild>
        </w:div>
        <w:div w:id="1918854645">
          <w:marLeft w:val="0"/>
          <w:marRight w:val="0"/>
          <w:marTop w:val="0"/>
          <w:marBottom w:val="75"/>
          <w:divBdr>
            <w:top w:val="none" w:sz="0" w:space="0" w:color="auto"/>
            <w:left w:val="none" w:sz="0" w:space="0" w:color="auto"/>
            <w:bottom w:val="none" w:sz="0" w:space="0" w:color="auto"/>
            <w:right w:val="none" w:sz="0" w:space="0" w:color="auto"/>
          </w:divBdr>
        </w:div>
        <w:div w:id="835144660">
          <w:marLeft w:val="-225"/>
          <w:marRight w:val="-225"/>
          <w:marTop w:val="0"/>
          <w:marBottom w:val="0"/>
          <w:divBdr>
            <w:top w:val="none" w:sz="0" w:space="0" w:color="auto"/>
            <w:left w:val="none" w:sz="0" w:space="0" w:color="auto"/>
            <w:bottom w:val="none" w:sz="0" w:space="0" w:color="auto"/>
            <w:right w:val="none" w:sz="0" w:space="0" w:color="auto"/>
          </w:divBdr>
          <w:divsChild>
            <w:div w:id="39979824">
              <w:marLeft w:val="0"/>
              <w:marRight w:val="0"/>
              <w:marTop w:val="0"/>
              <w:marBottom w:val="0"/>
              <w:divBdr>
                <w:top w:val="none" w:sz="0" w:space="0" w:color="auto"/>
                <w:left w:val="none" w:sz="0" w:space="0" w:color="auto"/>
                <w:bottom w:val="none" w:sz="0" w:space="0" w:color="auto"/>
                <w:right w:val="none" w:sz="0" w:space="0" w:color="auto"/>
              </w:divBdr>
            </w:div>
            <w:div w:id="3556296">
              <w:marLeft w:val="0"/>
              <w:marRight w:val="0"/>
              <w:marTop w:val="150"/>
              <w:marBottom w:val="225"/>
              <w:divBdr>
                <w:top w:val="none" w:sz="0" w:space="0" w:color="auto"/>
                <w:left w:val="none" w:sz="0" w:space="0" w:color="auto"/>
                <w:bottom w:val="none" w:sz="0" w:space="0" w:color="auto"/>
                <w:right w:val="none" w:sz="0" w:space="0" w:color="auto"/>
              </w:divBdr>
              <w:divsChild>
                <w:div w:id="1333338861">
                  <w:marLeft w:val="0"/>
                  <w:marRight w:val="0"/>
                  <w:marTop w:val="0"/>
                  <w:marBottom w:val="0"/>
                  <w:divBdr>
                    <w:top w:val="none" w:sz="0" w:space="0" w:color="auto"/>
                    <w:left w:val="none" w:sz="0" w:space="0" w:color="auto"/>
                    <w:bottom w:val="none" w:sz="0" w:space="0" w:color="auto"/>
                    <w:right w:val="none" w:sz="0" w:space="0" w:color="auto"/>
                  </w:divBdr>
                  <w:divsChild>
                    <w:div w:id="1066993106">
                      <w:marLeft w:val="0"/>
                      <w:marRight w:val="150"/>
                      <w:marTop w:val="0"/>
                      <w:marBottom w:val="0"/>
                      <w:divBdr>
                        <w:top w:val="none" w:sz="0" w:space="0" w:color="auto"/>
                        <w:left w:val="none" w:sz="0" w:space="0" w:color="auto"/>
                        <w:bottom w:val="none" w:sz="0" w:space="0" w:color="auto"/>
                        <w:right w:val="none" w:sz="0" w:space="0" w:color="auto"/>
                      </w:divBdr>
                    </w:div>
                    <w:div w:id="1493061893">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 w:id="509488613">
              <w:marLeft w:val="0"/>
              <w:marRight w:val="0"/>
              <w:marTop w:val="0"/>
              <w:marBottom w:val="0"/>
              <w:divBdr>
                <w:top w:val="none" w:sz="0" w:space="0" w:color="auto"/>
                <w:left w:val="none" w:sz="0" w:space="0" w:color="auto"/>
                <w:bottom w:val="none" w:sz="0" w:space="0" w:color="auto"/>
                <w:right w:val="none" w:sz="0" w:space="0" w:color="auto"/>
              </w:divBdr>
              <w:divsChild>
                <w:div w:id="2027249000">
                  <w:marLeft w:val="0"/>
                  <w:marRight w:val="0"/>
                  <w:marTop w:val="0"/>
                  <w:marBottom w:val="225"/>
                  <w:divBdr>
                    <w:top w:val="none" w:sz="0" w:space="0" w:color="auto"/>
                    <w:left w:val="none" w:sz="0" w:space="0" w:color="auto"/>
                    <w:bottom w:val="single" w:sz="6" w:space="8" w:color="EEEEEE"/>
                    <w:right w:val="none" w:sz="0" w:space="0" w:color="auto"/>
                  </w:divBdr>
                </w:div>
                <w:div w:id="352194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725212">
      <w:bodyDiv w:val="1"/>
      <w:marLeft w:val="0"/>
      <w:marRight w:val="0"/>
      <w:marTop w:val="0"/>
      <w:marBottom w:val="0"/>
      <w:divBdr>
        <w:top w:val="none" w:sz="0" w:space="0" w:color="auto"/>
        <w:left w:val="none" w:sz="0" w:space="0" w:color="auto"/>
        <w:bottom w:val="none" w:sz="0" w:space="0" w:color="auto"/>
        <w:right w:val="none" w:sz="0" w:space="0" w:color="auto"/>
      </w:divBdr>
      <w:divsChild>
        <w:div w:id="534316294">
          <w:marLeft w:val="0"/>
          <w:marRight w:val="0"/>
          <w:marTop w:val="0"/>
          <w:marBottom w:val="0"/>
          <w:divBdr>
            <w:top w:val="none" w:sz="0" w:space="0" w:color="auto"/>
            <w:left w:val="none" w:sz="0" w:space="0" w:color="auto"/>
            <w:bottom w:val="none" w:sz="0" w:space="0" w:color="auto"/>
            <w:right w:val="none" w:sz="0" w:space="0" w:color="auto"/>
          </w:divBdr>
          <w:divsChild>
            <w:div w:id="2061781471">
              <w:marLeft w:val="0"/>
              <w:marRight w:val="0"/>
              <w:marTop w:val="0"/>
              <w:marBottom w:val="0"/>
              <w:divBdr>
                <w:top w:val="none" w:sz="0" w:space="0" w:color="auto"/>
                <w:left w:val="none" w:sz="0" w:space="0" w:color="auto"/>
                <w:bottom w:val="none" w:sz="0" w:space="0" w:color="auto"/>
                <w:right w:val="none" w:sz="0" w:space="0" w:color="auto"/>
              </w:divBdr>
              <w:divsChild>
                <w:div w:id="145313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2361419">
          <w:marLeft w:val="0"/>
          <w:marRight w:val="0"/>
          <w:marTop w:val="0"/>
          <w:marBottom w:val="0"/>
          <w:divBdr>
            <w:top w:val="none" w:sz="0" w:space="0" w:color="auto"/>
            <w:left w:val="none" w:sz="0" w:space="0" w:color="auto"/>
            <w:bottom w:val="none" w:sz="0" w:space="0" w:color="auto"/>
            <w:right w:val="none" w:sz="0" w:space="0" w:color="auto"/>
          </w:divBdr>
          <w:divsChild>
            <w:div w:id="771972550">
              <w:marLeft w:val="0"/>
              <w:marRight w:val="0"/>
              <w:marTop w:val="0"/>
              <w:marBottom w:val="0"/>
              <w:divBdr>
                <w:top w:val="none" w:sz="0" w:space="0" w:color="auto"/>
                <w:left w:val="none" w:sz="0" w:space="0" w:color="auto"/>
                <w:bottom w:val="none" w:sz="0" w:space="0" w:color="auto"/>
                <w:right w:val="none" w:sz="0" w:space="0" w:color="auto"/>
              </w:divBdr>
            </w:div>
            <w:div w:id="1833569087">
              <w:marLeft w:val="0"/>
              <w:marRight w:val="0"/>
              <w:marTop w:val="0"/>
              <w:marBottom w:val="0"/>
              <w:divBdr>
                <w:top w:val="single" w:sz="36" w:space="0" w:color="0C88D8"/>
                <w:left w:val="none" w:sz="0" w:space="0" w:color="auto"/>
                <w:bottom w:val="none" w:sz="0" w:space="0" w:color="auto"/>
                <w:right w:val="none" w:sz="0" w:space="0" w:color="auto"/>
              </w:divBdr>
              <w:divsChild>
                <w:div w:id="1283073159">
                  <w:marLeft w:val="0"/>
                  <w:marRight w:val="0"/>
                  <w:marTop w:val="0"/>
                  <w:marBottom w:val="0"/>
                  <w:divBdr>
                    <w:top w:val="none" w:sz="0" w:space="0" w:color="auto"/>
                    <w:left w:val="none" w:sz="0" w:space="0" w:color="auto"/>
                    <w:bottom w:val="none" w:sz="0" w:space="0" w:color="auto"/>
                    <w:right w:val="none" w:sz="0" w:space="0" w:color="auto"/>
                  </w:divBdr>
                  <w:divsChild>
                    <w:div w:id="873540993">
                      <w:marLeft w:val="0"/>
                      <w:marRight w:val="0"/>
                      <w:marTop w:val="0"/>
                      <w:marBottom w:val="0"/>
                      <w:divBdr>
                        <w:top w:val="none" w:sz="0" w:space="0" w:color="auto"/>
                        <w:left w:val="none" w:sz="0" w:space="0" w:color="auto"/>
                        <w:bottom w:val="none" w:sz="0" w:space="0" w:color="auto"/>
                        <w:right w:val="none" w:sz="0" w:space="0" w:color="auto"/>
                      </w:divBdr>
                      <w:divsChild>
                        <w:div w:id="1850942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1349555">
              <w:marLeft w:val="0"/>
              <w:marRight w:val="0"/>
              <w:marTop w:val="30"/>
              <w:marBottom w:val="0"/>
              <w:divBdr>
                <w:top w:val="none" w:sz="0" w:space="0" w:color="auto"/>
                <w:left w:val="none" w:sz="0" w:space="0" w:color="auto"/>
                <w:bottom w:val="none" w:sz="0" w:space="0" w:color="auto"/>
                <w:right w:val="none" w:sz="0" w:space="0" w:color="auto"/>
              </w:divBdr>
              <w:divsChild>
                <w:div w:id="1922136630">
                  <w:marLeft w:val="0"/>
                  <w:marRight w:val="0"/>
                  <w:marTop w:val="0"/>
                  <w:marBottom w:val="0"/>
                  <w:divBdr>
                    <w:top w:val="none" w:sz="0" w:space="0" w:color="auto"/>
                    <w:left w:val="none" w:sz="0" w:space="0" w:color="auto"/>
                    <w:bottom w:val="none" w:sz="0" w:space="0" w:color="auto"/>
                    <w:right w:val="none" w:sz="0" w:space="0" w:color="auto"/>
                  </w:divBdr>
                  <w:divsChild>
                    <w:div w:id="2054882941">
                      <w:marLeft w:val="0"/>
                      <w:marRight w:val="300"/>
                      <w:marTop w:val="0"/>
                      <w:marBottom w:val="0"/>
                      <w:divBdr>
                        <w:top w:val="none" w:sz="0" w:space="0" w:color="auto"/>
                        <w:left w:val="none" w:sz="0" w:space="0" w:color="auto"/>
                        <w:bottom w:val="none" w:sz="0" w:space="0" w:color="auto"/>
                        <w:right w:val="none" w:sz="0" w:space="0" w:color="auto"/>
                      </w:divBdr>
                      <w:divsChild>
                        <w:div w:id="381829695">
                          <w:marLeft w:val="0"/>
                          <w:marRight w:val="0"/>
                          <w:marTop w:val="0"/>
                          <w:marBottom w:val="0"/>
                          <w:divBdr>
                            <w:top w:val="none" w:sz="0" w:space="0" w:color="auto"/>
                            <w:left w:val="none" w:sz="0" w:space="0" w:color="auto"/>
                            <w:bottom w:val="none" w:sz="0" w:space="0" w:color="auto"/>
                            <w:right w:val="none" w:sz="0" w:space="0" w:color="auto"/>
                          </w:divBdr>
                          <w:divsChild>
                            <w:div w:id="826552460">
                              <w:marLeft w:val="0"/>
                              <w:marRight w:val="0"/>
                              <w:marTop w:val="0"/>
                              <w:marBottom w:val="0"/>
                              <w:divBdr>
                                <w:top w:val="none" w:sz="0" w:space="0" w:color="auto"/>
                                <w:left w:val="none" w:sz="0" w:space="0" w:color="auto"/>
                                <w:bottom w:val="none" w:sz="0" w:space="0" w:color="auto"/>
                                <w:right w:val="none" w:sz="0" w:space="0" w:color="auto"/>
                              </w:divBdr>
                              <w:divsChild>
                                <w:div w:id="90322575">
                                  <w:marLeft w:val="0"/>
                                  <w:marRight w:val="0"/>
                                  <w:marTop w:val="495"/>
                                  <w:marBottom w:val="0"/>
                                  <w:divBdr>
                                    <w:top w:val="none" w:sz="0" w:space="0" w:color="auto"/>
                                    <w:left w:val="none" w:sz="0" w:space="0" w:color="auto"/>
                                    <w:bottom w:val="single" w:sz="6" w:space="14" w:color="DFDFDF"/>
                                    <w:right w:val="none" w:sz="0" w:space="0" w:color="auto"/>
                                  </w:divBdr>
                                </w:div>
                              </w:divsChild>
                            </w:div>
                            <w:div w:id="2052613281">
                              <w:marLeft w:val="0"/>
                              <w:marRight w:val="0"/>
                              <w:marTop w:val="0"/>
                              <w:marBottom w:val="0"/>
                              <w:divBdr>
                                <w:top w:val="none" w:sz="0" w:space="0" w:color="auto"/>
                                <w:left w:val="none" w:sz="0" w:space="0" w:color="auto"/>
                                <w:bottom w:val="none" w:sz="0" w:space="0" w:color="auto"/>
                                <w:right w:val="none" w:sz="0" w:space="0" w:color="auto"/>
                              </w:divBdr>
                              <w:divsChild>
                                <w:div w:id="1254169161">
                                  <w:marLeft w:val="0"/>
                                  <w:marRight w:val="0"/>
                                  <w:marTop w:val="0"/>
                                  <w:marBottom w:val="0"/>
                                  <w:divBdr>
                                    <w:top w:val="none" w:sz="0" w:space="0" w:color="auto"/>
                                    <w:left w:val="none" w:sz="0" w:space="0" w:color="auto"/>
                                    <w:bottom w:val="none" w:sz="0" w:space="0" w:color="auto"/>
                                    <w:right w:val="none" w:sz="0" w:space="0" w:color="auto"/>
                                  </w:divBdr>
                                  <w:divsChild>
                                    <w:div w:id="1132360527">
                                      <w:marLeft w:val="0"/>
                                      <w:marRight w:val="0"/>
                                      <w:marTop w:val="0"/>
                                      <w:marBottom w:val="0"/>
                                      <w:divBdr>
                                        <w:top w:val="none" w:sz="0" w:space="0" w:color="auto"/>
                                        <w:left w:val="none" w:sz="0" w:space="0" w:color="auto"/>
                                        <w:bottom w:val="none" w:sz="0" w:space="0" w:color="auto"/>
                                        <w:right w:val="none" w:sz="0" w:space="0" w:color="auto"/>
                                      </w:divBdr>
                                      <w:divsChild>
                                        <w:div w:id="788547484">
                                          <w:marLeft w:val="0"/>
                                          <w:marRight w:val="0"/>
                                          <w:marTop w:val="0"/>
                                          <w:marBottom w:val="0"/>
                                          <w:divBdr>
                                            <w:top w:val="none" w:sz="0" w:space="0" w:color="auto"/>
                                            <w:left w:val="none" w:sz="0" w:space="0" w:color="auto"/>
                                            <w:bottom w:val="none" w:sz="0" w:space="0" w:color="auto"/>
                                            <w:right w:val="none" w:sz="0" w:space="0" w:color="auto"/>
                                          </w:divBdr>
                                          <w:divsChild>
                                            <w:div w:id="732387481">
                                              <w:marLeft w:val="0"/>
                                              <w:marRight w:val="0"/>
                                              <w:marTop w:val="0"/>
                                              <w:marBottom w:val="300"/>
                                              <w:divBdr>
                                                <w:top w:val="none" w:sz="0" w:space="0" w:color="auto"/>
                                                <w:left w:val="none" w:sz="0" w:space="0" w:color="auto"/>
                                                <w:bottom w:val="none" w:sz="0" w:space="0" w:color="auto"/>
                                                <w:right w:val="none" w:sz="0" w:space="0" w:color="auto"/>
                                              </w:divBdr>
                                              <w:divsChild>
                                                <w:div w:id="19822131">
                                                  <w:marLeft w:val="0"/>
                                                  <w:marRight w:val="0"/>
                                                  <w:marTop w:val="0"/>
                                                  <w:marBottom w:val="0"/>
                                                  <w:divBdr>
                                                    <w:top w:val="none" w:sz="0" w:space="0" w:color="auto"/>
                                                    <w:left w:val="none" w:sz="0" w:space="0" w:color="auto"/>
                                                    <w:bottom w:val="none" w:sz="0" w:space="0" w:color="auto"/>
                                                    <w:right w:val="none" w:sz="0" w:space="0" w:color="auto"/>
                                                  </w:divBdr>
                                                </w:div>
                                                <w:div w:id="913733805">
                                                  <w:marLeft w:val="0"/>
                                                  <w:marRight w:val="0"/>
                                                  <w:marTop w:val="0"/>
                                                  <w:marBottom w:val="0"/>
                                                  <w:divBdr>
                                                    <w:top w:val="none" w:sz="0" w:space="0" w:color="auto"/>
                                                    <w:left w:val="none" w:sz="0" w:space="0" w:color="auto"/>
                                                    <w:bottom w:val="none" w:sz="0" w:space="0" w:color="auto"/>
                                                    <w:right w:val="none" w:sz="0" w:space="0" w:color="auto"/>
                                                  </w:divBdr>
                                                </w:div>
                                                <w:div w:id="576404939">
                                                  <w:marLeft w:val="0"/>
                                                  <w:marRight w:val="0"/>
                                                  <w:marTop w:val="0"/>
                                                  <w:marBottom w:val="0"/>
                                                  <w:divBdr>
                                                    <w:top w:val="none" w:sz="0" w:space="0" w:color="auto"/>
                                                    <w:left w:val="none" w:sz="0" w:space="0" w:color="auto"/>
                                                    <w:bottom w:val="none" w:sz="0" w:space="0" w:color="auto"/>
                                                    <w:right w:val="none" w:sz="0" w:space="0" w:color="auto"/>
                                                  </w:divBdr>
                                                </w:div>
                                              </w:divsChild>
                                            </w:div>
                                            <w:div w:id="8870409">
                                              <w:marLeft w:val="0"/>
                                              <w:marRight w:val="0"/>
                                              <w:marTop w:val="0"/>
                                              <w:marBottom w:val="210"/>
                                              <w:divBdr>
                                                <w:top w:val="none" w:sz="0" w:space="0" w:color="auto"/>
                                                <w:left w:val="none" w:sz="0" w:space="0" w:color="auto"/>
                                                <w:bottom w:val="none" w:sz="0" w:space="0" w:color="auto"/>
                                                <w:right w:val="none" w:sz="0" w:space="0" w:color="auto"/>
                                              </w:divBdr>
                                            </w:div>
                                            <w:div w:id="1337342878">
                                              <w:marLeft w:val="0"/>
                                              <w:marRight w:val="0"/>
                                              <w:marTop w:val="0"/>
                                              <w:marBottom w:val="0"/>
                                              <w:divBdr>
                                                <w:top w:val="none" w:sz="0" w:space="0" w:color="auto"/>
                                                <w:left w:val="none" w:sz="0" w:space="0" w:color="auto"/>
                                                <w:bottom w:val="none" w:sz="0" w:space="0" w:color="auto"/>
                                                <w:right w:val="none" w:sz="0" w:space="0" w:color="auto"/>
                                              </w:divBdr>
                                              <w:divsChild>
                                                <w:div w:id="1047221287">
                                                  <w:marLeft w:val="0"/>
                                                  <w:marRight w:val="300"/>
                                                  <w:marTop w:val="0"/>
                                                  <w:marBottom w:val="0"/>
                                                  <w:divBdr>
                                                    <w:top w:val="none" w:sz="0" w:space="0" w:color="auto"/>
                                                    <w:left w:val="none" w:sz="0" w:space="0" w:color="auto"/>
                                                    <w:bottom w:val="none" w:sz="0" w:space="0" w:color="auto"/>
                                                    <w:right w:val="none" w:sz="0" w:space="0" w:color="auto"/>
                                                  </w:divBdr>
                                                </w:div>
                                                <w:div w:id="111941255">
                                                  <w:marLeft w:val="0"/>
                                                  <w:marRight w:val="0"/>
                                                  <w:marTop w:val="0"/>
                                                  <w:marBottom w:val="21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45806474">
      <w:bodyDiv w:val="1"/>
      <w:marLeft w:val="0"/>
      <w:marRight w:val="0"/>
      <w:marTop w:val="0"/>
      <w:marBottom w:val="0"/>
      <w:divBdr>
        <w:top w:val="none" w:sz="0" w:space="0" w:color="auto"/>
        <w:left w:val="none" w:sz="0" w:space="0" w:color="auto"/>
        <w:bottom w:val="none" w:sz="0" w:space="0" w:color="auto"/>
        <w:right w:val="none" w:sz="0" w:space="0" w:color="auto"/>
      </w:divBdr>
      <w:divsChild>
        <w:div w:id="730539874">
          <w:marLeft w:val="-375"/>
          <w:marRight w:val="-375"/>
          <w:marTop w:val="0"/>
          <w:marBottom w:val="300"/>
          <w:divBdr>
            <w:top w:val="none" w:sz="0" w:space="0" w:color="auto"/>
            <w:left w:val="none" w:sz="0" w:space="0" w:color="auto"/>
            <w:bottom w:val="none" w:sz="0" w:space="0" w:color="auto"/>
            <w:right w:val="none" w:sz="0" w:space="0" w:color="auto"/>
          </w:divBdr>
          <w:divsChild>
            <w:div w:id="578253289">
              <w:marLeft w:val="0"/>
              <w:marRight w:val="0"/>
              <w:marTop w:val="0"/>
              <w:marBottom w:val="0"/>
              <w:divBdr>
                <w:top w:val="none" w:sz="0" w:space="0" w:color="auto"/>
                <w:left w:val="none" w:sz="0" w:space="0" w:color="auto"/>
                <w:bottom w:val="none" w:sz="0" w:space="0" w:color="auto"/>
                <w:right w:val="none" w:sz="0" w:space="0" w:color="auto"/>
              </w:divBdr>
              <w:divsChild>
                <w:div w:id="853498145">
                  <w:marLeft w:val="0"/>
                  <w:marRight w:val="0"/>
                  <w:marTop w:val="225"/>
                  <w:marBottom w:val="225"/>
                  <w:divBdr>
                    <w:top w:val="none" w:sz="0" w:space="0" w:color="auto"/>
                    <w:left w:val="none" w:sz="0" w:space="0" w:color="auto"/>
                    <w:bottom w:val="none" w:sz="0" w:space="0" w:color="auto"/>
                    <w:right w:val="none" w:sz="0" w:space="0" w:color="auto"/>
                  </w:divBdr>
                </w:div>
                <w:div w:id="1718354838">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 w:id="1934901021">
          <w:marLeft w:val="0"/>
          <w:marRight w:val="0"/>
          <w:marTop w:val="0"/>
          <w:marBottom w:val="0"/>
          <w:divBdr>
            <w:top w:val="none" w:sz="0" w:space="0" w:color="auto"/>
            <w:left w:val="none" w:sz="0" w:space="0" w:color="auto"/>
            <w:bottom w:val="none" w:sz="0" w:space="0" w:color="auto"/>
            <w:right w:val="none" w:sz="0" w:space="0" w:color="auto"/>
          </w:divBdr>
        </w:div>
        <w:div w:id="1472669783">
          <w:marLeft w:val="0"/>
          <w:marRight w:val="0"/>
          <w:marTop w:val="0"/>
          <w:marBottom w:val="0"/>
          <w:divBdr>
            <w:top w:val="none" w:sz="0" w:space="0" w:color="auto"/>
            <w:left w:val="none" w:sz="0" w:space="0" w:color="auto"/>
            <w:bottom w:val="none" w:sz="0" w:space="0" w:color="auto"/>
            <w:right w:val="none" w:sz="0" w:space="0" w:color="auto"/>
          </w:divBdr>
        </w:div>
      </w:divsChild>
    </w:div>
    <w:div w:id="796993768">
      <w:bodyDiv w:val="1"/>
      <w:marLeft w:val="0"/>
      <w:marRight w:val="0"/>
      <w:marTop w:val="0"/>
      <w:marBottom w:val="0"/>
      <w:divBdr>
        <w:top w:val="none" w:sz="0" w:space="0" w:color="auto"/>
        <w:left w:val="none" w:sz="0" w:space="0" w:color="auto"/>
        <w:bottom w:val="none" w:sz="0" w:space="0" w:color="auto"/>
        <w:right w:val="none" w:sz="0" w:space="0" w:color="auto"/>
      </w:divBdr>
      <w:divsChild>
        <w:div w:id="316541965">
          <w:marLeft w:val="0"/>
          <w:marRight w:val="0"/>
          <w:marTop w:val="0"/>
          <w:marBottom w:val="0"/>
          <w:divBdr>
            <w:top w:val="none" w:sz="0" w:space="0" w:color="auto"/>
            <w:left w:val="none" w:sz="0" w:space="0" w:color="auto"/>
            <w:bottom w:val="none" w:sz="0" w:space="0" w:color="auto"/>
            <w:right w:val="none" w:sz="0" w:space="0" w:color="auto"/>
          </w:divBdr>
          <w:divsChild>
            <w:div w:id="749691921">
              <w:marLeft w:val="1350"/>
              <w:marRight w:val="0"/>
              <w:marTop w:val="0"/>
              <w:marBottom w:val="0"/>
              <w:divBdr>
                <w:top w:val="none" w:sz="0" w:space="0" w:color="auto"/>
                <w:left w:val="none" w:sz="0" w:space="0" w:color="auto"/>
                <w:bottom w:val="none" w:sz="0" w:space="0" w:color="auto"/>
                <w:right w:val="none" w:sz="0" w:space="0" w:color="auto"/>
              </w:divBdr>
            </w:div>
          </w:divsChild>
        </w:div>
        <w:div w:id="415321878">
          <w:marLeft w:val="0"/>
          <w:marRight w:val="0"/>
          <w:marTop w:val="0"/>
          <w:marBottom w:val="0"/>
          <w:divBdr>
            <w:top w:val="none" w:sz="0" w:space="0" w:color="auto"/>
            <w:left w:val="none" w:sz="0" w:space="0" w:color="auto"/>
            <w:bottom w:val="none" w:sz="0" w:space="0" w:color="auto"/>
            <w:right w:val="none" w:sz="0" w:space="0" w:color="auto"/>
          </w:divBdr>
          <w:divsChild>
            <w:div w:id="1752850443">
              <w:marLeft w:val="0"/>
              <w:marRight w:val="0"/>
              <w:marTop w:val="0"/>
              <w:marBottom w:val="0"/>
              <w:divBdr>
                <w:top w:val="none" w:sz="0" w:space="0" w:color="auto"/>
                <w:left w:val="none" w:sz="0" w:space="0" w:color="auto"/>
                <w:bottom w:val="none" w:sz="0" w:space="0" w:color="auto"/>
                <w:right w:val="none" w:sz="0" w:space="0" w:color="auto"/>
              </w:divBdr>
              <w:divsChild>
                <w:div w:id="557671914">
                  <w:marLeft w:val="1350"/>
                  <w:marRight w:val="0"/>
                  <w:marTop w:val="0"/>
                  <w:marBottom w:val="0"/>
                  <w:divBdr>
                    <w:top w:val="none" w:sz="0" w:space="0" w:color="auto"/>
                    <w:left w:val="none" w:sz="0" w:space="0" w:color="auto"/>
                    <w:bottom w:val="none" w:sz="0" w:space="0" w:color="auto"/>
                    <w:right w:val="none" w:sz="0" w:space="0" w:color="auto"/>
                  </w:divBdr>
                  <w:divsChild>
                    <w:div w:id="1834834544">
                      <w:marLeft w:val="0"/>
                      <w:marRight w:val="0"/>
                      <w:marTop w:val="0"/>
                      <w:marBottom w:val="0"/>
                      <w:divBdr>
                        <w:top w:val="none" w:sz="0" w:space="0" w:color="auto"/>
                        <w:left w:val="none" w:sz="0" w:space="0" w:color="auto"/>
                        <w:bottom w:val="none" w:sz="0" w:space="0" w:color="auto"/>
                        <w:right w:val="none" w:sz="0" w:space="0" w:color="auto"/>
                      </w:divBdr>
                    </w:div>
                    <w:div w:id="1147085399">
                      <w:marLeft w:val="0"/>
                      <w:marRight w:val="0"/>
                      <w:marTop w:val="0"/>
                      <w:marBottom w:val="0"/>
                      <w:divBdr>
                        <w:top w:val="none" w:sz="0" w:space="0" w:color="auto"/>
                        <w:left w:val="none" w:sz="0" w:space="0" w:color="auto"/>
                        <w:bottom w:val="none" w:sz="0" w:space="0" w:color="auto"/>
                        <w:right w:val="none" w:sz="0" w:space="0" w:color="auto"/>
                      </w:divBdr>
                      <w:divsChild>
                        <w:div w:id="1115711722">
                          <w:marLeft w:val="0"/>
                          <w:marRight w:val="0"/>
                          <w:marTop w:val="300"/>
                          <w:marBottom w:val="0"/>
                          <w:divBdr>
                            <w:top w:val="none" w:sz="0" w:space="0" w:color="auto"/>
                            <w:left w:val="none" w:sz="0" w:space="0" w:color="auto"/>
                            <w:bottom w:val="none" w:sz="0" w:space="0" w:color="auto"/>
                            <w:right w:val="none" w:sz="0" w:space="0" w:color="auto"/>
                          </w:divBdr>
                          <w:divsChild>
                            <w:div w:id="805201667">
                              <w:marLeft w:val="0"/>
                              <w:marRight w:val="75"/>
                              <w:marTop w:val="0"/>
                              <w:marBottom w:val="240"/>
                              <w:divBdr>
                                <w:top w:val="none" w:sz="0" w:space="0" w:color="auto"/>
                                <w:left w:val="none" w:sz="0" w:space="0" w:color="auto"/>
                                <w:bottom w:val="none" w:sz="0" w:space="0" w:color="auto"/>
                                <w:right w:val="none" w:sz="0" w:space="0" w:color="auto"/>
                              </w:divBdr>
                              <w:divsChild>
                                <w:div w:id="664941092">
                                  <w:marLeft w:val="0"/>
                                  <w:marRight w:val="0"/>
                                  <w:marTop w:val="0"/>
                                  <w:marBottom w:val="0"/>
                                  <w:divBdr>
                                    <w:top w:val="none" w:sz="0" w:space="0" w:color="auto"/>
                                    <w:left w:val="none" w:sz="0" w:space="0" w:color="auto"/>
                                    <w:bottom w:val="none" w:sz="0" w:space="0" w:color="auto"/>
                                    <w:right w:val="none" w:sz="0" w:space="0" w:color="auto"/>
                                  </w:divBdr>
                                </w:div>
                              </w:divsChild>
                            </w:div>
                            <w:div w:id="520703290">
                              <w:marLeft w:val="0"/>
                              <w:marRight w:val="0"/>
                              <w:marTop w:val="0"/>
                              <w:marBottom w:val="240"/>
                              <w:divBdr>
                                <w:top w:val="none" w:sz="0" w:space="0" w:color="auto"/>
                                <w:left w:val="none" w:sz="0" w:space="0" w:color="auto"/>
                                <w:bottom w:val="none" w:sz="0" w:space="0" w:color="auto"/>
                                <w:right w:val="none" w:sz="0" w:space="0" w:color="auto"/>
                              </w:divBdr>
                              <w:divsChild>
                                <w:div w:id="1912230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01412">
                          <w:marLeft w:val="0"/>
                          <w:marRight w:val="0"/>
                          <w:marTop w:val="0"/>
                          <w:marBottom w:val="0"/>
                          <w:divBdr>
                            <w:top w:val="none" w:sz="0" w:space="0" w:color="auto"/>
                            <w:left w:val="none" w:sz="0" w:space="0" w:color="auto"/>
                            <w:bottom w:val="none" w:sz="0" w:space="0" w:color="auto"/>
                            <w:right w:val="none" w:sz="0" w:space="0" w:color="auto"/>
                          </w:divBdr>
                          <w:divsChild>
                            <w:div w:id="1518078803">
                              <w:marLeft w:val="0"/>
                              <w:marRight w:val="0"/>
                              <w:marTop w:val="0"/>
                              <w:marBottom w:val="360"/>
                              <w:divBdr>
                                <w:top w:val="none" w:sz="0" w:space="0" w:color="auto"/>
                                <w:left w:val="none" w:sz="0" w:space="0" w:color="auto"/>
                                <w:bottom w:val="none" w:sz="0" w:space="0" w:color="auto"/>
                                <w:right w:val="none" w:sz="0" w:space="0" w:color="auto"/>
                              </w:divBdr>
                              <w:divsChild>
                                <w:div w:id="818570032">
                                  <w:marLeft w:val="0"/>
                                  <w:marRight w:val="0"/>
                                  <w:marTop w:val="0"/>
                                  <w:marBottom w:val="0"/>
                                  <w:divBdr>
                                    <w:top w:val="none" w:sz="0" w:space="0" w:color="auto"/>
                                    <w:left w:val="none" w:sz="0" w:space="0" w:color="auto"/>
                                    <w:bottom w:val="none" w:sz="0" w:space="0" w:color="auto"/>
                                    <w:right w:val="none" w:sz="0" w:space="0" w:color="auto"/>
                                  </w:divBdr>
                                  <w:divsChild>
                                    <w:div w:id="168875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185119">
                      <w:marLeft w:val="0"/>
                      <w:marRight w:val="0"/>
                      <w:marTop w:val="0"/>
                      <w:marBottom w:val="0"/>
                      <w:divBdr>
                        <w:top w:val="none" w:sz="0" w:space="0" w:color="auto"/>
                        <w:left w:val="none" w:sz="0" w:space="0" w:color="auto"/>
                        <w:bottom w:val="none" w:sz="0" w:space="0" w:color="auto"/>
                        <w:right w:val="none" w:sz="0" w:space="0" w:color="auto"/>
                      </w:divBdr>
                    </w:div>
                    <w:div w:id="80033567">
                      <w:marLeft w:val="0"/>
                      <w:marRight w:val="0"/>
                      <w:marTop w:val="0"/>
                      <w:marBottom w:val="0"/>
                      <w:divBdr>
                        <w:top w:val="none" w:sz="0" w:space="0" w:color="auto"/>
                        <w:left w:val="none" w:sz="0" w:space="0" w:color="auto"/>
                        <w:bottom w:val="none" w:sz="0" w:space="0" w:color="auto"/>
                        <w:right w:val="none" w:sz="0" w:space="0" w:color="auto"/>
                      </w:divBdr>
                      <w:divsChild>
                        <w:div w:id="260069753">
                          <w:marLeft w:val="0"/>
                          <w:marRight w:val="0"/>
                          <w:marTop w:val="0"/>
                          <w:marBottom w:val="0"/>
                          <w:divBdr>
                            <w:top w:val="none" w:sz="0" w:space="0" w:color="auto"/>
                            <w:left w:val="none" w:sz="0" w:space="0" w:color="auto"/>
                            <w:bottom w:val="none" w:sz="0" w:space="0" w:color="auto"/>
                            <w:right w:val="none" w:sz="0" w:space="0" w:color="auto"/>
                          </w:divBdr>
                          <w:divsChild>
                            <w:div w:id="1227759408">
                              <w:marLeft w:val="0"/>
                              <w:marRight w:val="0"/>
                              <w:marTop w:val="0"/>
                              <w:marBottom w:val="0"/>
                              <w:divBdr>
                                <w:top w:val="none" w:sz="0" w:space="0" w:color="auto"/>
                                <w:left w:val="none" w:sz="0" w:space="0" w:color="auto"/>
                                <w:bottom w:val="none" w:sz="0" w:space="0" w:color="auto"/>
                                <w:right w:val="none" w:sz="0" w:space="0" w:color="auto"/>
                              </w:divBdr>
                              <w:divsChild>
                                <w:div w:id="1936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1803569">
                          <w:marLeft w:val="0"/>
                          <w:marRight w:val="0"/>
                          <w:marTop w:val="0"/>
                          <w:marBottom w:val="0"/>
                          <w:divBdr>
                            <w:top w:val="none" w:sz="0" w:space="0" w:color="auto"/>
                            <w:left w:val="none" w:sz="0" w:space="0" w:color="auto"/>
                            <w:bottom w:val="none" w:sz="0" w:space="0" w:color="auto"/>
                            <w:right w:val="none" w:sz="0" w:space="0" w:color="auto"/>
                          </w:divBdr>
                          <w:divsChild>
                            <w:div w:id="1721396848">
                              <w:marLeft w:val="0"/>
                              <w:marRight w:val="0"/>
                              <w:marTop w:val="0"/>
                              <w:marBottom w:val="0"/>
                              <w:divBdr>
                                <w:top w:val="none" w:sz="0" w:space="0" w:color="auto"/>
                                <w:left w:val="none" w:sz="0" w:space="0" w:color="auto"/>
                                <w:bottom w:val="none" w:sz="0" w:space="0" w:color="auto"/>
                                <w:right w:val="none" w:sz="0" w:space="0" w:color="auto"/>
                              </w:divBdr>
                              <w:divsChild>
                                <w:div w:id="326783445">
                                  <w:marLeft w:val="0"/>
                                  <w:marRight w:val="0"/>
                                  <w:marTop w:val="0"/>
                                  <w:marBottom w:val="0"/>
                                  <w:divBdr>
                                    <w:top w:val="none" w:sz="0" w:space="0" w:color="auto"/>
                                    <w:left w:val="none" w:sz="0" w:space="0" w:color="auto"/>
                                    <w:bottom w:val="none" w:sz="0" w:space="0" w:color="auto"/>
                                    <w:right w:val="none" w:sz="0" w:space="0" w:color="auto"/>
                                  </w:divBdr>
                                  <w:divsChild>
                                    <w:div w:id="468523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5860889">
                          <w:marLeft w:val="0"/>
                          <w:marRight w:val="0"/>
                          <w:marTop w:val="0"/>
                          <w:marBottom w:val="0"/>
                          <w:divBdr>
                            <w:top w:val="none" w:sz="0" w:space="0" w:color="auto"/>
                            <w:left w:val="none" w:sz="0" w:space="0" w:color="auto"/>
                            <w:bottom w:val="none" w:sz="0" w:space="0" w:color="auto"/>
                            <w:right w:val="none" w:sz="0" w:space="0" w:color="auto"/>
                          </w:divBdr>
                          <w:divsChild>
                            <w:div w:id="430051770">
                              <w:marLeft w:val="0"/>
                              <w:marRight w:val="0"/>
                              <w:marTop w:val="0"/>
                              <w:marBottom w:val="0"/>
                              <w:divBdr>
                                <w:top w:val="none" w:sz="0" w:space="0" w:color="auto"/>
                                <w:left w:val="none" w:sz="0" w:space="0" w:color="auto"/>
                                <w:bottom w:val="none" w:sz="0" w:space="0" w:color="auto"/>
                                <w:right w:val="none" w:sz="0" w:space="0" w:color="auto"/>
                              </w:divBdr>
                              <w:divsChild>
                                <w:div w:id="905841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5222161">
                          <w:marLeft w:val="0"/>
                          <w:marRight w:val="0"/>
                          <w:marTop w:val="0"/>
                          <w:marBottom w:val="0"/>
                          <w:divBdr>
                            <w:top w:val="none" w:sz="0" w:space="0" w:color="auto"/>
                            <w:left w:val="none" w:sz="0" w:space="0" w:color="auto"/>
                            <w:bottom w:val="none" w:sz="0" w:space="0" w:color="auto"/>
                            <w:right w:val="none" w:sz="0" w:space="0" w:color="auto"/>
                          </w:divBdr>
                          <w:divsChild>
                            <w:div w:id="250314488">
                              <w:marLeft w:val="0"/>
                              <w:marRight w:val="0"/>
                              <w:marTop w:val="0"/>
                              <w:marBottom w:val="0"/>
                              <w:divBdr>
                                <w:top w:val="none" w:sz="0" w:space="0" w:color="auto"/>
                                <w:left w:val="none" w:sz="0" w:space="0" w:color="auto"/>
                                <w:bottom w:val="none" w:sz="0" w:space="0" w:color="auto"/>
                                <w:right w:val="none" w:sz="0" w:space="0" w:color="auto"/>
                              </w:divBdr>
                              <w:divsChild>
                                <w:div w:id="157478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6488712">
                          <w:marLeft w:val="0"/>
                          <w:marRight w:val="0"/>
                          <w:marTop w:val="0"/>
                          <w:marBottom w:val="0"/>
                          <w:divBdr>
                            <w:top w:val="none" w:sz="0" w:space="0" w:color="auto"/>
                            <w:left w:val="none" w:sz="0" w:space="0" w:color="auto"/>
                            <w:bottom w:val="none" w:sz="0" w:space="0" w:color="auto"/>
                            <w:right w:val="none" w:sz="0" w:space="0" w:color="auto"/>
                          </w:divBdr>
                          <w:divsChild>
                            <w:div w:id="1576474237">
                              <w:marLeft w:val="0"/>
                              <w:marRight w:val="0"/>
                              <w:marTop w:val="0"/>
                              <w:marBottom w:val="0"/>
                              <w:divBdr>
                                <w:top w:val="none" w:sz="0" w:space="0" w:color="auto"/>
                                <w:left w:val="none" w:sz="0" w:space="0" w:color="auto"/>
                                <w:bottom w:val="none" w:sz="0" w:space="0" w:color="auto"/>
                                <w:right w:val="none" w:sz="0" w:space="0" w:color="auto"/>
                              </w:divBdr>
                              <w:divsChild>
                                <w:div w:id="539829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8208693">
                          <w:marLeft w:val="0"/>
                          <w:marRight w:val="0"/>
                          <w:marTop w:val="0"/>
                          <w:marBottom w:val="0"/>
                          <w:divBdr>
                            <w:top w:val="none" w:sz="0" w:space="0" w:color="auto"/>
                            <w:left w:val="none" w:sz="0" w:space="0" w:color="auto"/>
                            <w:bottom w:val="none" w:sz="0" w:space="0" w:color="auto"/>
                            <w:right w:val="none" w:sz="0" w:space="0" w:color="auto"/>
                          </w:divBdr>
                          <w:divsChild>
                            <w:div w:id="414397112">
                              <w:marLeft w:val="0"/>
                              <w:marRight w:val="0"/>
                              <w:marTop w:val="0"/>
                              <w:marBottom w:val="0"/>
                              <w:divBdr>
                                <w:top w:val="none" w:sz="0" w:space="0" w:color="auto"/>
                                <w:left w:val="none" w:sz="0" w:space="0" w:color="auto"/>
                                <w:bottom w:val="none" w:sz="0" w:space="0" w:color="auto"/>
                                <w:right w:val="none" w:sz="0" w:space="0" w:color="auto"/>
                              </w:divBdr>
                              <w:divsChild>
                                <w:div w:id="558977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854041">
                          <w:marLeft w:val="0"/>
                          <w:marRight w:val="0"/>
                          <w:marTop w:val="0"/>
                          <w:marBottom w:val="0"/>
                          <w:divBdr>
                            <w:top w:val="none" w:sz="0" w:space="0" w:color="auto"/>
                            <w:left w:val="none" w:sz="0" w:space="0" w:color="auto"/>
                            <w:bottom w:val="none" w:sz="0" w:space="0" w:color="auto"/>
                            <w:right w:val="none" w:sz="0" w:space="0" w:color="auto"/>
                          </w:divBdr>
                          <w:divsChild>
                            <w:div w:id="338384759">
                              <w:marLeft w:val="0"/>
                              <w:marRight w:val="0"/>
                              <w:marTop w:val="0"/>
                              <w:marBottom w:val="360"/>
                              <w:divBdr>
                                <w:top w:val="none" w:sz="0" w:space="0" w:color="auto"/>
                                <w:left w:val="none" w:sz="0" w:space="0" w:color="auto"/>
                                <w:bottom w:val="none" w:sz="0" w:space="0" w:color="auto"/>
                                <w:right w:val="none" w:sz="0" w:space="0" w:color="auto"/>
                              </w:divBdr>
                              <w:divsChild>
                                <w:div w:id="378743061">
                                  <w:marLeft w:val="0"/>
                                  <w:marRight w:val="0"/>
                                  <w:marTop w:val="0"/>
                                  <w:marBottom w:val="0"/>
                                  <w:divBdr>
                                    <w:top w:val="none" w:sz="0" w:space="0" w:color="auto"/>
                                    <w:left w:val="none" w:sz="0" w:space="0" w:color="auto"/>
                                    <w:bottom w:val="none" w:sz="0" w:space="0" w:color="auto"/>
                                    <w:right w:val="none" w:sz="0" w:space="0" w:color="auto"/>
                                  </w:divBdr>
                                  <w:divsChild>
                                    <w:div w:id="993752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8629659">
                      <w:marLeft w:val="0"/>
                      <w:marRight w:val="0"/>
                      <w:marTop w:val="0"/>
                      <w:marBottom w:val="0"/>
                      <w:divBdr>
                        <w:top w:val="none" w:sz="0" w:space="0" w:color="auto"/>
                        <w:left w:val="none" w:sz="0" w:space="0" w:color="auto"/>
                        <w:bottom w:val="none" w:sz="0" w:space="0" w:color="auto"/>
                        <w:right w:val="none" w:sz="0" w:space="0" w:color="auto"/>
                      </w:divBdr>
                    </w:div>
                    <w:div w:id="440731248">
                      <w:marLeft w:val="0"/>
                      <w:marRight w:val="0"/>
                      <w:marTop w:val="0"/>
                      <w:marBottom w:val="0"/>
                      <w:divBdr>
                        <w:top w:val="none" w:sz="0" w:space="0" w:color="auto"/>
                        <w:left w:val="none" w:sz="0" w:space="0" w:color="auto"/>
                        <w:bottom w:val="none" w:sz="0" w:space="0" w:color="auto"/>
                        <w:right w:val="none" w:sz="0" w:space="0" w:color="auto"/>
                      </w:divBdr>
                      <w:divsChild>
                        <w:div w:id="1496721521">
                          <w:marLeft w:val="0"/>
                          <w:marRight w:val="0"/>
                          <w:marTop w:val="0"/>
                          <w:marBottom w:val="0"/>
                          <w:divBdr>
                            <w:top w:val="none" w:sz="0" w:space="0" w:color="auto"/>
                            <w:left w:val="none" w:sz="0" w:space="0" w:color="auto"/>
                            <w:bottom w:val="none" w:sz="0" w:space="0" w:color="auto"/>
                            <w:right w:val="none" w:sz="0" w:space="0" w:color="auto"/>
                          </w:divBdr>
                          <w:divsChild>
                            <w:div w:id="1625621720">
                              <w:marLeft w:val="0"/>
                              <w:marRight w:val="0"/>
                              <w:marTop w:val="0"/>
                              <w:marBottom w:val="360"/>
                              <w:divBdr>
                                <w:top w:val="none" w:sz="0" w:space="0" w:color="auto"/>
                                <w:left w:val="none" w:sz="0" w:space="0" w:color="auto"/>
                                <w:bottom w:val="none" w:sz="0" w:space="0" w:color="auto"/>
                                <w:right w:val="none" w:sz="0" w:space="0" w:color="auto"/>
                              </w:divBdr>
                              <w:divsChild>
                                <w:div w:id="1359965371">
                                  <w:marLeft w:val="0"/>
                                  <w:marRight w:val="0"/>
                                  <w:marTop w:val="0"/>
                                  <w:marBottom w:val="0"/>
                                  <w:divBdr>
                                    <w:top w:val="none" w:sz="0" w:space="0" w:color="auto"/>
                                    <w:left w:val="none" w:sz="0" w:space="0" w:color="auto"/>
                                    <w:bottom w:val="none" w:sz="0" w:space="0" w:color="auto"/>
                                    <w:right w:val="none" w:sz="0" w:space="0" w:color="auto"/>
                                  </w:divBdr>
                                  <w:divsChild>
                                    <w:div w:id="92858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0913277">
                      <w:marLeft w:val="0"/>
                      <w:marRight w:val="0"/>
                      <w:marTop w:val="0"/>
                      <w:marBottom w:val="0"/>
                      <w:divBdr>
                        <w:top w:val="none" w:sz="0" w:space="0" w:color="auto"/>
                        <w:left w:val="none" w:sz="0" w:space="0" w:color="auto"/>
                        <w:bottom w:val="none" w:sz="0" w:space="0" w:color="auto"/>
                        <w:right w:val="none" w:sz="0" w:space="0" w:color="auto"/>
                      </w:divBdr>
                    </w:div>
                    <w:div w:id="1275362017">
                      <w:marLeft w:val="0"/>
                      <w:marRight w:val="0"/>
                      <w:marTop w:val="0"/>
                      <w:marBottom w:val="0"/>
                      <w:divBdr>
                        <w:top w:val="none" w:sz="0" w:space="0" w:color="auto"/>
                        <w:left w:val="none" w:sz="0" w:space="0" w:color="auto"/>
                        <w:bottom w:val="none" w:sz="0" w:space="0" w:color="auto"/>
                        <w:right w:val="none" w:sz="0" w:space="0" w:color="auto"/>
                      </w:divBdr>
                      <w:divsChild>
                        <w:div w:id="1345939802">
                          <w:marLeft w:val="0"/>
                          <w:marRight w:val="0"/>
                          <w:marTop w:val="0"/>
                          <w:marBottom w:val="0"/>
                          <w:divBdr>
                            <w:top w:val="none" w:sz="0" w:space="0" w:color="auto"/>
                            <w:left w:val="none" w:sz="0" w:space="0" w:color="auto"/>
                            <w:bottom w:val="none" w:sz="0" w:space="0" w:color="auto"/>
                            <w:right w:val="none" w:sz="0" w:space="0" w:color="auto"/>
                          </w:divBdr>
                          <w:divsChild>
                            <w:div w:id="914167398">
                              <w:marLeft w:val="0"/>
                              <w:marRight w:val="0"/>
                              <w:marTop w:val="0"/>
                              <w:marBottom w:val="360"/>
                              <w:divBdr>
                                <w:top w:val="none" w:sz="0" w:space="0" w:color="auto"/>
                                <w:left w:val="none" w:sz="0" w:space="0" w:color="auto"/>
                                <w:bottom w:val="none" w:sz="0" w:space="0" w:color="auto"/>
                                <w:right w:val="none" w:sz="0" w:space="0" w:color="auto"/>
                              </w:divBdr>
                              <w:divsChild>
                                <w:div w:id="1266763615">
                                  <w:marLeft w:val="0"/>
                                  <w:marRight w:val="0"/>
                                  <w:marTop w:val="0"/>
                                  <w:marBottom w:val="0"/>
                                  <w:divBdr>
                                    <w:top w:val="none" w:sz="0" w:space="0" w:color="auto"/>
                                    <w:left w:val="none" w:sz="0" w:space="0" w:color="auto"/>
                                    <w:bottom w:val="none" w:sz="0" w:space="0" w:color="auto"/>
                                    <w:right w:val="none" w:sz="0" w:space="0" w:color="auto"/>
                                  </w:divBdr>
                                  <w:divsChild>
                                    <w:div w:id="1951930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391195">
                      <w:marLeft w:val="0"/>
                      <w:marRight w:val="0"/>
                      <w:marTop w:val="0"/>
                      <w:marBottom w:val="0"/>
                      <w:divBdr>
                        <w:top w:val="none" w:sz="0" w:space="0" w:color="auto"/>
                        <w:left w:val="none" w:sz="0" w:space="0" w:color="auto"/>
                        <w:bottom w:val="none" w:sz="0" w:space="0" w:color="auto"/>
                        <w:right w:val="none" w:sz="0" w:space="0" w:color="auto"/>
                      </w:divBdr>
                    </w:div>
                    <w:div w:id="1126463327">
                      <w:marLeft w:val="0"/>
                      <w:marRight w:val="0"/>
                      <w:marTop w:val="0"/>
                      <w:marBottom w:val="0"/>
                      <w:divBdr>
                        <w:top w:val="none" w:sz="0" w:space="0" w:color="auto"/>
                        <w:left w:val="none" w:sz="0" w:space="0" w:color="auto"/>
                        <w:bottom w:val="none" w:sz="0" w:space="0" w:color="auto"/>
                        <w:right w:val="none" w:sz="0" w:space="0" w:color="auto"/>
                      </w:divBdr>
                      <w:divsChild>
                        <w:div w:id="352268930">
                          <w:marLeft w:val="0"/>
                          <w:marRight w:val="0"/>
                          <w:marTop w:val="0"/>
                          <w:marBottom w:val="0"/>
                          <w:divBdr>
                            <w:top w:val="none" w:sz="0" w:space="0" w:color="auto"/>
                            <w:left w:val="none" w:sz="0" w:space="0" w:color="auto"/>
                            <w:bottom w:val="none" w:sz="0" w:space="0" w:color="auto"/>
                            <w:right w:val="none" w:sz="0" w:space="0" w:color="auto"/>
                          </w:divBdr>
                          <w:divsChild>
                            <w:div w:id="826239044">
                              <w:marLeft w:val="0"/>
                              <w:marRight w:val="0"/>
                              <w:marTop w:val="0"/>
                              <w:marBottom w:val="360"/>
                              <w:divBdr>
                                <w:top w:val="none" w:sz="0" w:space="0" w:color="auto"/>
                                <w:left w:val="none" w:sz="0" w:space="0" w:color="auto"/>
                                <w:bottom w:val="none" w:sz="0" w:space="0" w:color="auto"/>
                                <w:right w:val="none" w:sz="0" w:space="0" w:color="auto"/>
                              </w:divBdr>
                              <w:divsChild>
                                <w:div w:id="650062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932981478">
      <w:bodyDiv w:val="1"/>
      <w:marLeft w:val="0"/>
      <w:marRight w:val="0"/>
      <w:marTop w:val="0"/>
      <w:marBottom w:val="0"/>
      <w:divBdr>
        <w:top w:val="none" w:sz="0" w:space="0" w:color="auto"/>
        <w:left w:val="none" w:sz="0" w:space="0" w:color="auto"/>
        <w:bottom w:val="none" w:sz="0" w:space="0" w:color="auto"/>
        <w:right w:val="none" w:sz="0" w:space="0" w:color="auto"/>
      </w:divBdr>
      <w:divsChild>
        <w:div w:id="1038817392">
          <w:marLeft w:val="0"/>
          <w:marRight w:val="0"/>
          <w:marTop w:val="0"/>
          <w:marBottom w:val="130"/>
          <w:divBdr>
            <w:top w:val="single" w:sz="4" w:space="0" w:color="DDDFE2"/>
            <w:left w:val="single" w:sz="4" w:space="0" w:color="DDDFE2"/>
            <w:bottom w:val="single" w:sz="4" w:space="0" w:color="DDDFE2"/>
            <w:right w:val="single" w:sz="4" w:space="0" w:color="DDDFE2"/>
          </w:divBdr>
          <w:divsChild>
            <w:div w:id="1003969614">
              <w:marLeft w:val="0"/>
              <w:marRight w:val="0"/>
              <w:marTop w:val="0"/>
              <w:marBottom w:val="0"/>
              <w:divBdr>
                <w:top w:val="none" w:sz="0" w:space="0" w:color="auto"/>
                <w:left w:val="none" w:sz="0" w:space="0" w:color="auto"/>
                <w:bottom w:val="none" w:sz="0" w:space="0" w:color="auto"/>
                <w:right w:val="none" w:sz="0" w:space="0" w:color="auto"/>
              </w:divBdr>
              <w:divsChild>
                <w:div w:id="1472745763">
                  <w:marLeft w:val="0"/>
                  <w:marRight w:val="0"/>
                  <w:marTop w:val="0"/>
                  <w:marBottom w:val="0"/>
                  <w:divBdr>
                    <w:top w:val="none" w:sz="0" w:space="0" w:color="auto"/>
                    <w:left w:val="none" w:sz="0" w:space="0" w:color="auto"/>
                    <w:bottom w:val="none" w:sz="0" w:space="0" w:color="auto"/>
                    <w:right w:val="none" w:sz="0" w:space="0" w:color="auto"/>
                  </w:divBdr>
                  <w:divsChild>
                    <w:div w:id="762919102">
                      <w:marLeft w:val="0"/>
                      <w:marRight w:val="0"/>
                      <w:marTop w:val="0"/>
                      <w:marBottom w:val="0"/>
                      <w:divBdr>
                        <w:top w:val="none" w:sz="0" w:space="0" w:color="auto"/>
                        <w:left w:val="none" w:sz="0" w:space="0" w:color="auto"/>
                        <w:bottom w:val="none" w:sz="0" w:space="0" w:color="auto"/>
                        <w:right w:val="none" w:sz="0" w:space="0" w:color="auto"/>
                      </w:divBdr>
                      <w:divsChild>
                        <w:div w:id="995761045">
                          <w:marLeft w:val="0"/>
                          <w:marRight w:val="0"/>
                          <w:marTop w:val="0"/>
                          <w:marBottom w:val="0"/>
                          <w:divBdr>
                            <w:top w:val="none" w:sz="0" w:space="0" w:color="auto"/>
                            <w:left w:val="none" w:sz="0" w:space="0" w:color="auto"/>
                            <w:bottom w:val="none" w:sz="0" w:space="0" w:color="auto"/>
                            <w:right w:val="none" w:sz="0" w:space="0" w:color="auto"/>
                          </w:divBdr>
                          <w:divsChild>
                            <w:div w:id="1377239436">
                              <w:marLeft w:val="0"/>
                              <w:marRight w:val="0"/>
                              <w:marTop w:val="78"/>
                              <w:marBottom w:val="0"/>
                              <w:divBdr>
                                <w:top w:val="none" w:sz="0" w:space="0" w:color="auto"/>
                                <w:left w:val="none" w:sz="0" w:space="0" w:color="auto"/>
                                <w:bottom w:val="none" w:sz="0" w:space="0" w:color="auto"/>
                                <w:right w:val="none" w:sz="0" w:space="0" w:color="auto"/>
                              </w:divBdr>
                            </w:div>
                            <w:div w:id="1205558970">
                              <w:marLeft w:val="0"/>
                              <w:marRight w:val="0"/>
                              <w:marTop w:val="0"/>
                              <w:marBottom w:val="0"/>
                              <w:divBdr>
                                <w:top w:val="none" w:sz="0" w:space="0" w:color="auto"/>
                                <w:left w:val="none" w:sz="0" w:space="0" w:color="auto"/>
                                <w:bottom w:val="none" w:sz="0" w:space="0" w:color="auto"/>
                                <w:right w:val="none" w:sz="0" w:space="0" w:color="auto"/>
                              </w:divBdr>
                              <w:divsChild>
                                <w:div w:id="944070511">
                                  <w:marLeft w:val="0"/>
                                  <w:marRight w:val="0"/>
                                  <w:marTop w:val="0"/>
                                  <w:marBottom w:val="0"/>
                                  <w:divBdr>
                                    <w:top w:val="none" w:sz="0" w:space="0" w:color="auto"/>
                                    <w:left w:val="none" w:sz="0" w:space="0" w:color="auto"/>
                                    <w:bottom w:val="none" w:sz="0" w:space="0" w:color="auto"/>
                                    <w:right w:val="none" w:sz="0" w:space="0" w:color="auto"/>
                                  </w:divBdr>
                                  <w:divsChild>
                                    <w:div w:id="583101876">
                                      <w:marLeft w:val="0"/>
                                      <w:marRight w:val="0"/>
                                      <w:marTop w:val="130"/>
                                      <w:marBottom w:val="0"/>
                                      <w:divBdr>
                                        <w:top w:val="none" w:sz="0" w:space="0" w:color="auto"/>
                                        <w:left w:val="none" w:sz="0" w:space="0" w:color="auto"/>
                                        <w:bottom w:val="none" w:sz="0" w:space="0" w:color="auto"/>
                                        <w:right w:val="none" w:sz="0" w:space="0" w:color="auto"/>
                                      </w:divBdr>
                                      <w:divsChild>
                                        <w:div w:id="560868843">
                                          <w:marLeft w:val="0"/>
                                          <w:marRight w:val="0"/>
                                          <w:marTop w:val="0"/>
                                          <w:marBottom w:val="0"/>
                                          <w:divBdr>
                                            <w:top w:val="none" w:sz="0" w:space="0" w:color="auto"/>
                                            <w:left w:val="none" w:sz="0" w:space="0" w:color="auto"/>
                                            <w:bottom w:val="none" w:sz="0" w:space="0" w:color="auto"/>
                                            <w:right w:val="none" w:sz="0" w:space="0" w:color="auto"/>
                                          </w:divBdr>
                                          <w:divsChild>
                                            <w:div w:id="1355502737">
                                              <w:marLeft w:val="0"/>
                                              <w:marRight w:val="0"/>
                                              <w:marTop w:val="0"/>
                                              <w:marBottom w:val="0"/>
                                              <w:divBdr>
                                                <w:top w:val="none" w:sz="0" w:space="0" w:color="auto"/>
                                                <w:left w:val="none" w:sz="0" w:space="0" w:color="auto"/>
                                                <w:bottom w:val="none" w:sz="0" w:space="0" w:color="auto"/>
                                                <w:right w:val="none" w:sz="0" w:space="0" w:color="auto"/>
                                              </w:divBdr>
                                            </w:div>
                                            <w:div w:id="1377851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741724">
                      <w:marLeft w:val="0"/>
                      <w:marRight w:val="0"/>
                      <w:marTop w:val="0"/>
                      <w:marBottom w:val="0"/>
                      <w:divBdr>
                        <w:top w:val="none" w:sz="0" w:space="0" w:color="auto"/>
                        <w:left w:val="none" w:sz="0" w:space="0" w:color="auto"/>
                        <w:bottom w:val="none" w:sz="0" w:space="0" w:color="auto"/>
                        <w:right w:val="none" w:sz="0" w:space="0" w:color="auto"/>
                      </w:divBdr>
                      <w:divsChild>
                        <w:div w:id="109205503">
                          <w:marLeft w:val="0"/>
                          <w:marRight w:val="0"/>
                          <w:marTop w:val="0"/>
                          <w:marBottom w:val="0"/>
                          <w:divBdr>
                            <w:top w:val="none" w:sz="0" w:space="0" w:color="auto"/>
                            <w:left w:val="none" w:sz="0" w:space="0" w:color="auto"/>
                            <w:bottom w:val="none" w:sz="0" w:space="0" w:color="auto"/>
                            <w:right w:val="none" w:sz="0" w:space="0" w:color="auto"/>
                          </w:divBdr>
                          <w:divsChild>
                            <w:div w:id="1272324108">
                              <w:marLeft w:val="0"/>
                              <w:marRight w:val="0"/>
                              <w:marTop w:val="0"/>
                              <w:marBottom w:val="0"/>
                              <w:divBdr>
                                <w:top w:val="none" w:sz="0" w:space="0" w:color="auto"/>
                                <w:left w:val="none" w:sz="0" w:space="0" w:color="auto"/>
                                <w:bottom w:val="none" w:sz="0" w:space="0" w:color="auto"/>
                                <w:right w:val="none" w:sz="0" w:space="0" w:color="auto"/>
                              </w:divBdr>
                              <w:divsChild>
                                <w:div w:id="1386182443">
                                  <w:marLeft w:val="0"/>
                                  <w:marRight w:val="0"/>
                                  <w:marTop w:val="0"/>
                                  <w:marBottom w:val="0"/>
                                  <w:divBdr>
                                    <w:top w:val="none" w:sz="0" w:space="0" w:color="auto"/>
                                    <w:left w:val="none" w:sz="0" w:space="0" w:color="auto"/>
                                    <w:bottom w:val="none" w:sz="0" w:space="0" w:color="auto"/>
                                    <w:right w:val="none" w:sz="0" w:space="0" w:color="auto"/>
                                  </w:divBdr>
                                  <w:divsChild>
                                    <w:div w:id="902327135">
                                      <w:marLeft w:val="0"/>
                                      <w:marRight w:val="0"/>
                                      <w:marTop w:val="0"/>
                                      <w:marBottom w:val="0"/>
                                      <w:divBdr>
                                        <w:top w:val="none" w:sz="0" w:space="0" w:color="auto"/>
                                        <w:left w:val="none" w:sz="0" w:space="0" w:color="auto"/>
                                        <w:bottom w:val="none" w:sz="0" w:space="0" w:color="auto"/>
                                        <w:right w:val="none" w:sz="0" w:space="0" w:color="auto"/>
                                      </w:divBdr>
                                      <w:divsChild>
                                        <w:div w:id="654802037">
                                          <w:marLeft w:val="156"/>
                                          <w:marRight w:val="156"/>
                                          <w:marTop w:val="0"/>
                                          <w:marBottom w:val="0"/>
                                          <w:divBdr>
                                            <w:top w:val="none" w:sz="0" w:space="0" w:color="auto"/>
                                            <w:left w:val="none" w:sz="0" w:space="0" w:color="auto"/>
                                            <w:bottom w:val="none" w:sz="0" w:space="0" w:color="auto"/>
                                            <w:right w:val="none" w:sz="0" w:space="0" w:color="auto"/>
                                          </w:divBdr>
                                          <w:divsChild>
                                            <w:div w:id="782920192">
                                              <w:marLeft w:val="0"/>
                                              <w:marRight w:val="0"/>
                                              <w:marTop w:val="0"/>
                                              <w:marBottom w:val="0"/>
                                              <w:divBdr>
                                                <w:top w:val="none" w:sz="0" w:space="0" w:color="auto"/>
                                                <w:left w:val="none" w:sz="0" w:space="0" w:color="auto"/>
                                                <w:bottom w:val="none" w:sz="0" w:space="0" w:color="auto"/>
                                                <w:right w:val="none" w:sz="0" w:space="0" w:color="auto"/>
                                              </w:divBdr>
                                              <w:divsChild>
                                                <w:div w:id="283386443">
                                                  <w:marLeft w:val="0"/>
                                                  <w:marRight w:val="0"/>
                                                  <w:marTop w:val="0"/>
                                                  <w:marBottom w:val="0"/>
                                                  <w:divBdr>
                                                    <w:top w:val="none" w:sz="0" w:space="0" w:color="auto"/>
                                                    <w:left w:val="none" w:sz="0" w:space="0" w:color="auto"/>
                                                    <w:bottom w:val="none" w:sz="0" w:space="0" w:color="auto"/>
                                                    <w:right w:val="none" w:sz="0" w:space="0" w:color="auto"/>
                                                  </w:divBdr>
                                                  <w:divsChild>
                                                    <w:div w:id="1656836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15435347">
                          <w:marLeft w:val="0"/>
                          <w:marRight w:val="0"/>
                          <w:marTop w:val="0"/>
                          <w:marBottom w:val="0"/>
                          <w:divBdr>
                            <w:top w:val="none" w:sz="0" w:space="0" w:color="auto"/>
                            <w:left w:val="none" w:sz="0" w:space="0" w:color="auto"/>
                            <w:bottom w:val="none" w:sz="0" w:space="0" w:color="auto"/>
                            <w:right w:val="none" w:sz="0" w:space="0" w:color="auto"/>
                          </w:divBdr>
                          <w:divsChild>
                            <w:div w:id="1338339428">
                              <w:marLeft w:val="0"/>
                              <w:marRight w:val="0"/>
                              <w:marTop w:val="0"/>
                              <w:marBottom w:val="0"/>
                              <w:divBdr>
                                <w:top w:val="none" w:sz="0" w:space="0" w:color="auto"/>
                                <w:left w:val="none" w:sz="0" w:space="0" w:color="auto"/>
                                <w:bottom w:val="none" w:sz="0" w:space="0" w:color="auto"/>
                                <w:right w:val="none" w:sz="0" w:space="0" w:color="auto"/>
                              </w:divBdr>
                              <w:divsChild>
                                <w:div w:id="1485972674">
                                  <w:marLeft w:val="0"/>
                                  <w:marRight w:val="0"/>
                                  <w:marTop w:val="0"/>
                                  <w:marBottom w:val="0"/>
                                  <w:divBdr>
                                    <w:top w:val="single" w:sz="4" w:space="6" w:color="E1E2E3"/>
                                    <w:left w:val="none" w:sz="0" w:space="0" w:color="auto"/>
                                    <w:bottom w:val="none" w:sz="0" w:space="0" w:color="auto"/>
                                    <w:right w:val="none" w:sz="0" w:space="0" w:color="auto"/>
                                  </w:divBdr>
                                  <w:divsChild>
                                    <w:div w:id="1642883835">
                                      <w:marLeft w:val="0"/>
                                      <w:marRight w:val="0"/>
                                      <w:marTop w:val="0"/>
                                      <w:marBottom w:val="0"/>
                                      <w:divBdr>
                                        <w:top w:val="none" w:sz="0" w:space="0" w:color="auto"/>
                                        <w:left w:val="none" w:sz="0" w:space="0" w:color="auto"/>
                                        <w:bottom w:val="none" w:sz="0" w:space="0" w:color="auto"/>
                                        <w:right w:val="none" w:sz="0" w:space="0" w:color="auto"/>
                                      </w:divBdr>
                                      <w:divsChild>
                                        <w:div w:id="1738166083">
                                          <w:marLeft w:val="0"/>
                                          <w:marRight w:val="0"/>
                                          <w:marTop w:val="0"/>
                                          <w:marBottom w:val="0"/>
                                          <w:divBdr>
                                            <w:top w:val="none" w:sz="0" w:space="0" w:color="auto"/>
                                            <w:left w:val="none" w:sz="0" w:space="0" w:color="auto"/>
                                            <w:bottom w:val="none" w:sz="0" w:space="0" w:color="auto"/>
                                            <w:right w:val="none" w:sz="0" w:space="0" w:color="auto"/>
                                          </w:divBdr>
                                          <w:divsChild>
                                            <w:div w:id="1775393471">
                                              <w:marLeft w:val="0"/>
                                              <w:marRight w:val="0"/>
                                              <w:marTop w:val="0"/>
                                              <w:marBottom w:val="0"/>
                                              <w:divBdr>
                                                <w:top w:val="none" w:sz="0" w:space="0" w:color="auto"/>
                                                <w:left w:val="none" w:sz="0" w:space="0" w:color="auto"/>
                                                <w:bottom w:val="none" w:sz="0" w:space="0" w:color="auto"/>
                                                <w:right w:val="none" w:sz="0" w:space="0" w:color="auto"/>
                                              </w:divBdr>
                                              <w:divsChild>
                                                <w:div w:id="723607334">
                                                  <w:marLeft w:val="0"/>
                                                  <w:marRight w:val="0"/>
                                                  <w:marTop w:val="0"/>
                                                  <w:marBottom w:val="0"/>
                                                  <w:divBdr>
                                                    <w:top w:val="none" w:sz="0" w:space="0" w:color="auto"/>
                                                    <w:left w:val="none" w:sz="0" w:space="0" w:color="auto"/>
                                                    <w:bottom w:val="none" w:sz="0" w:space="0" w:color="auto"/>
                                                    <w:right w:val="none" w:sz="0" w:space="0" w:color="auto"/>
                                                  </w:divBdr>
                                                  <w:divsChild>
                                                    <w:div w:id="33576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9737903">
                                  <w:marLeft w:val="156"/>
                                  <w:marRight w:val="156"/>
                                  <w:marTop w:val="0"/>
                                  <w:marBottom w:val="0"/>
                                  <w:divBdr>
                                    <w:top w:val="single" w:sz="4" w:space="6" w:color="E1E2E3"/>
                                    <w:left w:val="none" w:sz="0" w:space="0" w:color="auto"/>
                                    <w:bottom w:val="none" w:sz="0" w:space="0" w:color="auto"/>
                                    <w:right w:val="none" w:sz="0" w:space="0" w:color="auto"/>
                                  </w:divBdr>
                                </w:div>
                                <w:div w:id="1392970131">
                                  <w:marLeft w:val="0"/>
                                  <w:marRight w:val="0"/>
                                  <w:marTop w:val="0"/>
                                  <w:marBottom w:val="0"/>
                                  <w:divBdr>
                                    <w:top w:val="single" w:sz="4" w:space="5" w:color="E1E2E3"/>
                                    <w:left w:val="none" w:sz="0" w:space="0" w:color="auto"/>
                                    <w:bottom w:val="none" w:sz="0" w:space="0" w:color="auto"/>
                                    <w:right w:val="none" w:sz="0" w:space="0" w:color="auto"/>
                                  </w:divBdr>
                                  <w:divsChild>
                                    <w:div w:id="1672878444">
                                      <w:marLeft w:val="0"/>
                                      <w:marRight w:val="0"/>
                                      <w:marTop w:val="0"/>
                                      <w:marBottom w:val="0"/>
                                      <w:divBdr>
                                        <w:top w:val="none" w:sz="0" w:space="0" w:color="auto"/>
                                        <w:left w:val="none" w:sz="0" w:space="0" w:color="auto"/>
                                        <w:bottom w:val="none" w:sz="0" w:space="0" w:color="auto"/>
                                        <w:right w:val="none" w:sz="0" w:space="0" w:color="auto"/>
                                      </w:divBdr>
                                      <w:divsChild>
                                        <w:div w:id="213661338">
                                          <w:marLeft w:val="0"/>
                                          <w:marRight w:val="0"/>
                                          <w:marTop w:val="0"/>
                                          <w:marBottom w:val="0"/>
                                          <w:divBdr>
                                            <w:top w:val="none" w:sz="0" w:space="0" w:color="auto"/>
                                            <w:left w:val="none" w:sz="0" w:space="0" w:color="auto"/>
                                            <w:bottom w:val="none" w:sz="0" w:space="0" w:color="auto"/>
                                            <w:right w:val="none" w:sz="0" w:space="0" w:color="auto"/>
                                          </w:divBdr>
                                          <w:divsChild>
                                            <w:div w:id="1481847945">
                                              <w:marLeft w:val="0"/>
                                              <w:marRight w:val="0"/>
                                              <w:marTop w:val="13"/>
                                              <w:marBottom w:val="0"/>
                                              <w:divBdr>
                                                <w:top w:val="none" w:sz="0" w:space="0" w:color="auto"/>
                                                <w:left w:val="none" w:sz="0" w:space="0" w:color="auto"/>
                                                <w:bottom w:val="none" w:sz="0" w:space="0" w:color="auto"/>
                                                <w:right w:val="none" w:sz="0" w:space="0" w:color="auto"/>
                                              </w:divBdr>
                                            </w:div>
                                          </w:divsChild>
                                        </w:div>
                                        <w:div w:id="1948582915">
                                          <w:marLeft w:val="0"/>
                                          <w:marRight w:val="0"/>
                                          <w:marTop w:val="0"/>
                                          <w:marBottom w:val="0"/>
                                          <w:divBdr>
                                            <w:top w:val="none" w:sz="0" w:space="0" w:color="auto"/>
                                            <w:left w:val="none" w:sz="0" w:space="0" w:color="auto"/>
                                            <w:bottom w:val="none" w:sz="0" w:space="0" w:color="auto"/>
                                            <w:right w:val="none" w:sz="0" w:space="0" w:color="auto"/>
                                          </w:divBdr>
                                          <w:divsChild>
                                            <w:div w:id="1655378191">
                                              <w:marLeft w:val="0"/>
                                              <w:marRight w:val="0"/>
                                              <w:marTop w:val="0"/>
                                              <w:marBottom w:val="0"/>
                                              <w:divBdr>
                                                <w:top w:val="none" w:sz="0" w:space="0" w:color="auto"/>
                                                <w:left w:val="none" w:sz="0" w:space="0" w:color="auto"/>
                                                <w:bottom w:val="none" w:sz="0" w:space="0" w:color="auto"/>
                                                <w:right w:val="none" w:sz="0" w:space="0" w:color="auto"/>
                                              </w:divBdr>
                                              <w:divsChild>
                                                <w:div w:id="1515073969">
                                                  <w:marLeft w:val="0"/>
                                                  <w:marRight w:val="0"/>
                                                  <w:marTop w:val="0"/>
                                                  <w:marBottom w:val="0"/>
                                                  <w:divBdr>
                                                    <w:top w:val="none" w:sz="0" w:space="0" w:color="auto"/>
                                                    <w:left w:val="none" w:sz="0" w:space="0" w:color="auto"/>
                                                    <w:bottom w:val="none" w:sz="0" w:space="0" w:color="auto"/>
                                                    <w:right w:val="none" w:sz="0" w:space="0" w:color="auto"/>
                                                  </w:divBdr>
                                                  <w:divsChild>
                                                    <w:div w:id="1281718149">
                                                      <w:marLeft w:val="0"/>
                                                      <w:marRight w:val="0"/>
                                                      <w:marTop w:val="0"/>
                                                      <w:marBottom w:val="0"/>
                                                      <w:divBdr>
                                                        <w:top w:val="single" w:sz="4" w:space="0" w:color="CED0D4"/>
                                                        <w:left w:val="single" w:sz="4" w:space="4" w:color="CED0D4"/>
                                                        <w:bottom w:val="single" w:sz="4" w:space="0" w:color="CED0D4"/>
                                                        <w:right w:val="single" w:sz="4" w:space="0" w:color="CED0D4"/>
                                                      </w:divBdr>
                                                      <w:divsChild>
                                                        <w:div w:id="387581145">
                                                          <w:marLeft w:val="0"/>
                                                          <w:marRight w:val="0"/>
                                                          <w:marTop w:val="0"/>
                                                          <w:marBottom w:val="0"/>
                                                          <w:divBdr>
                                                            <w:top w:val="none" w:sz="0" w:space="0" w:color="auto"/>
                                                            <w:left w:val="none" w:sz="0" w:space="0" w:color="auto"/>
                                                            <w:bottom w:val="none" w:sz="0" w:space="0" w:color="auto"/>
                                                            <w:right w:val="none" w:sz="0" w:space="0" w:color="auto"/>
                                                          </w:divBdr>
                                                          <w:divsChild>
                                                            <w:div w:id="1269041697">
                                                              <w:marLeft w:val="0"/>
                                                              <w:marRight w:val="0"/>
                                                              <w:marTop w:val="0"/>
                                                              <w:marBottom w:val="0"/>
                                                              <w:divBdr>
                                                                <w:top w:val="single" w:sz="4" w:space="5" w:color="BDC7D8"/>
                                                                <w:left w:val="single" w:sz="4" w:space="3" w:color="BDC7D8"/>
                                                                <w:bottom w:val="single" w:sz="4" w:space="5" w:color="BDC7D8"/>
                                                                <w:right w:val="single" w:sz="4" w:space="3" w:color="BDC7D8"/>
                                                              </w:divBdr>
                                                            </w:div>
                                                          </w:divsChild>
                                                        </w:div>
                                                        <w:div w:id="29065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48529998">
          <w:marLeft w:val="0"/>
          <w:marRight w:val="0"/>
          <w:marTop w:val="0"/>
          <w:marBottom w:val="130"/>
          <w:divBdr>
            <w:top w:val="single" w:sz="4" w:space="0" w:color="DDDFE2"/>
            <w:left w:val="single" w:sz="4" w:space="0" w:color="DDDFE2"/>
            <w:bottom w:val="single" w:sz="4" w:space="0" w:color="DDDFE2"/>
            <w:right w:val="single" w:sz="4" w:space="0" w:color="DDDFE2"/>
          </w:divBdr>
          <w:divsChild>
            <w:div w:id="382949635">
              <w:marLeft w:val="0"/>
              <w:marRight w:val="0"/>
              <w:marTop w:val="0"/>
              <w:marBottom w:val="0"/>
              <w:divBdr>
                <w:top w:val="none" w:sz="0" w:space="0" w:color="auto"/>
                <w:left w:val="none" w:sz="0" w:space="0" w:color="auto"/>
                <w:bottom w:val="none" w:sz="0" w:space="0" w:color="auto"/>
                <w:right w:val="none" w:sz="0" w:space="0" w:color="auto"/>
              </w:divBdr>
              <w:divsChild>
                <w:div w:id="731543461">
                  <w:marLeft w:val="0"/>
                  <w:marRight w:val="0"/>
                  <w:marTop w:val="0"/>
                  <w:marBottom w:val="0"/>
                  <w:divBdr>
                    <w:top w:val="none" w:sz="0" w:space="0" w:color="auto"/>
                    <w:left w:val="none" w:sz="0" w:space="0" w:color="auto"/>
                    <w:bottom w:val="none" w:sz="0" w:space="0" w:color="auto"/>
                    <w:right w:val="none" w:sz="0" w:space="0" w:color="auto"/>
                  </w:divBdr>
                  <w:divsChild>
                    <w:div w:id="2027948547">
                      <w:marLeft w:val="0"/>
                      <w:marRight w:val="0"/>
                      <w:marTop w:val="0"/>
                      <w:marBottom w:val="0"/>
                      <w:divBdr>
                        <w:top w:val="none" w:sz="0" w:space="0" w:color="auto"/>
                        <w:left w:val="none" w:sz="0" w:space="0" w:color="auto"/>
                        <w:bottom w:val="none" w:sz="0" w:space="0" w:color="auto"/>
                        <w:right w:val="none" w:sz="0" w:space="0" w:color="auto"/>
                      </w:divBdr>
                      <w:divsChild>
                        <w:div w:id="1048143926">
                          <w:marLeft w:val="0"/>
                          <w:marRight w:val="0"/>
                          <w:marTop w:val="0"/>
                          <w:marBottom w:val="0"/>
                          <w:divBdr>
                            <w:top w:val="none" w:sz="0" w:space="0" w:color="auto"/>
                            <w:left w:val="none" w:sz="0" w:space="0" w:color="auto"/>
                            <w:bottom w:val="none" w:sz="0" w:space="0" w:color="auto"/>
                            <w:right w:val="none" w:sz="0" w:space="0" w:color="auto"/>
                          </w:divBdr>
                          <w:divsChild>
                            <w:div w:id="476997565">
                              <w:marLeft w:val="0"/>
                              <w:marRight w:val="0"/>
                              <w:marTop w:val="0"/>
                              <w:marBottom w:val="0"/>
                              <w:divBdr>
                                <w:top w:val="none" w:sz="0" w:space="0" w:color="auto"/>
                                <w:left w:val="none" w:sz="0" w:space="0" w:color="auto"/>
                                <w:bottom w:val="none" w:sz="0" w:space="0" w:color="auto"/>
                                <w:right w:val="none" w:sz="0" w:space="0" w:color="auto"/>
                              </w:divBdr>
                              <w:divsChild>
                                <w:div w:id="2135100397">
                                  <w:marLeft w:val="0"/>
                                  <w:marRight w:val="0"/>
                                  <w:marTop w:val="0"/>
                                  <w:marBottom w:val="0"/>
                                  <w:divBdr>
                                    <w:top w:val="none" w:sz="0" w:space="0" w:color="auto"/>
                                    <w:left w:val="none" w:sz="0" w:space="0" w:color="auto"/>
                                    <w:bottom w:val="none" w:sz="0" w:space="0" w:color="auto"/>
                                    <w:right w:val="none" w:sz="0" w:space="0" w:color="auto"/>
                                  </w:divBdr>
                                  <w:divsChild>
                                    <w:div w:id="26680472">
                                      <w:marLeft w:val="0"/>
                                      <w:marRight w:val="0"/>
                                      <w:marTop w:val="0"/>
                                      <w:marBottom w:val="0"/>
                                      <w:divBdr>
                                        <w:top w:val="none" w:sz="0" w:space="0" w:color="auto"/>
                                        <w:left w:val="none" w:sz="0" w:space="0" w:color="auto"/>
                                        <w:bottom w:val="none" w:sz="0" w:space="0" w:color="auto"/>
                                        <w:right w:val="none" w:sz="0" w:space="0" w:color="auto"/>
                                      </w:divBdr>
                                    </w:div>
                                    <w:div w:id="1944681174">
                                      <w:marLeft w:val="0"/>
                                      <w:marRight w:val="0"/>
                                      <w:marTop w:val="0"/>
                                      <w:marBottom w:val="0"/>
                                      <w:divBdr>
                                        <w:top w:val="none" w:sz="0" w:space="0" w:color="auto"/>
                                        <w:left w:val="none" w:sz="0" w:space="0" w:color="auto"/>
                                        <w:bottom w:val="none" w:sz="0" w:space="0" w:color="auto"/>
                                        <w:right w:val="none" w:sz="0" w:space="0" w:color="auto"/>
                                      </w:divBdr>
                                      <w:divsChild>
                                        <w:div w:id="2032340526">
                                          <w:marLeft w:val="0"/>
                                          <w:marRight w:val="0"/>
                                          <w:marTop w:val="0"/>
                                          <w:marBottom w:val="0"/>
                                          <w:divBdr>
                                            <w:top w:val="none" w:sz="0" w:space="0" w:color="auto"/>
                                            <w:left w:val="none" w:sz="0" w:space="0" w:color="auto"/>
                                            <w:bottom w:val="none" w:sz="0" w:space="0" w:color="auto"/>
                                            <w:right w:val="none" w:sz="0" w:space="0" w:color="auto"/>
                                          </w:divBdr>
                                          <w:divsChild>
                                            <w:div w:id="994916029">
                                              <w:marLeft w:val="0"/>
                                              <w:marRight w:val="0"/>
                                              <w:marTop w:val="0"/>
                                              <w:marBottom w:val="0"/>
                                              <w:divBdr>
                                                <w:top w:val="none" w:sz="0" w:space="0" w:color="auto"/>
                                                <w:left w:val="none" w:sz="0" w:space="0" w:color="auto"/>
                                                <w:bottom w:val="none" w:sz="0" w:space="0" w:color="auto"/>
                                                <w:right w:val="none" w:sz="0" w:space="0" w:color="auto"/>
                                              </w:divBdr>
                                              <w:divsChild>
                                                <w:div w:id="955067577">
                                                  <w:marLeft w:val="0"/>
                                                  <w:marRight w:val="0"/>
                                                  <w:marTop w:val="0"/>
                                                  <w:marBottom w:val="0"/>
                                                  <w:divBdr>
                                                    <w:top w:val="none" w:sz="0" w:space="0" w:color="auto"/>
                                                    <w:left w:val="none" w:sz="0" w:space="0" w:color="auto"/>
                                                    <w:bottom w:val="none" w:sz="0" w:space="0" w:color="auto"/>
                                                    <w:right w:val="none" w:sz="0" w:space="0" w:color="auto"/>
                                                  </w:divBdr>
                                                  <w:divsChild>
                                                    <w:div w:id="1619069337">
                                                      <w:marLeft w:val="0"/>
                                                      <w:marRight w:val="0"/>
                                                      <w:marTop w:val="0"/>
                                                      <w:marBottom w:val="0"/>
                                                      <w:divBdr>
                                                        <w:top w:val="none" w:sz="0" w:space="0" w:color="auto"/>
                                                        <w:left w:val="none" w:sz="0" w:space="0" w:color="auto"/>
                                                        <w:bottom w:val="none" w:sz="0" w:space="0" w:color="auto"/>
                                                        <w:right w:val="none" w:sz="0" w:space="0" w:color="auto"/>
                                                      </w:divBdr>
                                                      <w:divsChild>
                                                        <w:div w:id="165168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22947586">
                              <w:marLeft w:val="0"/>
                              <w:marRight w:val="0"/>
                              <w:marTop w:val="78"/>
                              <w:marBottom w:val="0"/>
                              <w:divBdr>
                                <w:top w:val="none" w:sz="0" w:space="0" w:color="auto"/>
                                <w:left w:val="none" w:sz="0" w:space="0" w:color="auto"/>
                                <w:bottom w:val="none" w:sz="0" w:space="0" w:color="auto"/>
                                <w:right w:val="none" w:sz="0" w:space="0" w:color="auto"/>
                              </w:divBdr>
                            </w:div>
                            <w:div w:id="1283686087">
                              <w:marLeft w:val="0"/>
                              <w:marRight w:val="0"/>
                              <w:marTop w:val="0"/>
                              <w:marBottom w:val="0"/>
                              <w:divBdr>
                                <w:top w:val="none" w:sz="0" w:space="0" w:color="auto"/>
                                <w:left w:val="none" w:sz="0" w:space="0" w:color="auto"/>
                                <w:bottom w:val="none" w:sz="0" w:space="0" w:color="auto"/>
                                <w:right w:val="none" w:sz="0" w:space="0" w:color="auto"/>
                              </w:divBdr>
                              <w:divsChild>
                                <w:div w:id="1597129528">
                                  <w:marLeft w:val="0"/>
                                  <w:marRight w:val="0"/>
                                  <w:marTop w:val="0"/>
                                  <w:marBottom w:val="0"/>
                                  <w:divBdr>
                                    <w:top w:val="none" w:sz="0" w:space="0" w:color="auto"/>
                                    <w:left w:val="none" w:sz="0" w:space="0" w:color="auto"/>
                                    <w:bottom w:val="none" w:sz="0" w:space="0" w:color="auto"/>
                                    <w:right w:val="none" w:sz="0" w:space="0" w:color="auto"/>
                                  </w:divBdr>
                                  <w:divsChild>
                                    <w:div w:id="1025669481">
                                      <w:marLeft w:val="0"/>
                                      <w:marRight w:val="0"/>
                                      <w:marTop w:val="130"/>
                                      <w:marBottom w:val="0"/>
                                      <w:divBdr>
                                        <w:top w:val="none" w:sz="0" w:space="0" w:color="auto"/>
                                        <w:left w:val="none" w:sz="0" w:space="0" w:color="auto"/>
                                        <w:bottom w:val="none" w:sz="0" w:space="0" w:color="auto"/>
                                        <w:right w:val="none" w:sz="0" w:space="0" w:color="auto"/>
                                      </w:divBdr>
                                      <w:divsChild>
                                        <w:div w:id="726685246">
                                          <w:marLeft w:val="0"/>
                                          <w:marRight w:val="0"/>
                                          <w:marTop w:val="0"/>
                                          <w:marBottom w:val="0"/>
                                          <w:divBdr>
                                            <w:top w:val="none" w:sz="0" w:space="0" w:color="auto"/>
                                            <w:left w:val="none" w:sz="0" w:space="0" w:color="auto"/>
                                            <w:bottom w:val="none" w:sz="0" w:space="0" w:color="auto"/>
                                            <w:right w:val="none" w:sz="0" w:space="0" w:color="auto"/>
                                          </w:divBdr>
                                          <w:divsChild>
                                            <w:div w:id="2078819337">
                                              <w:marLeft w:val="0"/>
                                              <w:marRight w:val="0"/>
                                              <w:marTop w:val="0"/>
                                              <w:marBottom w:val="0"/>
                                              <w:divBdr>
                                                <w:top w:val="none" w:sz="0" w:space="0" w:color="auto"/>
                                                <w:left w:val="none" w:sz="0" w:space="0" w:color="auto"/>
                                                <w:bottom w:val="none" w:sz="0" w:space="0" w:color="auto"/>
                                                <w:right w:val="none" w:sz="0" w:space="0" w:color="auto"/>
                                              </w:divBdr>
                                            </w:div>
                                            <w:div w:id="338196199">
                                              <w:marLeft w:val="0"/>
                                              <w:marRight w:val="0"/>
                                              <w:marTop w:val="0"/>
                                              <w:marBottom w:val="0"/>
                                              <w:divBdr>
                                                <w:top w:val="none" w:sz="0" w:space="0" w:color="auto"/>
                                                <w:left w:val="none" w:sz="0" w:space="0" w:color="auto"/>
                                                <w:bottom w:val="none" w:sz="0" w:space="0" w:color="auto"/>
                                                <w:right w:val="none" w:sz="0" w:space="0" w:color="auto"/>
                                              </w:divBdr>
                                              <w:divsChild>
                                                <w:div w:id="30081999">
                                                  <w:marLeft w:val="0"/>
                                                  <w:marRight w:val="0"/>
                                                  <w:marTop w:val="0"/>
                                                  <w:marBottom w:val="0"/>
                                                  <w:divBdr>
                                                    <w:top w:val="none" w:sz="0" w:space="0" w:color="auto"/>
                                                    <w:left w:val="none" w:sz="0" w:space="0" w:color="auto"/>
                                                    <w:bottom w:val="none" w:sz="0" w:space="0" w:color="auto"/>
                                                    <w:right w:val="none" w:sz="0" w:space="0" w:color="auto"/>
                                                  </w:divBdr>
                                                  <w:divsChild>
                                                    <w:div w:id="344672218">
                                                      <w:marLeft w:val="0"/>
                                                      <w:marRight w:val="0"/>
                                                      <w:marTop w:val="0"/>
                                                      <w:marBottom w:val="0"/>
                                                      <w:divBdr>
                                                        <w:top w:val="none" w:sz="0" w:space="0" w:color="auto"/>
                                                        <w:left w:val="none" w:sz="0" w:space="0" w:color="auto"/>
                                                        <w:bottom w:val="none" w:sz="0" w:space="0" w:color="auto"/>
                                                        <w:right w:val="none" w:sz="0" w:space="0" w:color="auto"/>
                                                      </w:divBdr>
                                                      <w:divsChild>
                                                        <w:div w:id="675115694">
                                                          <w:marLeft w:val="0"/>
                                                          <w:marRight w:val="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74272066">
                      <w:marLeft w:val="0"/>
                      <w:marRight w:val="0"/>
                      <w:marTop w:val="0"/>
                      <w:marBottom w:val="0"/>
                      <w:divBdr>
                        <w:top w:val="none" w:sz="0" w:space="0" w:color="auto"/>
                        <w:left w:val="none" w:sz="0" w:space="0" w:color="auto"/>
                        <w:bottom w:val="none" w:sz="0" w:space="0" w:color="auto"/>
                        <w:right w:val="none" w:sz="0" w:space="0" w:color="auto"/>
                      </w:divBdr>
                      <w:divsChild>
                        <w:div w:id="122819465">
                          <w:marLeft w:val="0"/>
                          <w:marRight w:val="0"/>
                          <w:marTop w:val="0"/>
                          <w:marBottom w:val="0"/>
                          <w:divBdr>
                            <w:top w:val="none" w:sz="0" w:space="0" w:color="auto"/>
                            <w:left w:val="none" w:sz="0" w:space="0" w:color="auto"/>
                            <w:bottom w:val="none" w:sz="0" w:space="0" w:color="auto"/>
                            <w:right w:val="none" w:sz="0" w:space="0" w:color="auto"/>
                          </w:divBdr>
                          <w:divsChild>
                            <w:div w:id="2016181534">
                              <w:marLeft w:val="0"/>
                              <w:marRight w:val="0"/>
                              <w:marTop w:val="0"/>
                              <w:marBottom w:val="0"/>
                              <w:divBdr>
                                <w:top w:val="none" w:sz="0" w:space="0" w:color="auto"/>
                                <w:left w:val="none" w:sz="0" w:space="0" w:color="auto"/>
                                <w:bottom w:val="none" w:sz="0" w:space="0" w:color="auto"/>
                                <w:right w:val="none" w:sz="0" w:space="0" w:color="auto"/>
                              </w:divBdr>
                              <w:divsChild>
                                <w:div w:id="333265273">
                                  <w:marLeft w:val="0"/>
                                  <w:marRight w:val="0"/>
                                  <w:marTop w:val="0"/>
                                  <w:marBottom w:val="0"/>
                                  <w:divBdr>
                                    <w:top w:val="none" w:sz="0" w:space="0" w:color="auto"/>
                                    <w:left w:val="none" w:sz="0" w:space="0" w:color="auto"/>
                                    <w:bottom w:val="none" w:sz="0" w:space="0" w:color="auto"/>
                                    <w:right w:val="none" w:sz="0" w:space="0" w:color="auto"/>
                                  </w:divBdr>
                                  <w:divsChild>
                                    <w:div w:id="1487477802">
                                      <w:marLeft w:val="0"/>
                                      <w:marRight w:val="0"/>
                                      <w:marTop w:val="0"/>
                                      <w:marBottom w:val="0"/>
                                      <w:divBdr>
                                        <w:top w:val="none" w:sz="0" w:space="0" w:color="auto"/>
                                        <w:left w:val="none" w:sz="0" w:space="0" w:color="auto"/>
                                        <w:bottom w:val="none" w:sz="0" w:space="0" w:color="auto"/>
                                        <w:right w:val="none" w:sz="0" w:space="0" w:color="auto"/>
                                      </w:divBdr>
                                      <w:divsChild>
                                        <w:div w:id="194587837">
                                          <w:marLeft w:val="156"/>
                                          <w:marRight w:val="156"/>
                                          <w:marTop w:val="0"/>
                                          <w:marBottom w:val="0"/>
                                          <w:divBdr>
                                            <w:top w:val="none" w:sz="0" w:space="0" w:color="auto"/>
                                            <w:left w:val="none" w:sz="0" w:space="0" w:color="auto"/>
                                            <w:bottom w:val="none" w:sz="0" w:space="0" w:color="auto"/>
                                            <w:right w:val="none" w:sz="0" w:space="0" w:color="auto"/>
                                          </w:divBdr>
                                          <w:divsChild>
                                            <w:div w:id="1613972478">
                                              <w:marLeft w:val="0"/>
                                              <w:marRight w:val="0"/>
                                              <w:marTop w:val="0"/>
                                              <w:marBottom w:val="0"/>
                                              <w:divBdr>
                                                <w:top w:val="none" w:sz="0" w:space="0" w:color="auto"/>
                                                <w:left w:val="none" w:sz="0" w:space="0" w:color="auto"/>
                                                <w:bottom w:val="none" w:sz="0" w:space="0" w:color="auto"/>
                                                <w:right w:val="none" w:sz="0" w:space="0" w:color="auto"/>
                                              </w:divBdr>
                                              <w:divsChild>
                                                <w:div w:id="1961719919">
                                                  <w:marLeft w:val="0"/>
                                                  <w:marRight w:val="0"/>
                                                  <w:marTop w:val="0"/>
                                                  <w:marBottom w:val="0"/>
                                                  <w:divBdr>
                                                    <w:top w:val="none" w:sz="0" w:space="0" w:color="auto"/>
                                                    <w:left w:val="none" w:sz="0" w:space="0" w:color="auto"/>
                                                    <w:bottom w:val="none" w:sz="0" w:space="0" w:color="auto"/>
                                                    <w:right w:val="none" w:sz="0" w:space="0" w:color="auto"/>
                                                  </w:divBdr>
                                                  <w:divsChild>
                                                    <w:div w:id="70399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5877966">
                          <w:marLeft w:val="0"/>
                          <w:marRight w:val="0"/>
                          <w:marTop w:val="0"/>
                          <w:marBottom w:val="0"/>
                          <w:divBdr>
                            <w:top w:val="none" w:sz="0" w:space="0" w:color="auto"/>
                            <w:left w:val="none" w:sz="0" w:space="0" w:color="auto"/>
                            <w:bottom w:val="none" w:sz="0" w:space="0" w:color="auto"/>
                            <w:right w:val="none" w:sz="0" w:space="0" w:color="auto"/>
                          </w:divBdr>
                          <w:divsChild>
                            <w:div w:id="926234965">
                              <w:marLeft w:val="0"/>
                              <w:marRight w:val="0"/>
                              <w:marTop w:val="0"/>
                              <w:marBottom w:val="0"/>
                              <w:divBdr>
                                <w:top w:val="none" w:sz="0" w:space="0" w:color="auto"/>
                                <w:left w:val="none" w:sz="0" w:space="0" w:color="auto"/>
                                <w:bottom w:val="none" w:sz="0" w:space="0" w:color="auto"/>
                                <w:right w:val="none" w:sz="0" w:space="0" w:color="auto"/>
                              </w:divBdr>
                              <w:divsChild>
                                <w:div w:id="1012073415">
                                  <w:marLeft w:val="0"/>
                                  <w:marRight w:val="0"/>
                                  <w:marTop w:val="0"/>
                                  <w:marBottom w:val="0"/>
                                  <w:divBdr>
                                    <w:top w:val="single" w:sz="4" w:space="6" w:color="E1E2E3"/>
                                    <w:left w:val="none" w:sz="0" w:space="0" w:color="auto"/>
                                    <w:bottom w:val="none" w:sz="0" w:space="0" w:color="auto"/>
                                    <w:right w:val="none" w:sz="0" w:space="0" w:color="auto"/>
                                  </w:divBdr>
                                  <w:divsChild>
                                    <w:div w:id="863053174">
                                      <w:marLeft w:val="0"/>
                                      <w:marRight w:val="0"/>
                                      <w:marTop w:val="0"/>
                                      <w:marBottom w:val="0"/>
                                      <w:divBdr>
                                        <w:top w:val="none" w:sz="0" w:space="0" w:color="auto"/>
                                        <w:left w:val="none" w:sz="0" w:space="0" w:color="auto"/>
                                        <w:bottom w:val="none" w:sz="0" w:space="0" w:color="auto"/>
                                        <w:right w:val="none" w:sz="0" w:space="0" w:color="auto"/>
                                      </w:divBdr>
                                      <w:divsChild>
                                        <w:div w:id="1681271419">
                                          <w:marLeft w:val="0"/>
                                          <w:marRight w:val="0"/>
                                          <w:marTop w:val="0"/>
                                          <w:marBottom w:val="0"/>
                                          <w:divBdr>
                                            <w:top w:val="none" w:sz="0" w:space="0" w:color="auto"/>
                                            <w:left w:val="none" w:sz="0" w:space="0" w:color="auto"/>
                                            <w:bottom w:val="none" w:sz="0" w:space="0" w:color="auto"/>
                                            <w:right w:val="none" w:sz="0" w:space="0" w:color="auto"/>
                                          </w:divBdr>
                                          <w:divsChild>
                                            <w:div w:id="1077098522">
                                              <w:marLeft w:val="0"/>
                                              <w:marRight w:val="0"/>
                                              <w:marTop w:val="0"/>
                                              <w:marBottom w:val="0"/>
                                              <w:divBdr>
                                                <w:top w:val="none" w:sz="0" w:space="0" w:color="auto"/>
                                                <w:left w:val="none" w:sz="0" w:space="0" w:color="auto"/>
                                                <w:bottom w:val="none" w:sz="0" w:space="0" w:color="auto"/>
                                                <w:right w:val="none" w:sz="0" w:space="0" w:color="auto"/>
                                              </w:divBdr>
                                              <w:divsChild>
                                                <w:div w:id="1040547570">
                                                  <w:marLeft w:val="0"/>
                                                  <w:marRight w:val="0"/>
                                                  <w:marTop w:val="0"/>
                                                  <w:marBottom w:val="0"/>
                                                  <w:divBdr>
                                                    <w:top w:val="none" w:sz="0" w:space="0" w:color="auto"/>
                                                    <w:left w:val="none" w:sz="0" w:space="0" w:color="auto"/>
                                                    <w:bottom w:val="none" w:sz="0" w:space="0" w:color="auto"/>
                                                    <w:right w:val="none" w:sz="0" w:space="0" w:color="auto"/>
                                                  </w:divBdr>
                                                  <w:divsChild>
                                                    <w:div w:id="2066640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7530805">
                                  <w:marLeft w:val="156"/>
                                  <w:marRight w:val="156"/>
                                  <w:marTop w:val="0"/>
                                  <w:marBottom w:val="0"/>
                                  <w:divBdr>
                                    <w:top w:val="single" w:sz="4" w:space="6" w:color="E1E2E3"/>
                                    <w:left w:val="none" w:sz="0" w:space="0" w:color="auto"/>
                                    <w:bottom w:val="none" w:sz="0" w:space="0" w:color="auto"/>
                                    <w:right w:val="none" w:sz="0" w:space="0" w:color="auto"/>
                                  </w:divBdr>
                                </w:div>
                              </w:divsChild>
                            </w:div>
                          </w:divsChild>
                        </w:div>
                      </w:divsChild>
                    </w:div>
                  </w:divsChild>
                </w:div>
              </w:divsChild>
            </w:div>
          </w:divsChild>
        </w:div>
      </w:divsChild>
    </w:div>
    <w:div w:id="1150364537">
      <w:bodyDiv w:val="1"/>
      <w:marLeft w:val="0"/>
      <w:marRight w:val="0"/>
      <w:marTop w:val="0"/>
      <w:marBottom w:val="0"/>
      <w:divBdr>
        <w:top w:val="none" w:sz="0" w:space="0" w:color="auto"/>
        <w:left w:val="none" w:sz="0" w:space="0" w:color="auto"/>
        <w:bottom w:val="none" w:sz="0" w:space="0" w:color="auto"/>
        <w:right w:val="none" w:sz="0" w:space="0" w:color="auto"/>
      </w:divBdr>
      <w:divsChild>
        <w:div w:id="1948464792">
          <w:marLeft w:val="0"/>
          <w:marRight w:val="0"/>
          <w:marTop w:val="0"/>
          <w:marBottom w:val="0"/>
          <w:divBdr>
            <w:top w:val="none" w:sz="0" w:space="0" w:color="auto"/>
            <w:left w:val="none" w:sz="0" w:space="0" w:color="auto"/>
            <w:bottom w:val="none" w:sz="0" w:space="0" w:color="auto"/>
            <w:right w:val="none" w:sz="0" w:space="0" w:color="auto"/>
          </w:divBdr>
          <w:divsChild>
            <w:div w:id="534122550">
              <w:marLeft w:val="0"/>
              <w:marRight w:val="0"/>
              <w:marTop w:val="0"/>
              <w:marBottom w:val="0"/>
              <w:divBdr>
                <w:top w:val="none" w:sz="0" w:space="0" w:color="auto"/>
                <w:left w:val="none" w:sz="0" w:space="0" w:color="auto"/>
                <w:bottom w:val="none" w:sz="0" w:space="0" w:color="auto"/>
                <w:right w:val="none" w:sz="0" w:space="0" w:color="auto"/>
              </w:divBdr>
              <w:divsChild>
                <w:div w:id="106974081">
                  <w:marLeft w:val="0"/>
                  <w:marRight w:val="0"/>
                  <w:marTop w:val="0"/>
                  <w:marBottom w:val="0"/>
                  <w:divBdr>
                    <w:top w:val="none" w:sz="0" w:space="0" w:color="auto"/>
                    <w:left w:val="none" w:sz="0" w:space="0" w:color="auto"/>
                    <w:bottom w:val="none" w:sz="0" w:space="0" w:color="auto"/>
                    <w:right w:val="none" w:sz="0" w:space="0" w:color="auto"/>
                  </w:divBdr>
                  <w:divsChild>
                    <w:div w:id="1498963761">
                      <w:marLeft w:val="0"/>
                      <w:marRight w:val="0"/>
                      <w:marTop w:val="0"/>
                      <w:marBottom w:val="0"/>
                      <w:divBdr>
                        <w:top w:val="none" w:sz="0" w:space="0" w:color="auto"/>
                        <w:left w:val="none" w:sz="0" w:space="0" w:color="auto"/>
                        <w:bottom w:val="none" w:sz="0" w:space="0" w:color="auto"/>
                        <w:right w:val="none" w:sz="0" w:space="0" w:color="auto"/>
                      </w:divBdr>
                      <w:divsChild>
                        <w:div w:id="828255211">
                          <w:marLeft w:val="0"/>
                          <w:marRight w:val="0"/>
                          <w:marTop w:val="0"/>
                          <w:marBottom w:val="0"/>
                          <w:divBdr>
                            <w:top w:val="none" w:sz="0" w:space="0" w:color="auto"/>
                            <w:left w:val="none" w:sz="0" w:space="0" w:color="auto"/>
                            <w:bottom w:val="none" w:sz="0" w:space="0" w:color="auto"/>
                            <w:right w:val="none" w:sz="0" w:space="0" w:color="auto"/>
                          </w:divBdr>
                          <w:divsChild>
                            <w:div w:id="1368681881">
                              <w:marLeft w:val="0"/>
                              <w:marRight w:val="0"/>
                              <w:marTop w:val="0"/>
                              <w:marBottom w:val="0"/>
                              <w:divBdr>
                                <w:top w:val="none" w:sz="0" w:space="0" w:color="auto"/>
                                <w:left w:val="none" w:sz="0" w:space="0" w:color="auto"/>
                                <w:bottom w:val="none" w:sz="0" w:space="0" w:color="auto"/>
                                <w:right w:val="none" w:sz="0" w:space="0" w:color="auto"/>
                              </w:divBdr>
                              <w:divsChild>
                                <w:div w:id="852956120">
                                  <w:marLeft w:val="0"/>
                                  <w:marRight w:val="0"/>
                                  <w:marTop w:val="0"/>
                                  <w:marBottom w:val="0"/>
                                  <w:divBdr>
                                    <w:top w:val="none" w:sz="0" w:space="0" w:color="auto"/>
                                    <w:left w:val="none" w:sz="0" w:space="0" w:color="auto"/>
                                    <w:bottom w:val="none" w:sz="0" w:space="0" w:color="auto"/>
                                    <w:right w:val="none" w:sz="0" w:space="0" w:color="auto"/>
                                  </w:divBdr>
                                  <w:divsChild>
                                    <w:div w:id="968123367">
                                      <w:marLeft w:val="0"/>
                                      <w:marRight w:val="0"/>
                                      <w:marTop w:val="0"/>
                                      <w:marBottom w:val="0"/>
                                      <w:divBdr>
                                        <w:top w:val="none" w:sz="0" w:space="0" w:color="auto"/>
                                        <w:left w:val="none" w:sz="0" w:space="0" w:color="auto"/>
                                        <w:bottom w:val="none" w:sz="0" w:space="0" w:color="auto"/>
                                        <w:right w:val="none" w:sz="0" w:space="0" w:color="auto"/>
                                      </w:divBdr>
                                      <w:divsChild>
                                        <w:div w:id="2088965159">
                                          <w:marLeft w:val="0"/>
                                          <w:marRight w:val="0"/>
                                          <w:marTop w:val="0"/>
                                          <w:marBottom w:val="0"/>
                                          <w:divBdr>
                                            <w:top w:val="none" w:sz="0" w:space="0" w:color="auto"/>
                                            <w:left w:val="none" w:sz="0" w:space="0" w:color="auto"/>
                                            <w:bottom w:val="none" w:sz="0" w:space="0" w:color="auto"/>
                                            <w:right w:val="none" w:sz="0" w:space="0" w:color="auto"/>
                                          </w:divBdr>
                                          <w:divsChild>
                                            <w:div w:id="457068599">
                                              <w:marLeft w:val="0"/>
                                              <w:marRight w:val="0"/>
                                              <w:marTop w:val="0"/>
                                              <w:marBottom w:val="0"/>
                                              <w:divBdr>
                                                <w:top w:val="none" w:sz="0" w:space="0" w:color="auto"/>
                                                <w:left w:val="none" w:sz="0" w:space="0" w:color="auto"/>
                                                <w:bottom w:val="none" w:sz="0" w:space="0" w:color="auto"/>
                                                <w:right w:val="none" w:sz="0" w:space="0" w:color="auto"/>
                                              </w:divBdr>
                                              <w:divsChild>
                                                <w:div w:id="1609239660">
                                                  <w:marLeft w:val="0"/>
                                                  <w:marRight w:val="0"/>
                                                  <w:marTop w:val="0"/>
                                                  <w:marBottom w:val="0"/>
                                                  <w:divBdr>
                                                    <w:top w:val="none" w:sz="0" w:space="0" w:color="auto"/>
                                                    <w:left w:val="none" w:sz="0" w:space="0" w:color="auto"/>
                                                    <w:bottom w:val="none" w:sz="0" w:space="0" w:color="auto"/>
                                                    <w:right w:val="none" w:sz="0" w:space="0" w:color="auto"/>
                                                  </w:divBdr>
                                                  <w:divsChild>
                                                    <w:div w:id="1887983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7860421">
                                          <w:marLeft w:val="0"/>
                                          <w:marRight w:val="0"/>
                                          <w:marTop w:val="0"/>
                                          <w:marBottom w:val="0"/>
                                          <w:divBdr>
                                            <w:top w:val="none" w:sz="0" w:space="0" w:color="auto"/>
                                            <w:left w:val="none" w:sz="0" w:space="0" w:color="auto"/>
                                            <w:bottom w:val="none" w:sz="0" w:space="0" w:color="auto"/>
                                            <w:right w:val="none" w:sz="0" w:space="0" w:color="auto"/>
                                          </w:divBdr>
                                          <w:divsChild>
                                            <w:div w:id="54741605">
                                              <w:marLeft w:val="0"/>
                                              <w:marRight w:val="0"/>
                                              <w:marTop w:val="0"/>
                                              <w:marBottom w:val="0"/>
                                              <w:divBdr>
                                                <w:top w:val="none" w:sz="0" w:space="0" w:color="auto"/>
                                                <w:left w:val="none" w:sz="0" w:space="0" w:color="auto"/>
                                                <w:bottom w:val="none" w:sz="0" w:space="0" w:color="auto"/>
                                                <w:right w:val="none" w:sz="0" w:space="0" w:color="auto"/>
                                              </w:divBdr>
                                              <w:divsChild>
                                                <w:div w:id="290791039">
                                                  <w:marLeft w:val="0"/>
                                                  <w:marRight w:val="0"/>
                                                  <w:marTop w:val="0"/>
                                                  <w:marBottom w:val="0"/>
                                                  <w:divBdr>
                                                    <w:top w:val="none" w:sz="0" w:space="0" w:color="auto"/>
                                                    <w:left w:val="none" w:sz="0" w:space="0" w:color="auto"/>
                                                    <w:bottom w:val="none" w:sz="0" w:space="0" w:color="auto"/>
                                                    <w:right w:val="none" w:sz="0" w:space="0" w:color="auto"/>
                                                  </w:divBdr>
                                                  <w:divsChild>
                                                    <w:div w:id="1103188765">
                                                      <w:marLeft w:val="0"/>
                                                      <w:marRight w:val="0"/>
                                                      <w:marTop w:val="0"/>
                                                      <w:marBottom w:val="0"/>
                                                      <w:divBdr>
                                                        <w:top w:val="none" w:sz="0" w:space="0" w:color="auto"/>
                                                        <w:left w:val="none" w:sz="0" w:space="0" w:color="auto"/>
                                                        <w:bottom w:val="none" w:sz="0" w:space="0" w:color="auto"/>
                                                        <w:right w:val="none" w:sz="0" w:space="0" w:color="auto"/>
                                                      </w:divBdr>
                                                      <w:divsChild>
                                                        <w:div w:id="394009173">
                                                          <w:marLeft w:val="0"/>
                                                          <w:marRight w:val="0"/>
                                                          <w:marTop w:val="0"/>
                                                          <w:marBottom w:val="0"/>
                                                          <w:divBdr>
                                                            <w:top w:val="none" w:sz="0" w:space="0" w:color="auto"/>
                                                            <w:left w:val="none" w:sz="0" w:space="0" w:color="auto"/>
                                                            <w:bottom w:val="none" w:sz="0" w:space="0" w:color="auto"/>
                                                            <w:right w:val="none" w:sz="0" w:space="0" w:color="auto"/>
                                                          </w:divBdr>
                                                          <w:divsChild>
                                                            <w:div w:id="1747339393">
                                                              <w:marLeft w:val="0"/>
                                                              <w:marRight w:val="0"/>
                                                              <w:marTop w:val="0"/>
                                                              <w:marBottom w:val="0"/>
                                                              <w:divBdr>
                                                                <w:top w:val="none" w:sz="0" w:space="0" w:color="auto"/>
                                                                <w:left w:val="none" w:sz="0" w:space="0" w:color="auto"/>
                                                                <w:bottom w:val="none" w:sz="0" w:space="0" w:color="auto"/>
                                                                <w:right w:val="none" w:sz="0" w:space="0" w:color="auto"/>
                                                              </w:divBdr>
                                                              <w:divsChild>
                                                                <w:div w:id="983773854">
                                                                  <w:marLeft w:val="0"/>
                                                                  <w:marRight w:val="0"/>
                                                                  <w:marTop w:val="0"/>
                                                                  <w:marBottom w:val="0"/>
                                                                  <w:divBdr>
                                                                    <w:top w:val="none" w:sz="0" w:space="0" w:color="auto"/>
                                                                    <w:left w:val="none" w:sz="0" w:space="0" w:color="auto"/>
                                                                    <w:bottom w:val="none" w:sz="0" w:space="0" w:color="auto"/>
                                                                    <w:right w:val="none" w:sz="0" w:space="0" w:color="auto"/>
                                                                  </w:divBdr>
                                                                  <w:divsChild>
                                                                    <w:div w:id="39406405">
                                                                      <w:marLeft w:val="0"/>
                                                                      <w:marRight w:val="0"/>
                                                                      <w:marTop w:val="0"/>
                                                                      <w:marBottom w:val="0"/>
                                                                      <w:divBdr>
                                                                        <w:top w:val="none" w:sz="0" w:space="0" w:color="auto"/>
                                                                        <w:left w:val="none" w:sz="0" w:space="0" w:color="auto"/>
                                                                        <w:bottom w:val="none" w:sz="0" w:space="0" w:color="auto"/>
                                                                        <w:right w:val="none" w:sz="0" w:space="0" w:color="auto"/>
                                                                      </w:divBdr>
                                                                      <w:divsChild>
                                                                        <w:div w:id="396710959">
                                                                          <w:marLeft w:val="0"/>
                                                                          <w:marRight w:val="0"/>
                                                                          <w:marTop w:val="0"/>
                                                                          <w:marBottom w:val="0"/>
                                                                          <w:divBdr>
                                                                            <w:top w:val="none" w:sz="0" w:space="0" w:color="auto"/>
                                                                            <w:left w:val="none" w:sz="0" w:space="0" w:color="auto"/>
                                                                            <w:bottom w:val="none" w:sz="0" w:space="0" w:color="auto"/>
                                                                            <w:right w:val="none" w:sz="0" w:space="0" w:color="auto"/>
                                                                          </w:divBdr>
                                                                        </w:div>
                                                                        <w:div w:id="838497154">
                                                                          <w:marLeft w:val="0"/>
                                                                          <w:marRight w:val="0"/>
                                                                          <w:marTop w:val="0"/>
                                                                          <w:marBottom w:val="0"/>
                                                                          <w:divBdr>
                                                                            <w:top w:val="none" w:sz="0" w:space="0" w:color="auto"/>
                                                                            <w:left w:val="none" w:sz="0" w:space="0" w:color="auto"/>
                                                                            <w:bottom w:val="none" w:sz="0" w:space="0" w:color="auto"/>
                                                                            <w:right w:val="none" w:sz="0" w:space="0" w:color="auto"/>
                                                                          </w:divBdr>
                                                                        </w:div>
                                                                        <w:div w:id="1683164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729764265">
          <w:marLeft w:val="0"/>
          <w:marRight w:val="0"/>
          <w:marTop w:val="0"/>
          <w:marBottom w:val="0"/>
          <w:divBdr>
            <w:top w:val="none" w:sz="0" w:space="0" w:color="auto"/>
            <w:left w:val="none" w:sz="0" w:space="0" w:color="auto"/>
            <w:bottom w:val="none" w:sz="0" w:space="0" w:color="auto"/>
            <w:right w:val="none" w:sz="0" w:space="0" w:color="auto"/>
          </w:divBdr>
          <w:divsChild>
            <w:div w:id="853349121">
              <w:marLeft w:val="0"/>
              <w:marRight w:val="0"/>
              <w:marTop w:val="0"/>
              <w:marBottom w:val="0"/>
              <w:divBdr>
                <w:top w:val="none" w:sz="0" w:space="0" w:color="auto"/>
                <w:left w:val="none" w:sz="0" w:space="0" w:color="auto"/>
                <w:bottom w:val="none" w:sz="0" w:space="0" w:color="auto"/>
                <w:right w:val="none" w:sz="0" w:space="0" w:color="auto"/>
              </w:divBdr>
              <w:divsChild>
                <w:div w:id="1448810292">
                  <w:marLeft w:val="0"/>
                  <w:marRight w:val="0"/>
                  <w:marTop w:val="0"/>
                  <w:marBottom w:val="0"/>
                  <w:divBdr>
                    <w:top w:val="none" w:sz="0" w:space="0" w:color="auto"/>
                    <w:left w:val="none" w:sz="0" w:space="0" w:color="auto"/>
                    <w:bottom w:val="none" w:sz="0" w:space="0" w:color="auto"/>
                    <w:right w:val="none" w:sz="0" w:space="0" w:color="auto"/>
                  </w:divBdr>
                  <w:divsChild>
                    <w:div w:id="1916238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7165775">
          <w:marLeft w:val="0"/>
          <w:marRight w:val="0"/>
          <w:marTop w:val="0"/>
          <w:marBottom w:val="0"/>
          <w:divBdr>
            <w:top w:val="none" w:sz="0" w:space="0" w:color="auto"/>
            <w:left w:val="none" w:sz="0" w:space="0" w:color="auto"/>
            <w:bottom w:val="none" w:sz="0" w:space="0" w:color="auto"/>
            <w:right w:val="none" w:sz="0" w:space="0" w:color="auto"/>
          </w:divBdr>
          <w:divsChild>
            <w:div w:id="1992633572">
              <w:marLeft w:val="0"/>
              <w:marRight w:val="0"/>
              <w:marTop w:val="0"/>
              <w:marBottom w:val="0"/>
              <w:divBdr>
                <w:top w:val="none" w:sz="0" w:space="0" w:color="auto"/>
                <w:left w:val="none" w:sz="0" w:space="0" w:color="auto"/>
                <w:bottom w:val="none" w:sz="0" w:space="0" w:color="auto"/>
                <w:right w:val="none" w:sz="0" w:space="0" w:color="auto"/>
              </w:divBdr>
              <w:divsChild>
                <w:div w:id="757796484">
                  <w:marLeft w:val="0"/>
                  <w:marRight w:val="0"/>
                  <w:marTop w:val="0"/>
                  <w:marBottom w:val="0"/>
                  <w:divBdr>
                    <w:top w:val="none" w:sz="0" w:space="0" w:color="auto"/>
                    <w:left w:val="none" w:sz="0" w:space="0" w:color="auto"/>
                    <w:bottom w:val="none" w:sz="0" w:space="0" w:color="auto"/>
                    <w:right w:val="none" w:sz="0" w:space="0" w:color="auto"/>
                  </w:divBdr>
                  <w:divsChild>
                    <w:div w:id="1640070908">
                      <w:marLeft w:val="0"/>
                      <w:marRight w:val="0"/>
                      <w:marTop w:val="0"/>
                      <w:marBottom w:val="0"/>
                      <w:divBdr>
                        <w:top w:val="none" w:sz="0" w:space="0" w:color="auto"/>
                        <w:left w:val="none" w:sz="0" w:space="0" w:color="auto"/>
                        <w:bottom w:val="none" w:sz="0" w:space="0" w:color="auto"/>
                        <w:right w:val="none" w:sz="0" w:space="0" w:color="auto"/>
                      </w:divBdr>
                      <w:divsChild>
                        <w:div w:id="613289033">
                          <w:marLeft w:val="0"/>
                          <w:marRight w:val="0"/>
                          <w:marTop w:val="0"/>
                          <w:marBottom w:val="0"/>
                          <w:divBdr>
                            <w:top w:val="none" w:sz="0" w:space="0" w:color="auto"/>
                            <w:left w:val="none" w:sz="0" w:space="0" w:color="auto"/>
                            <w:bottom w:val="none" w:sz="0" w:space="0" w:color="auto"/>
                            <w:right w:val="none" w:sz="0" w:space="0" w:color="auto"/>
                          </w:divBdr>
                          <w:divsChild>
                            <w:div w:id="1951011212">
                              <w:marLeft w:val="0"/>
                              <w:marRight w:val="0"/>
                              <w:marTop w:val="0"/>
                              <w:marBottom w:val="0"/>
                              <w:divBdr>
                                <w:top w:val="none" w:sz="0" w:space="0" w:color="auto"/>
                                <w:left w:val="none" w:sz="0" w:space="0" w:color="auto"/>
                                <w:bottom w:val="none" w:sz="0" w:space="0" w:color="auto"/>
                                <w:right w:val="none" w:sz="0" w:space="0" w:color="auto"/>
                              </w:divBdr>
                              <w:divsChild>
                                <w:div w:id="828520315">
                                  <w:marLeft w:val="0"/>
                                  <w:marRight w:val="0"/>
                                  <w:marTop w:val="0"/>
                                  <w:marBottom w:val="0"/>
                                  <w:divBdr>
                                    <w:top w:val="none" w:sz="0" w:space="0" w:color="auto"/>
                                    <w:left w:val="none" w:sz="0" w:space="0" w:color="auto"/>
                                    <w:bottom w:val="none" w:sz="0" w:space="0" w:color="auto"/>
                                    <w:right w:val="none" w:sz="0" w:space="0" w:color="auto"/>
                                  </w:divBdr>
                                  <w:divsChild>
                                    <w:div w:id="1522235515">
                                      <w:marLeft w:val="0"/>
                                      <w:marRight w:val="0"/>
                                      <w:marTop w:val="0"/>
                                      <w:marBottom w:val="0"/>
                                      <w:divBdr>
                                        <w:top w:val="none" w:sz="0" w:space="0" w:color="auto"/>
                                        <w:left w:val="none" w:sz="0" w:space="0" w:color="auto"/>
                                        <w:bottom w:val="none" w:sz="0" w:space="0" w:color="auto"/>
                                        <w:right w:val="none" w:sz="0" w:space="0" w:color="auto"/>
                                      </w:divBdr>
                                    </w:div>
                                  </w:divsChild>
                                </w:div>
                                <w:div w:id="682703045">
                                  <w:marLeft w:val="0"/>
                                  <w:marRight w:val="0"/>
                                  <w:marTop w:val="0"/>
                                  <w:marBottom w:val="0"/>
                                  <w:divBdr>
                                    <w:top w:val="none" w:sz="0" w:space="0" w:color="auto"/>
                                    <w:left w:val="none" w:sz="0" w:space="0" w:color="auto"/>
                                    <w:bottom w:val="none" w:sz="0" w:space="0" w:color="auto"/>
                                    <w:right w:val="none" w:sz="0" w:space="0" w:color="auto"/>
                                  </w:divBdr>
                                  <w:divsChild>
                                    <w:div w:id="1635790505">
                                      <w:marLeft w:val="0"/>
                                      <w:marRight w:val="0"/>
                                      <w:marTop w:val="0"/>
                                      <w:marBottom w:val="0"/>
                                      <w:divBdr>
                                        <w:top w:val="none" w:sz="0" w:space="0" w:color="auto"/>
                                        <w:left w:val="none" w:sz="0" w:space="0" w:color="auto"/>
                                        <w:bottom w:val="none" w:sz="0" w:space="0" w:color="auto"/>
                                        <w:right w:val="none" w:sz="0" w:space="0" w:color="auto"/>
                                      </w:divBdr>
                                      <w:divsChild>
                                        <w:div w:id="984118760">
                                          <w:marLeft w:val="0"/>
                                          <w:marRight w:val="0"/>
                                          <w:marTop w:val="0"/>
                                          <w:marBottom w:val="0"/>
                                          <w:divBdr>
                                            <w:top w:val="none" w:sz="0" w:space="0" w:color="auto"/>
                                            <w:left w:val="none" w:sz="0" w:space="0" w:color="auto"/>
                                            <w:bottom w:val="none" w:sz="0" w:space="0" w:color="auto"/>
                                            <w:right w:val="none" w:sz="0" w:space="0" w:color="auto"/>
                                          </w:divBdr>
                                          <w:divsChild>
                                            <w:div w:id="1554851557">
                                              <w:marLeft w:val="0"/>
                                              <w:marRight w:val="0"/>
                                              <w:marTop w:val="0"/>
                                              <w:marBottom w:val="0"/>
                                              <w:divBdr>
                                                <w:top w:val="none" w:sz="0" w:space="0" w:color="auto"/>
                                                <w:left w:val="none" w:sz="0" w:space="0" w:color="auto"/>
                                                <w:bottom w:val="none" w:sz="0" w:space="0" w:color="auto"/>
                                                <w:right w:val="none" w:sz="0" w:space="0" w:color="auto"/>
                                              </w:divBdr>
                                              <w:divsChild>
                                                <w:div w:id="22013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39317549">
      <w:bodyDiv w:val="1"/>
      <w:marLeft w:val="0"/>
      <w:marRight w:val="0"/>
      <w:marTop w:val="0"/>
      <w:marBottom w:val="0"/>
      <w:divBdr>
        <w:top w:val="none" w:sz="0" w:space="0" w:color="auto"/>
        <w:left w:val="none" w:sz="0" w:space="0" w:color="auto"/>
        <w:bottom w:val="none" w:sz="0" w:space="0" w:color="auto"/>
        <w:right w:val="none" w:sz="0" w:space="0" w:color="auto"/>
      </w:divBdr>
      <w:divsChild>
        <w:div w:id="942810020">
          <w:marLeft w:val="0"/>
          <w:marRight w:val="0"/>
          <w:marTop w:val="0"/>
          <w:marBottom w:val="150"/>
          <w:divBdr>
            <w:top w:val="single" w:sz="6" w:space="0" w:color="DDDFE2"/>
            <w:left w:val="single" w:sz="6" w:space="0" w:color="DDDFE2"/>
            <w:bottom w:val="single" w:sz="6" w:space="0" w:color="DDDFE2"/>
            <w:right w:val="single" w:sz="6" w:space="0" w:color="DDDFE2"/>
          </w:divBdr>
          <w:divsChild>
            <w:div w:id="508982698">
              <w:marLeft w:val="0"/>
              <w:marRight w:val="0"/>
              <w:marTop w:val="0"/>
              <w:marBottom w:val="0"/>
              <w:divBdr>
                <w:top w:val="none" w:sz="0" w:space="0" w:color="auto"/>
                <w:left w:val="none" w:sz="0" w:space="0" w:color="auto"/>
                <w:bottom w:val="none" w:sz="0" w:space="0" w:color="auto"/>
                <w:right w:val="none" w:sz="0" w:space="0" w:color="auto"/>
              </w:divBdr>
              <w:divsChild>
                <w:div w:id="879246004">
                  <w:marLeft w:val="0"/>
                  <w:marRight w:val="0"/>
                  <w:marTop w:val="0"/>
                  <w:marBottom w:val="0"/>
                  <w:divBdr>
                    <w:top w:val="none" w:sz="0" w:space="0" w:color="auto"/>
                    <w:left w:val="none" w:sz="0" w:space="0" w:color="auto"/>
                    <w:bottom w:val="none" w:sz="0" w:space="0" w:color="auto"/>
                    <w:right w:val="none" w:sz="0" w:space="0" w:color="auto"/>
                  </w:divBdr>
                  <w:divsChild>
                    <w:div w:id="1891645949">
                      <w:marLeft w:val="0"/>
                      <w:marRight w:val="0"/>
                      <w:marTop w:val="0"/>
                      <w:marBottom w:val="0"/>
                      <w:divBdr>
                        <w:top w:val="none" w:sz="0" w:space="0" w:color="auto"/>
                        <w:left w:val="none" w:sz="0" w:space="0" w:color="auto"/>
                        <w:bottom w:val="none" w:sz="0" w:space="0" w:color="auto"/>
                        <w:right w:val="none" w:sz="0" w:space="0" w:color="auto"/>
                      </w:divBdr>
                      <w:divsChild>
                        <w:div w:id="1191646079">
                          <w:marLeft w:val="0"/>
                          <w:marRight w:val="0"/>
                          <w:marTop w:val="0"/>
                          <w:marBottom w:val="0"/>
                          <w:divBdr>
                            <w:top w:val="none" w:sz="0" w:space="0" w:color="auto"/>
                            <w:left w:val="none" w:sz="0" w:space="0" w:color="auto"/>
                            <w:bottom w:val="none" w:sz="0" w:space="0" w:color="auto"/>
                            <w:right w:val="none" w:sz="0" w:space="0" w:color="auto"/>
                          </w:divBdr>
                          <w:divsChild>
                            <w:div w:id="1464157498">
                              <w:marLeft w:val="0"/>
                              <w:marRight w:val="0"/>
                              <w:marTop w:val="90"/>
                              <w:marBottom w:val="0"/>
                              <w:divBdr>
                                <w:top w:val="none" w:sz="0" w:space="0" w:color="auto"/>
                                <w:left w:val="none" w:sz="0" w:space="0" w:color="auto"/>
                                <w:bottom w:val="none" w:sz="0" w:space="0" w:color="auto"/>
                                <w:right w:val="none" w:sz="0" w:space="0" w:color="auto"/>
                              </w:divBdr>
                            </w:div>
                            <w:div w:id="904485199">
                              <w:marLeft w:val="0"/>
                              <w:marRight w:val="0"/>
                              <w:marTop w:val="0"/>
                              <w:marBottom w:val="0"/>
                              <w:divBdr>
                                <w:top w:val="none" w:sz="0" w:space="0" w:color="auto"/>
                                <w:left w:val="none" w:sz="0" w:space="0" w:color="auto"/>
                                <w:bottom w:val="none" w:sz="0" w:space="0" w:color="auto"/>
                                <w:right w:val="none" w:sz="0" w:space="0" w:color="auto"/>
                              </w:divBdr>
                              <w:divsChild>
                                <w:div w:id="1115439960">
                                  <w:marLeft w:val="0"/>
                                  <w:marRight w:val="0"/>
                                  <w:marTop w:val="0"/>
                                  <w:marBottom w:val="0"/>
                                  <w:divBdr>
                                    <w:top w:val="none" w:sz="0" w:space="0" w:color="auto"/>
                                    <w:left w:val="none" w:sz="0" w:space="0" w:color="auto"/>
                                    <w:bottom w:val="none" w:sz="0" w:space="0" w:color="auto"/>
                                    <w:right w:val="none" w:sz="0" w:space="0" w:color="auto"/>
                                  </w:divBdr>
                                  <w:divsChild>
                                    <w:div w:id="1257784213">
                                      <w:marLeft w:val="0"/>
                                      <w:marRight w:val="0"/>
                                      <w:marTop w:val="150"/>
                                      <w:marBottom w:val="0"/>
                                      <w:divBdr>
                                        <w:top w:val="none" w:sz="0" w:space="0" w:color="auto"/>
                                        <w:left w:val="none" w:sz="0" w:space="0" w:color="auto"/>
                                        <w:bottom w:val="none" w:sz="0" w:space="0" w:color="auto"/>
                                        <w:right w:val="none" w:sz="0" w:space="0" w:color="auto"/>
                                      </w:divBdr>
                                      <w:divsChild>
                                        <w:div w:id="1983341647">
                                          <w:marLeft w:val="0"/>
                                          <w:marRight w:val="0"/>
                                          <w:marTop w:val="0"/>
                                          <w:marBottom w:val="0"/>
                                          <w:divBdr>
                                            <w:top w:val="none" w:sz="0" w:space="0" w:color="auto"/>
                                            <w:left w:val="none" w:sz="0" w:space="0" w:color="auto"/>
                                            <w:bottom w:val="none" w:sz="0" w:space="0" w:color="auto"/>
                                            <w:right w:val="none" w:sz="0" w:space="0" w:color="auto"/>
                                          </w:divBdr>
                                          <w:divsChild>
                                            <w:div w:id="1414014257">
                                              <w:marLeft w:val="0"/>
                                              <w:marRight w:val="0"/>
                                              <w:marTop w:val="0"/>
                                              <w:marBottom w:val="0"/>
                                              <w:divBdr>
                                                <w:top w:val="none" w:sz="0" w:space="0" w:color="auto"/>
                                                <w:left w:val="none" w:sz="0" w:space="0" w:color="auto"/>
                                                <w:bottom w:val="none" w:sz="0" w:space="0" w:color="auto"/>
                                                <w:right w:val="none" w:sz="0" w:space="0" w:color="auto"/>
                                              </w:divBdr>
                                            </w:div>
                                            <w:div w:id="181452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0579371">
                      <w:marLeft w:val="0"/>
                      <w:marRight w:val="0"/>
                      <w:marTop w:val="0"/>
                      <w:marBottom w:val="0"/>
                      <w:divBdr>
                        <w:top w:val="none" w:sz="0" w:space="0" w:color="auto"/>
                        <w:left w:val="none" w:sz="0" w:space="0" w:color="auto"/>
                        <w:bottom w:val="none" w:sz="0" w:space="0" w:color="auto"/>
                        <w:right w:val="none" w:sz="0" w:space="0" w:color="auto"/>
                      </w:divBdr>
                      <w:divsChild>
                        <w:div w:id="949707574">
                          <w:marLeft w:val="0"/>
                          <w:marRight w:val="0"/>
                          <w:marTop w:val="0"/>
                          <w:marBottom w:val="0"/>
                          <w:divBdr>
                            <w:top w:val="none" w:sz="0" w:space="0" w:color="auto"/>
                            <w:left w:val="none" w:sz="0" w:space="0" w:color="auto"/>
                            <w:bottom w:val="none" w:sz="0" w:space="0" w:color="auto"/>
                            <w:right w:val="none" w:sz="0" w:space="0" w:color="auto"/>
                          </w:divBdr>
                          <w:divsChild>
                            <w:div w:id="2140997350">
                              <w:marLeft w:val="0"/>
                              <w:marRight w:val="0"/>
                              <w:marTop w:val="0"/>
                              <w:marBottom w:val="0"/>
                              <w:divBdr>
                                <w:top w:val="none" w:sz="0" w:space="0" w:color="auto"/>
                                <w:left w:val="none" w:sz="0" w:space="0" w:color="auto"/>
                                <w:bottom w:val="none" w:sz="0" w:space="0" w:color="auto"/>
                                <w:right w:val="none" w:sz="0" w:space="0" w:color="auto"/>
                              </w:divBdr>
                              <w:divsChild>
                                <w:div w:id="970093916">
                                  <w:marLeft w:val="0"/>
                                  <w:marRight w:val="0"/>
                                  <w:marTop w:val="0"/>
                                  <w:marBottom w:val="0"/>
                                  <w:divBdr>
                                    <w:top w:val="none" w:sz="0" w:space="0" w:color="auto"/>
                                    <w:left w:val="none" w:sz="0" w:space="0" w:color="auto"/>
                                    <w:bottom w:val="none" w:sz="0" w:space="0" w:color="auto"/>
                                    <w:right w:val="none" w:sz="0" w:space="0" w:color="auto"/>
                                  </w:divBdr>
                                  <w:divsChild>
                                    <w:div w:id="841815893">
                                      <w:marLeft w:val="0"/>
                                      <w:marRight w:val="0"/>
                                      <w:marTop w:val="0"/>
                                      <w:marBottom w:val="0"/>
                                      <w:divBdr>
                                        <w:top w:val="none" w:sz="0" w:space="0" w:color="auto"/>
                                        <w:left w:val="none" w:sz="0" w:space="0" w:color="auto"/>
                                        <w:bottom w:val="none" w:sz="0" w:space="0" w:color="auto"/>
                                        <w:right w:val="none" w:sz="0" w:space="0" w:color="auto"/>
                                      </w:divBdr>
                                      <w:divsChild>
                                        <w:div w:id="191965341">
                                          <w:marLeft w:val="180"/>
                                          <w:marRight w:val="180"/>
                                          <w:marTop w:val="0"/>
                                          <w:marBottom w:val="0"/>
                                          <w:divBdr>
                                            <w:top w:val="none" w:sz="0" w:space="0" w:color="auto"/>
                                            <w:left w:val="none" w:sz="0" w:space="0" w:color="auto"/>
                                            <w:bottom w:val="none" w:sz="0" w:space="0" w:color="auto"/>
                                            <w:right w:val="none" w:sz="0" w:space="0" w:color="auto"/>
                                          </w:divBdr>
                                          <w:divsChild>
                                            <w:div w:id="165556921">
                                              <w:marLeft w:val="0"/>
                                              <w:marRight w:val="0"/>
                                              <w:marTop w:val="0"/>
                                              <w:marBottom w:val="0"/>
                                              <w:divBdr>
                                                <w:top w:val="none" w:sz="0" w:space="0" w:color="auto"/>
                                                <w:left w:val="none" w:sz="0" w:space="0" w:color="auto"/>
                                                <w:bottom w:val="none" w:sz="0" w:space="0" w:color="auto"/>
                                                <w:right w:val="none" w:sz="0" w:space="0" w:color="auto"/>
                                              </w:divBdr>
                                              <w:divsChild>
                                                <w:div w:id="776678210">
                                                  <w:marLeft w:val="0"/>
                                                  <w:marRight w:val="0"/>
                                                  <w:marTop w:val="0"/>
                                                  <w:marBottom w:val="0"/>
                                                  <w:divBdr>
                                                    <w:top w:val="none" w:sz="0" w:space="0" w:color="auto"/>
                                                    <w:left w:val="none" w:sz="0" w:space="0" w:color="auto"/>
                                                    <w:bottom w:val="none" w:sz="0" w:space="0" w:color="auto"/>
                                                    <w:right w:val="none" w:sz="0" w:space="0" w:color="auto"/>
                                                  </w:divBdr>
                                                  <w:divsChild>
                                                    <w:div w:id="93463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39189699">
                          <w:marLeft w:val="0"/>
                          <w:marRight w:val="0"/>
                          <w:marTop w:val="0"/>
                          <w:marBottom w:val="0"/>
                          <w:divBdr>
                            <w:top w:val="none" w:sz="0" w:space="0" w:color="auto"/>
                            <w:left w:val="none" w:sz="0" w:space="0" w:color="auto"/>
                            <w:bottom w:val="none" w:sz="0" w:space="0" w:color="auto"/>
                            <w:right w:val="none" w:sz="0" w:space="0" w:color="auto"/>
                          </w:divBdr>
                          <w:divsChild>
                            <w:div w:id="154298087">
                              <w:marLeft w:val="0"/>
                              <w:marRight w:val="0"/>
                              <w:marTop w:val="0"/>
                              <w:marBottom w:val="0"/>
                              <w:divBdr>
                                <w:top w:val="none" w:sz="0" w:space="0" w:color="auto"/>
                                <w:left w:val="none" w:sz="0" w:space="0" w:color="auto"/>
                                <w:bottom w:val="none" w:sz="0" w:space="0" w:color="auto"/>
                                <w:right w:val="none" w:sz="0" w:space="0" w:color="auto"/>
                              </w:divBdr>
                              <w:divsChild>
                                <w:div w:id="1859272653">
                                  <w:marLeft w:val="0"/>
                                  <w:marRight w:val="0"/>
                                  <w:marTop w:val="0"/>
                                  <w:marBottom w:val="0"/>
                                  <w:divBdr>
                                    <w:top w:val="single" w:sz="6" w:space="7" w:color="E1E2E3"/>
                                    <w:left w:val="none" w:sz="0" w:space="0" w:color="auto"/>
                                    <w:bottom w:val="none" w:sz="0" w:space="0" w:color="auto"/>
                                    <w:right w:val="none" w:sz="0" w:space="0" w:color="auto"/>
                                  </w:divBdr>
                                  <w:divsChild>
                                    <w:div w:id="700057360">
                                      <w:marLeft w:val="0"/>
                                      <w:marRight w:val="0"/>
                                      <w:marTop w:val="0"/>
                                      <w:marBottom w:val="0"/>
                                      <w:divBdr>
                                        <w:top w:val="none" w:sz="0" w:space="0" w:color="auto"/>
                                        <w:left w:val="none" w:sz="0" w:space="0" w:color="auto"/>
                                        <w:bottom w:val="none" w:sz="0" w:space="0" w:color="auto"/>
                                        <w:right w:val="none" w:sz="0" w:space="0" w:color="auto"/>
                                      </w:divBdr>
                                      <w:divsChild>
                                        <w:div w:id="271135595">
                                          <w:marLeft w:val="0"/>
                                          <w:marRight w:val="0"/>
                                          <w:marTop w:val="0"/>
                                          <w:marBottom w:val="0"/>
                                          <w:divBdr>
                                            <w:top w:val="none" w:sz="0" w:space="0" w:color="auto"/>
                                            <w:left w:val="none" w:sz="0" w:space="0" w:color="auto"/>
                                            <w:bottom w:val="none" w:sz="0" w:space="0" w:color="auto"/>
                                            <w:right w:val="none" w:sz="0" w:space="0" w:color="auto"/>
                                          </w:divBdr>
                                          <w:divsChild>
                                            <w:div w:id="1518931048">
                                              <w:marLeft w:val="0"/>
                                              <w:marRight w:val="0"/>
                                              <w:marTop w:val="0"/>
                                              <w:marBottom w:val="0"/>
                                              <w:divBdr>
                                                <w:top w:val="none" w:sz="0" w:space="0" w:color="auto"/>
                                                <w:left w:val="none" w:sz="0" w:space="0" w:color="auto"/>
                                                <w:bottom w:val="none" w:sz="0" w:space="0" w:color="auto"/>
                                                <w:right w:val="none" w:sz="0" w:space="0" w:color="auto"/>
                                              </w:divBdr>
                                              <w:divsChild>
                                                <w:div w:id="889610689">
                                                  <w:marLeft w:val="0"/>
                                                  <w:marRight w:val="0"/>
                                                  <w:marTop w:val="0"/>
                                                  <w:marBottom w:val="0"/>
                                                  <w:divBdr>
                                                    <w:top w:val="none" w:sz="0" w:space="0" w:color="auto"/>
                                                    <w:left w:val="none" w:sz="0" w:space="0" w:color="auto"/>
                                                    <w:bottom w:val="none" w:sz="0" w:space="0" w:color="auto"/>
                                                    <w:right w:val="none" w:sz="0" w:space="0" w:color="auto"/>
                                                  </w:divBdr>
                                                  <w:divsChild>
                                                    <w:div w:id="1039090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74729902">
                                  <w:marLeft w:val="180"/>
                                  <w:marRight w:val="180"/>
                                  <w:marTop w:val="0"/>
                                  <w:marBottom w:val="0"/>
                                  <w:divBdr>
                                    <w:top w:val="single" w:sz="6" w:space="7" w:color="E1E2E3"/>
                                    <w:left w:val="none" w:sz="0" w:space="0" w:color="auto"/>
                                    <w:bottom w:val="none" w:sz="0" w:space="0" w:color="auto"/>
                                    <w:right w:val="none" w:sz="0" w:space="0" w:color="auto"/>
                                  </w:divBdr>
                                </w:div>
                                <w:div w:id="1652833838">
                                  <w:marLeft w:val="0"/>
                                  <w:marRight w:val="0"/>
                                  <w:marTop w:val="0"/>
                                  <w:marBottom w:val="0"/>
                                  <w:divBdr>
                                    <w:top w:val="single" w:sz="6" w:space="6" w:color="E1E2E3"/>
                                    <w:left w:val="none" w:sz="0" w:space="0" w:color="auto"/>
                                    <w:bottom w:val="none" w:sz="0" w:space="0" w:color="auto"/>
                                    <w:right w:val="none" w:sz="0" w:space="0" w:color="auto"/>
                                  </w:divBdr>
                                  <w:divsChild>
                                    <w:div w:id="422386182">
                                      <w:marLeft w:val="0"/>
                                      <w:marRight w:val="0"/>
                                      <w:marTop w:val="0"/>
                                      <w:marBottom w:val="0"/>
                                      <w:divBdr>
                                        <w:top w:val="none" w:sz="0" w:space="0" w:color="auto"/>
                                        <w:left w:val="none" w:sz="0" w:space="0" w:color="auto"/>
                                        <w:bottom w:val="none" w:sz="0" w:space="0" w:color="auto"/>
                                        <w:right w:val="none" w:sz="0" w:space="0" w:color="auto"/>
                                      </w:divBdr>
                                      <w:divsChild>
                                        <w:div w:id="1214585789">
                                          <w:marLeft w:val="0"/>
                                          <w:marRight w:val="0"/>
                                          <w:marTop w:val="0"/>
                                          <w:marBottom w:val="0"/>
                                          <w:divBdr>
                                            <w:top w:val="none" w:sz="0" w:space="0" w:color="auto"/>
                                            <w:left w:val="none" w:sz="0" w:space="0" w:color="auto"/>
                                            <w:bottom w:val="none" w:sz="0" w:space="0" w:color="auto"/>
                                            <w:right w:val="none" w:sz="0" w:space="0" w:color="auto"/>
                                          </w:divBdr>
                                          <w:divsChild>
                                            <w:div w:id="328681392">
                                              <w:marLeft w:val="0"/>
                                              <w:marRight w:val="0"/>
                                              <w:marTop w:val="15"/>
                                              <w:marBottom w:val="0"/>
                                              <w:divBdr>
                                                <w:top w:val="none" w:sz="0" w:space="0" w:color="auto"/>
                                                <w:left w:val="none" w:sz="0" w:space="0" w:color="auto"/>
                                                <w:bottom w:val="none" w:sz="0" w:space="0" w:color="auto"/>
                                                <w:right w:val="none" w:sz="0" w:space="0" w:color="auto"/>
                                              </w:divBdr>
                                            </w:div>
                                          </w:divsChild>
                                        </w:div>
                                        <w:div w:id="1612323632">
                                          <w:marLeft w:val="0"/>
                                          <w:marRight w:val="0"/>
                                          <w:marTop w:val="0"/>
                                          <w:marBottom w:val="0"/>
                                          <w:divBdr>
                                            <w:top w:val="none" w:sz="0" w:space="0" w:color="auto"/>
                                            <w:left w:val="none" w:sz="0" w:space="0" w:color="auto"/>
                                            <w:bottom w:val="none" w:sz="0" w:space="0" w:color="auto"/>
                                            <w:right w:val="none" w:sz="0" w:space="0" w:color="auto"/>
                                          </w:divBdr>
                                          <w:divsChild>
                                            <w:div w:id="849954536">
                                              <w:marLeft w:val="0"/>
                                              <w:marRight w:val="0"/>
                                              <w:marTop w:val="0"/>
                                              <w:marBottom w:val="0"/>
                                              <w:divBdr>
                                                <w:top w:val="none" w:sz="0" w:space="0" w:color="auto"/>
                                                <w:left w:val="none" w:sz="0" w:space="0" w:color="auto"/>
                                                <w:bottom w:val="none" w:sz="0" w:space="0" w:color="auto"/>
                                                <w:right w:val="none" w:sz="0" w:space="0" w:color="auto"/>
                                              </w:divBdr>
                                              <w:divsChild>
                                                <w:div w:id="402870139">
                                                  <w:marLeft w:val="0"/>
                                                  <w:marRight w:val="0"/>
                                                  <w:marTop w:val="0"/>
                                                  <w:marBottom w:val="0"/>
                                                  <w:divBdr>
                                                    <w:top w:val="none" w:sz="0" w:space="0" w:color="auto"/>
                                                    <w:left w:val="none" w:sz="0" w:space="0" w:color="auto"/>
                                                    <w:bottom w:val="none" w:sz="0" w:space="0" w:color="auto"/>
                                                    <w:right w:val="none" w:sz="0" w:space="0" w:color="auto"/>
                                                  </w:divBdr>
                                                  <w:divsChild>
                                                    <w:div w:id="111902025">
                                                      <w:marLeft w:val="0"/>
                                                      <w:marRight w:val="0"/>
                                                      <w:marTop w:val="0"/>
                                                      <w:marBottom w:val="0"/>
                                                      <w:divBdr>
                                                        <w:top w:val="single" w:sz="6" w:space="0" w:color="CED0D4"/>
                                                        <w:left w:val="single" w:sz="6" w:space="5" w:color="CED0D4"/>
                                                        <w:bottom w:val="single" w:sz="6" w:space="0" w:color="CED0D4"/>
                                                        <w:right w:val="single" w:sz="6" w:space="0" w:color="CED0D4"/>
                                                      </w:divBdr>
                                                      <w:divsChild>
                                                        <w:div w:id="1855918703">
                                                          <w:marLeft w:val="0"/>
                                                          <w:marRight w:val="0"/>
                                                          <w:marTop w:val="0"/>
                                                          <w:marBottom w:val="0"/>
                                                          <w:divBdr>
                                                            <w:top w:val="none" w:sz="0" w:space="0" w:color="auto"/>
                                                            <w:left w:val="none" w:sz="0" w:space="0" w:color="auto"/>
                                                            <w:bottom w:val="none" w:sz="0" w:space="0" w:color="auto"/>
                                                            <w:right w:val="none" w:sz="0" w:space="0" w:color="auto"/>
                                                          </w:divBdr>
                                                          <w:divsChild>
                                                            <w:div w:id="999502407">
                                                              <w:marLeft w:val="0"/>
                                                              <w:marRight w:val="0"/>
                                                              <w:marTop w:val="0"/>
                                                              <w:marBottom w:val="0"/>
                                                              <w:divBdr>
                                                                <w:top w:val="single" w:sz="6" w:space="6" w:color="BDC7D8"/>
                                                                <w:left w:val="single" w:sz="6" w:space="4" w:color="BDC7D8"/>
                                                                <w:bottom w:val="single" w:sz="6" w:space="6" w:color="BDC7D8"/>
                                                                <w:right w:val="single" w:sz="6" w:space="4" w:color="BDC7D8"/>
                                                              </w:divBdr>
                                                            </w:div>
                                                          </w:divsChild>
                                                        </w:div>
                                                        <w:div w:id="7555190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86071538">
          <w:marLeft w:val="0"/>
          <w:marRight w:val="0"/>
          <w:marTop w:val="0"/>
          <w:marBottom w:val="150"/>
          <w:divBdr>
            <w:top w:val="single" w:sz="6" w:space="0" w:color="DDDFE2"/>
            <w:left w:val="single" w:sz="6" w:space="0" w:color="DDDFE2"/>
            <w:bottom w:val="single" w:sz="6" w:space="0" w:color="DDDFE2"/>
            <w:right w:val="single" w:sz="6" w:space="0" w:color="DDDFE2"/>
          </w:divBdr>
          <w:divsChild>
            <w:div w:id="727723547">
              <w:marLeft w:val="0"/>
              <w:marRight w:val="0"/>
              <w:marTop w:val="0"/>
              <w:marBottom w:val="0"/>
              <w:divBdr>
                <w:top w:val="none" w:sz="0" w:space="0" w:color="auto"/>
                <w:left w:val="none" w:sz="0" w:space="0" w:color="auto"/>
                <w:bottom w:val="none" w:sz="0" w:space="0" w:color="auto"/>
                <w:right w:val="none" w:sz="0" w:space="0" w:color="auto"/>
              </w:divBdr>
              <w:divsChild>
                <w:div w:id="1590776101">
                  <w:marLeft w:val="0"/>
                  <w:marRight w:val="0"/>
                  <w:marTop w:val="0"/>
                  <w:marBottom w:val="0"/>
                  <w:divBdr>
                    <w:top w:val="none" w:sz="0" w:space="0" w:color="auto"/>
                    <w:left w:val="none" w:sz="0" w:space="0" w:color="auto"/>
                    <w:bottom w:val="none" w:sz="0" w:space="0" w:color="auto"/>
                    <w:right w:val="none" w:sz="0" w:space="0" w:color="auto"/>
                  </w:divBdr>
                  <w:divsChild>
                    <w:div w:id="419257868">
                      <w:marLeft w:val="0"/>
                      <w:marRight w:val="0"/>
                      <w:marTop w:val="0"/>
                      <w:marBottom w:val="0"/>
                      <w:divBdr>
                        <w:top w:val="none" w:sz="0" w:space="0" w:color="auto"/>
                        <w:left w:val="none" w:sz="0" w:space="0" w:color="auto"/>
                        <w:bottom w:val="none" w:sz="0" w:space="0" w:color="auto"/>
                        <w:right w:val="none" w:sz="0" w:space="0" w:color="auto"/>
                      </w:divBdr>
                      <w:divsChild>
                        <w:div w:id="991174959">
                          <w:marLeft w:val="0"/>
                          <w:marRight w:val="0"/>
                          <w:marTop w:val="0"/>
                          <w:marBottom w:val="0"/>
                          <w:divBdr>
                            <w:top w:val="none" w:sz="0" w:space="0" w:color="auto"/>
                            <w:left w:val="none" w:sz="0" w:space="0" w:color="auto"/>
                            <w:bottom w:val="none" w:sz="0" w:space="0" w:color="auto"/>
                            <w:right w:val="none" w:sz="0" w:space="0" w:color="auto"/>
                          </w:divBdr>
                          <w:divsChild>
                            <w:div w:id="567501668">
                              <w:marLeft w:val="0"/>
                              <w:marRight w:val="0"/>
                              <w:marTop w:val="0"/>
                              <w:marBottom w:val="0"/>
                              <w:divBdr>
                                <w:top w:val="none" w:sz="0" w:space="0" w:color="auto"/>
                                <w:left w:val="none" w:sz="0" w:space="0" w:color="auto"/>
                                <w:bottom w:val="none" w:sz="0" w:space="0" w:color="auto"/>
                                <w:right w:val="none" w:sz="0" w:space="0" w:color="auto"/>
                              </w:divBdr>
                              <w:divsChild>
                                <w:div w:id="1688293182">
                                  <w:marLeft w:val="0"/>
                                  <w:marRight w:val="0"/>
                                  <w:marTop w:val="0"/>
                                  <w:marBottom w:val="0"/>
                                  <w:divBdr>
                                    <w:top w:val="none" w:sz="0" w:space="0" w:color="auto"/>
                                    <w:left w:val="none" w:sz="0" w:space="0" w:color="auto"/>
                                    <w:bottom w:val="none" w:sz="0" w:space="0" w:color="auto"/>
                                    <w:right w:val="none" w:sz="0" w:space="0" w:color="auto"/>
                                  </w:divBdr>
                                  <w:divsChild>
                                    <w:div w:id="1564952011">
                                      <w:marLeft w:val="0"/>
                                      <w:marRight w:val="0"/>
                                      <w:marTop w:val="0"/>
                                      <w:marBottom w:val="0"/>
                                      <w:divBdr>
                                        <w:top w:val="none" w:sz="0" w:space="0" w:color="auto"/>
                                        <w:left w:val="none" w:sz="0" w:space="0" w:color="auto"/>
                                        <w:bottom w:val="none" w:sz="0" w:space="0" w:color="auto"/>
                                        <w:right w:val="none" w:sz="0" w:space="0" w:color="auto"/>
                                      </w:divBdr>
                                    </w:div>
                                    <w:div w:id="500387775">
                                      <w:marLeft w:val="0"/>
                                      <w:marRight w:val="0"/>
                                      <w:marTop w:val="0"/>
                                      <w:marBottom w:val="0"/>
                                      <w:divBdr>
                                        <w:top w:val="none" w:sz="0" w:space="0" w:color="auto"/>
                                        <w:left w:val="none" w:sz="0" w:space="0" w:color="auto"/>
                                        <w:bottom w:val="none" w:sz="0" w:space="0" w:color="auto"/>
                                        <w:right w:val="none" w:sz="0" w:space="0" w:color="auto"/>
                                      </w:divBdr>
                                      <w:divsChild>
                                        <w:div w:id="1465386115">
                                          <w:marLeft w:val="0"/>
                                          <w:marRight w:val="0"/>
                                          <w:marTop w:val="0"/>
                                          <w:marBottom w:val="0"/>
                                          <w:divBdr>
                                            <w:top w:val="none" w:sz="0" w:space="0" w:color="auto"/>
                                            <w:left w:val="none" w:sz="0" w:space="0" w:color="auto"/>
                                            <w:bottom w:val="none" w:sz="0" w:space="0" w:color="auto"/>
                                            <w:right w:val="none" w:sz="0" w:space="0" w:color="auto"/>
                                          </w:divBdr>
                                          <w:divsChild>
                                            <w:div w:id="194467665">
                                              <w:marLeft w:val="0"/>
                                              <w:marRight w:val="0"/>
                                              <w:marTop w:val="0"/>
                                              <w:marBottom w:val="0"/>
                                              <w:divBdr>
                                                <w:top w:val="none" w:sz="0" w:space="0" w:color="auto"/>
                                                <w:left w:val="none" w:sz="0" w:space="0" w:color="auto"/>
                                                <w:bottom w:val="none" w:sz="0" w:space="0" w:color="auto"/>
                                                <w:right w:val="none" w:sz="0" w:space="0" w:color="auto"/>
                                              </w:divBdr>
                                              <w:divsChild>
                                                <w:div w:id="1594361096">
                                                  <w:marLeft w:val="0"/>
                                                  <w:marRight w:val="0"/>
                                                  <w:marTop w:val="0"/>
                                                  <w:marBottom w:val="0"/>
                                                  <w:divBdr>
                                                    <w:top w:val="none" w:sz="0" w:space="0" w:color="auto"/>
                                                    <w:left w:val="none" w:sz="0" w:space="0" w:color="auto"/>
                                                    <w:bottom w:val="none" w:sz="0" w:space="0" w:color="auto"/>
                                                    <w:right w:val="none" w:sz="0" w:space="0" w:color="auto"/>
                                                  </w:divBdr>
                                                  <w:divsChild>
                                                    <w:div w:id="1973975361">
                                                      <w:marLeft w:val="0"/>
                                                      <w:marRight w:val="0"/>
                                                      <w:marTop w:val="0"/>
                                                      <w:marBottom w:val="0"/>
                                                      <w:divBdr>
                                                        <w:top w:val="none" w:sz="0" w:space="0" w:color="auto"/>
                                                        <w:left w:val="none" w:sz="0" w:space="0" w:color="auto"/>
                                                        <w:bottom w:val="none" w:sz="0" w:space="0" w:color="auto"/>
                                                        <w:right w:val="none" w:sz="0" w:space="0" w:color="auto"/>
                                                      </w:divBdr>
                                                      <w:divsChild>
                                                        <w:div w:id="482047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08314856">
                              <w:marLeft w:val="0"/>
                              <w:marRight w:val="0"/>
                              <w:marTop w:val="90"/>
                              <w:marBottom w:val="0"/>
                              <w:divBdr>
                                <w:top w:val="none" w:sz="0" w:space="0" w:color="auto"/>
                                <w:left w:val="none" w:sz="0" w:space="0" w:color="auto"/>
                                <w:bottom w:val="none" w:sz="0" w:space="0" w:color="auto"/>
                                <w:right w:val="none" w:sz="0" w:space="0" w:color="auto"/>
                              </w:divBdr>
                            </w:div>
                            <w:div w:id="2040347907">
                              <w:marLeft w:val="0"/>
                              <w:marRight w:val="0"/>
                              <w:marTop w:val="0"/>
                              <w:marBottom w:val="0"/>
                              <w:divBdr>
                                <w:top w:val="none" w:sz="0" w:space="0" w:color="auto"/>
                                <w:left w:val="none" w:sz="0" w:space="0" w:color="auto"/>
                                <w:bottom w:val="none" w:sz="0" w:space="0" w:color="auto"/>
                                <w:right w:val="none" w:sz="0" w:space="0" w:color="auto"/>
                              </w:divBdr>
                              <w:divsChild>
                                <w:div w:id="1424568480">
                                  <w:marLeft w:val="0"/>
                                  <w:marRight w:val="0"/>
                                  <w:marTop w:val="0"/>
                                  <w:marBottom w:val="0"/>
                                  <w:divBdr>
                                    <w:top w:val="none" w:sz="0" w:space="0" w:color="auto"/>
                                    <w:left w:val="none" w:sz="0" w:space="0" w:color="auto"/>
                                    <w:bottom w:val="none" w:sz="0" w:space="0" w:color="auto"/>
                                    <w:right w:val="none" w:sz="0" w:space="0" w:color="auto"/>
                                  </w:divBdr>
                                  <w:divsChild>
                                    <w:div w:id="1808737308">
                                      <w:marLeft w:val="0"/>
                                      <w:marRight w:val="0"/>
                                      <w:marTop w:val="150"/>
                                      <w:marBottom w:val="0"/>
                                      <w:divBdr>
                                        <w:top w:val="none" w:sz="0" w:space="0" w:color="auto"/>
                                        <w:left w:val="none" w:sz="0" w:space="0" w:color="auto"/>
                                        <w:bottom w:val="none" w:sz="0" w:space="0" w:color="auto"/>
                                        <w:right w:val="none" w:sz="0" w:space="0" w:color="auto"/>
                                      </w:divBdr>
                                      <w:divsChild>
                                        <w:div w:id="227345024">
                                          <w:marLeft w:val="0"/>
                                          <w:marRight w:val="0"/>
                                          <w:marTop w:val="0"/>
                                          <w:marBottom w:val="0"/>
                                          <w:divBdr>
                                            <w:top w:val="none" w:sz="0" w:space="0" w:color="auto"/>
                                            <w:left w:val="none" w:sz="0" w:space="0" w:color="auto"/>
                                            <w:bottom w:val="none" w:sz="0" w:space="0" w:color="auto"/>
                                            <w:right w:val="none" w:sz="0" w:space="0" w:color="auto"/>
                                          </w:divBdr>
                                          <w:divsChild>
                                            <w:div w:id="922182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79396400">
                      <w:marLeft w:val="0"/>
                      <w:marRight w:val="0"/>
                      <w:marTop w:val="0"/>
                      <w:marBottom w:val="0"/>
                      <w:divBdr>
                        <w:top w:val="none" w:sz="0" w:space="0" w:color="auto"/>
                        <w:left w:val="none" w:sz="0" w:space="0" w:color="auto"/>
                        <w:bottom w:val="none" w:sz="0" w:space="0" w:color="auto"/>
                        <w:right w:val="none" w:sz="0" w:space="0" w:color="auto"/>
                      </w:divBdr>
                      <w:divsChild>
                        <w:div w:id="443882900">
                          <w:marLeft w:val="0"/>
                          <w:marRight w:val="0"/>
                          <w:marTop w:val="0"/>
                          <w:marBottom w:val="0"/>
                          <w:divBdr>
                            <w:top w:val="none" w:sz="0" w:space="0" w:color="auto"/>
                            <w:left w:val="none" w:sz="0" w:space="0" w:color="auto"/>
                            <w:bottom w:val="none" w:sz="0" w:space="0" w:color="auto"/>
                            <w:right w:val="none" w:sz="0" w:space="0" w:color="auto"/>
                          </w:divBdr>
                          <w:divsChild>
                            <w:div w:id="350685852">
                              <w:marLeft w:val="0"/>
                              <w:marRight w:val="0"/>
                              <w:marTop w:val="0"/>
                              <w:marBottom w:val="0"/>
                              <w:divBdr>
                                <w:top w:val="none" w:sz="0" w:space="0" w:color="auto"/>
                                <w:left w:val="none" w:sz="0" w:space="0" w:color="auto"/>
                                <w:bottom w:val="none" w:sz="0" w:space="0" w:color="auto"/>
                                <w:right w:val="none" w:sz="0" w:space="0" w:color="auto"/>
                              </w:divBdr>
                              <w:divsChild>
                                <w:div w:id="2033802310">
                                  <w:marLeft w:val="0"/>
                                  <w:marRight w:val="0"/>
                                  <w:marTop w:val="0"/>
                                  <w:marBottom w:val="0"/>
                                  <w:divBdr>
                                    <w:top w:val="none" w:sz="0" w:space="0" w:color="auto"/>
                                    <w:left w:val="none" w:sz="0" w:space="0" w:color="auto"/>
                                    <w:bottom w:val="none" w:sz="0" w:space="0" w:color="auto"/>
                                    <w:right w:val="none" w:sz="0" w:space="0" w:color="auto"/>
                                  </w:divBdr>
                                  <w:divsChild>
                                    <w:div w:id="303698191">
                                      <w:marLeft w:val="0"/>
                                      <w:marRight w:val="0"/>
                                      <w:marTop w:val="0"/>
                                      <w:marBottom w:val="0"/>
                                      <w:divBdr>
                                        <w:top w:val="none" w:sz="0" w:space="0" w:color="auto"/>
                                        <w:left w:val="none" w:sz="0" w:space="0" w:color="auto"/>
                                        <w:bottom w:val="none" w:sz="0" w:space="0" w:color="auto"/>
                                        <w:right w:val="none" w:sz="0" w:space="0" w:color="auto"/>
                                      </w:divBdr>
                                      <w:divsChild>
                                        <w:div w:id="144587914">
                                          <w:marLeft w:val="180"/>
                                          <w:marRight w:val="180"/>
                                          <w:marTop w:val="0"/>
                                          <w:marBottom w:val="0"/>
                                          <w:divBdr>
                                            <w:top w:val="none" w:sz="0" w:space="0" w:color="auto"/>
                                            <w:left w:val="none" w:sz="0" w:space="0" w:color="auto"/>
                                            <w:bottom w:val="none" w:sz="0" w:space="0" w:color="auto"/>
                                            <w:right w:val="none" w:sz="0" w:space="0" w:color="auto"/>
                                          </w:divBdr>
                                          <w:divsChild>
                                            <w:div w:id="1739475233">
                                              <w:marLeft w:val="0"/>
                                              <w:marRight w:val="0"/>
                                              <w:marTop w:val="0"/>
                                              <w:marBottom w:val="0"/>
                                              <w:divBdr>
                                                <w:top w:val="none" w:sz="0" w:space="0" w:color="auto"/>
                                                <w:left w:val="none" w:sz="0" w:space="0" w:color="auto"/>
                                                <w:bottom w:val="none" w:sz="0" w:space="0" w:color="auto"/>
                                                <w:right w:val="none" w:sz="0" w:space="0" w:color="auto"/>
                                              </w:divBdr>
                                              <w:divsChild>
                                                <w:div w:id="815948813">
                                                  <w:marLeft w:val="0"/>
                                                  <w:marRight w:val="0"/>
                                                  <w:marTop w:val="0"/>
                                                  <w:marBottom w:val="0"/>
                                                  <w:divBdr>
                                                    <w:top w:val="none" w:sz="0" w:space="0" w:color="auto"/>
                                                    <w:left w:val="none" w:sz="0" w:space="0" w:color="auto"/>
                                                    <w:bottom w:val="none" w:sz="0" w:space="0" w:color="auto"/>
                                                    <w:right w:val="none" w:sz="0" w:space="0" w:color="auto"/>
                                                  </w:divBdr>
                                                  <w:divsChild>
                                                    <w:div w:id="116989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07646910">
                          <w:marLeft w:val="0"/>
                          <w:marRight w:val="0"/>
                          <w:marTop w:val="0"/>
                          <w:marBottom w:val="0"/>
                          <w:divBdr>
                            <w:top w:val="none" w:sz="0" w:space="0" w:color="auto"/>
                            <w:left w:val="none" w:sz="0" w:space="0" w:color="auto"/>
                            <w:bottom w:val="none" w:sz="0" w:space="0" w:color="auto"/>
                            <w:right w:val="none" w:sz="0" w:space="0" w:color="auto"/>
                          </w:divBdr>
                          <w:divsChild>
                            <w:div w:id="938608524">
                              <w:marLeft w:val="0"/>
                              <w:marRight w:val="0"/>
                              <w:marTop w:val="0"/>
                              <w:marBottom w:val="0"/>
                              <w:divBdr>
                                <w:top w:val="none" w:sz="0" w:space="0" w:color="auto"/>
                                <w:left w:val="none" w:sz="0" w:space="0" w:color="auto"/>
                                <w:bottom w:val="none" w:sz="0" w:space="0" w:color="auto"/>
                                <w:right w:val="none" w:sz="0" w:space="0" w:color="auto"/>
                              </w:divBdr>
                              <w:divsChild>
                                <w:div w:id="417139983">
                                  <w:marLeft w:val="0"/>
                                  <w:marRight w:val="0"/>
                                  <w:marTop w:val="0"/>
                                  <w:marBottom w:val="0"/>
                                  <w:divBdr>
                                    <w:top w:val="single" w:sz="6" w:space="7" w:color="E1E2E3"/>
                                    <w:left w:val="none" w:sz="0" w:space="0" w:color="auto"/>
                                    <w:bottom w:val="none" w:sz="0" w:space="0" w:color="auto"/>
                                    <w:right w:val="none" w:sz="0" w:space="0" w:color="auto"/>
                                  </w:divBdr>
                                  <w:divsChild>
                                    <w:div w:id="2031225333">
                                      <w:marLeft w:val="0"/>
                                      <w:marRight w:val="0"/>
                                      <w:marTop w:val="0"/>
                                      <w:marBottom w:val="0"/>
                                      <w:divBdr>
                                        <w:top w:val="none" w:sz="0" w:space="0" w:color="auto"/>
                                        <w:left w:val="none" w:sz="0" w:space="0" w:color="auto"/>
                                        <w:bottom w:val="none" w:sz="0" w:space="0" w:color="auto"/>
                                        <w:right w:val="none" w:sz="0" w:space="0" w:color="auto"/>
                                      </w:divBdr>
                                      <w:divsChild>
                                        <w:div w:id="2109616084">
                                          <w:marLeft w:val="0"/>
                                          <w:marRight w:val="0"/>
                                          <w:marTop w:val="0"/>
                                          <w:marBottom w:val="0"/>
                                          <w:divBdr>
                                            <w:top w:val="none" w:sz="0" w:space="0" w:color="auto"/>
                                            <w:left w:val="none" w:sz="0" w:space="0" w:color="auto"/>
                                            <w:bottom w:val="none" w:sz="0" w:space="0" w:color="auto"/>
                                            <w:right w:val="none" w:sz="0" w:space="0" w:color="auto"/>
                                          </w:divBdr>
                                          <w:divsChild>
                                            <w:div w:id="206843947">
                                              <w:marLeft w:val="0"/>
                                              <w:marRight w:val="0"/>
                                              <w:marTop w:val="0"/>
                                              <w:marBottom w:val="0"/>
                                              <w:divBdr>
                                                <w:top w:val="none" w:sz="0" w:space="0" w:color="auto"/>
                                                <w:left w:val="none" w:sz="0" w:space="0" w:color="auto"/>
                                                <w:bottom w:val="none" w:sz="0" w:space="0" w:color="auto"/>
                                                <w:right w:val="none" w:sz="0" w:space="0" w:color="auto"/>
                                              </w:divBdr>
                                              <w:divsChild>
                                                <w:div w:id="1057512772">
                                                  <w:marLeft w:val="0"/>
                                                  <w:marRight w:val="0"/>
                                                  <w:marTop w:val="0"/>
                                                  <w:marBottom w:val="0"/>
                                                  <w:divBdr>
                                                    <w:top w:val="none" w:sz="0" w:space="0" w:color="auto"/>
                                                    <w:left w:val="none" w:sz="0" w:space="0" w:color="auto"/>
                                                    <w:bottom w:val="none" w:sz="0" w:space="0" w:color="auto"/>
                                                    <w:right w:val="none" w:sz="0" w:space="0" w:color="auto"/>
                                                  </w:divBdr>
                                                  <w:divsChild>
                                                    <w:div w:id="1330133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8948069">
                                  <w:marLeft w:val="180"/>
                                  <w:marRight w:val="180"/>
                                  <w:marTop w:val="0"/>
                                  <w:marBottom w:val="0"/>
                                  <w:divBdr>
                                    <w:top w:val="single" w:sz="6" w:space="7" w:color="E1E2E3"/>
                                    <w:left w:val="none" w:sz="0" w:space="0" w:color="auto"/>
                                    <w:bottom w:val="none" w:sz="0" w:space="0" w:color="auto"/>
                                    <w:right w:val="none" w:sz="0" w:space="0" w:color="auto"/>
                                  </w:divBdr>
                                </w:div>
                              </w:divsChild>
                            </w:div>
                          </w:divsChild>
                        </w:div>
                      </w:divsChild>
                    </w:div>
                  </w:divsChild>
                </w:div>
              </w:divsChild>
            </w:div>
          </w:divsChild>
        </w:div>
      </w:divsChild>
    </w:div>
    <w:div w:id="1883126613">
      <w:bodyDiv w:val="1"/>
      <w:marLeft w:val="0"/>
      <w:marRight w:val="0"/>
      <w:marTop w:val="0"/>
      <w:marBottom w:val="0"/>
      <w:divBdr>
        <w:top w:val="none" w:sz="0" w:space="0" w:color="auto"/>
        <w:left w:val="none" w:sz="0" w:space="0" w:color="auto"/>
        <w:bottom w:val="none" w:sz="0" w:space="0" w:color="auto"/>
        <w:right w:val="none" w:sz="0" w:space="0" w:color="auto"/>
      </w:divBdr>
      <w:divsChild>
        <w:div w:id="484778765">
          <w:marLeft w:val="0"/>
          <w:marRight w:val="0"/>
          <w:marTop w:val="0"/>
          <w:marBottom w:val="0"/>
          <w:divBdr>
            <w:top w:val="none" w:sz="0" w:space="0" w:color="auto"/>
            <w:left w:val="none" w:sz="0" w:space="0" w:color="auto"/>
            <w:bottom w:val="none" w:sz="0" w:space="0" w:color="auto"/>
            <w:right w:val="none" w:sz="0" w:space="0" w:color="auto"/>
          </w:divBdr>
          <w:divsChild>
            <w:div w:id="793672426">
              <w:marLeft w:val="-120"/>
              <w:marRight w:val="-120"/>
              <w:marTop w:val="0"/>
              <w:marBottom w:val="0"/>
              <w:divBdr>
                <w:top w:val="none" w:sz="0" w:space="0" w:color="auto"/>
                <w:left w:val="none" w:sz="0" w:space="0" w:color="auto"/>
                <w:bottom w:val="none" w:sz="0" w:space="0" w:color="auto"/>
                <w:right w:val="none" w:sz="0" w:space="0" w:color="auto"/>
              </w:divBdr>
              <w:divsChild>
                <w:div w:id="225146289">
                  <w:marLeft w:val="1615"/>
                  <w:marRight w:val="0"/>
                  <w:marTop w:val="0"/>
                  <w:marBottom w:val="0"/>
                  <w:divBdr>
                    <w:top w:val="none" w:sz="0" w:space="0" w:color="auto"/>
                    <w:left w:val="none" w:sz="0" w:space="0" w:color="auto"/>
                    <w:bottom w:val="none" w:sz="0" w:space="0" w:color="auto"/>
                    <w:right w:val="none" w:sz="0" w:space="0" w:color="auto"/>
                  </w:divBdr>
                </w:div>
              </w:divsChild>
            </w:div>
          </w:divsChild>
        </w:div>
        <w:div w:id="1393458995">
          <w:marLeft w:val="0"/>
          <w:marRight w:val="0"/>
          <w:marTop w:val="300"/>
          <w:marBottom w:val="300"/>
          <w:divBdr>
            <w:top w:val="none" w:sz="0" w:space="0" w:color="auto"/>
            <w:left w:val="none" w:sz="0" w:space="0" w:color="auto"/>
            <w:bottom w:val="none" w:sz="0" w:space="0" w:color="auto"/>
            <w:right w:val="none" w:sz="0" w:space="0" w:color="auto"/>
          </w:divBdr>
          <w:divsChild>
            <w:div w:id="398938036">
              <w:marLeft w:val="-120"/>
              <w:marRight w:val="-120"/>
              <w:marTop w:val="0"/>
              <w:marBottom w:val="0"/>
              <w:divBdr>
                <w:top w:val="none" w:sz="0" w:space="0" w:color="auto"/>
                <w:left w:val="none" w:sz="0" w:space="0" w:color="auto"/>
                <w:bottom w:val="none" w:sz="0" w:space="0" w:color="auto"/>
                <w:right w:val="none" w:sz="0" w:space="0" w:color="auto"/>
              </w:divBdr>
              <w:divsChild>
                <w:div w:id="371810031">
                  <w:marLeft w:val="1615"/>
                  <w:marRight w:val="0"/>
                  <w:marTop w:val="0"/>
                  <w:marBottom w:val="525"/>
                  <w:divBdr>
                    <w:top w:val="none" w:sz="0" w:space="0" w:color="auto"/>
                    <w:left w:val="none" w:sz="0" w:space="0" w:color="auto"/>
                    <w:bottom w:val="none" w:sz="0" w:space="0" w:color="auto"/>
                    <w:right w:val="none" w:sz="0" w:space="0" w:color="auto"/>
                  </w:divBdr>
                  <w:divsChild>
                    <w:div w:id="989822834">
                      <w:marLeft w:val="-75"/>
                      <w:marRight w:val="-75"/>
                      <w:marTop w:val="0"/>
                      <w:marBottom w:val="0"/>
                      <w:divBdr>
                        <w:top w:val="none" w:sz="0" w:space="0" w:color="auto"/>
                        <w:left w:val="none" w:sz="0" w:space="0" w:color="auto"/>
                        <w:bottom w:val="none" w:sz="0" w:space="0" w:color="auto"/>
                        <w:right w:val="none" w:sz="0" w:space="0" w:color="auto"/>
                      </w:divBdr>
                    </w:div>
                    <w:div w:id="722826688">
                      <w:marLeft w:val="0"/>
                      <w:marRight w:val="0"/>
                      <w:marTop w:val="225"/>
                      <w:marBottom w:val="0"/>
                      <w:divBdr>
                        <w:top w:val="none" w:sz="0" w:space="0" w:color="auto"/>
                        <w:left w:val="none" w:sz="0" w:space="0" w:color="auto"/>
                        <w:bottom w:val="none" w:sz="0" w:space="0" w:color="auto"/>
                        <w:right w:val="none" w:sz="0" w:space="0" w:color="auto"/>
                      </w:divBdr>
                      <w:divsChild>
                        <w:div w:id="1821926318">
                          <w:marLeft w:val="0"/>
                          <w:marRight w:val="0"/>
                          <w:marTop w:val="0"/>
                          <w:marBottom w:val="300"/>
                          <w:divBdr>
                            <w:top w:val="none" w:sz="0" w:space="0" w:color="auto"/>
                            <w:left w:val="none" w:sz="0" w:space="0" w:color="auto"/>
                            <w:bottom w:val="none" w:sz="0" w:space="0" w:color="auto"/>
                            <w:right w:val="none" w:sz="0" w:space="0" w:color="auto"/>
                          </w:divBdr>
                        </w:div>
                        <w:div w:id="649090550">
                          <w:marLeft w:val="-120"/>
                          <w:marRight w:val="-120"/>
                          <w:marTop w:val="525"/>
                          <w:marBottom w:val="525"/>
                          <w:divBdr>
                            <w:top w:val="none" w:sz="0" w:space="0" w:color="auto"/>
                            <w:left w:val="none" w:sz="0" w:space="0" w:color="auto"/>
                            <w:bottom w:val="none" w:sz="0" w:space="0" w:color="auto"/>
                            <w:right w:val="none" w:sz="0" w:space="0" w:color="auto"/>
                          </w:divBdr>
                        </w:div>
                        <w:div w:id="403453996">
                          <w:marLeft w:val="-1575"/>
                          <w:marRight w:val="300"/>
                          <w:marTop w:val="0"/>
                          <w:marBottom w:val="300"/>
                          <w:divBdr>
                            <w:top w:val="none" w:sz="0" w:space="0" w:color="auto"/>
                            <w:left w:val="none" w:sz="0" w:space="0" w:color="auto"/>
                            <w:bottom w:val="none" w:sz="0" w:space="0" w:color="auto"/>
                            <w:right w:val="none" w:sz="0" w:space="0" w:color="auto"/>
                          </w:divBdr>
                          <w:divsChild>
                            <w:div w:id="2142190760">
                              <w:marLeft w:val="0"/>
                              <w:marRight w:val="0"/>
                              <w:marTop w:val="0"/>
                              <w:marBottom w:val="0"/>
                              <w:divBdr>
                                <w:top w:val="single" w:sz="36" w:space="0" w:color="191919"/>
                                <w:left w:val="none" w:sz="0" w:space="0" w:color="auto"/>
                                <w:bottom w:val="none" w:sz="0" w:space="0" w:color="auto"/>
                                <w:right w:val="none" w:sz="0" w:space="0" w:color="auto"/>
                              </w:divBdr>
                            </w:div>
                          </w:divsChild>
                        </w:div>
                        <w:div w:id="258218991">
                          <w:marLeft w:val="0"/>
                          <w:marRight w:val="0"/>
                          <w:marTop w:val="0"/>
                          <w:marBottom w:val="300"/>
                          <w:divBdr>
                            <w:top w:val="none" w:sz="0" w:space="0" w:color="auto"/>
                            <w:left w:val="none" w:sz="0" w:space="0" w:color="auto"/>
                            <w:bottom w:val="none" w:sz="0" w:space="0" w:color="auto"/>
                            <w:right w:val="none" w:sz="0" w:space="0" w:color="auto"/>
                          </w:divBdr>
                        </w:div>
                      </w:divsChild>
                    </w:div>
                    <w:div w:id="1619481787">
                      <w:marLeft w:val="0"/>
                      <w:marRight w:val="0"/>
                      <w:marTop w:val="0"/>
                      <w:marBottom w:val="450"/>
                      <w:divBdr>
                        <w:top w:val="single" w:sz="36" w:space="0" w:color="191919"/>
                        <w:left w:val="none" w:sz="0" w:space="0" w:color="auto"/>
                        <w:bottom w:val="none" w:sz="0" w:space="0" w:color="auto"/>
                        <w:right w:val="none" w:sz="0" w:space="0" w:color="auto"/>
                      </w:divBdr>
                    </w:div>
                    <w:div w:id="1078746773">
                      <w:marLeft w:val="0"/>
                      <w:marRight w:val="0"/>
                      <w:marTop w:val="0"/>
                      <w:marBottom w:val="450"/>
                      <w:divBdr>
                        <w:top w:val="none" w:sz="0" w:space="0" w:color="auto"/>
                        <w:left w:val="none" w:sz="0" w:space="0" w:color="auto"/>
                        <w:bottom w:val="none" w:sz="0" w:space="0" w:color="auto"/>
                        <w:right w:val="none" w:sz="0" w:space="0" w:color="auto"/>
                      </w:divBdr>
                      <w:divsChild>
                        <w:div w:id="1877237608">
                          <w:marLeft w:val="0"/>
                          <w:marRight w:val="0"/>
                          <w:marTop w:val="0"/>
                          <w:marBottom w:val="0"/>
                          <w:divBdr>
                            <w:top w:val="none" w:sz="0" w:space="0" w:color="auto"/>
                            <w:left w:val="none" w:sz="0" w:space="0" w:color="auto"/>
                            <w:bottom w:val="none" w:sz="0" w:space="0" w:color="auto"/>
                            <w:right w:val="none" w:sz="0" w:space="0" w:color="auto"/>
                          </w:divBdr>
                          <w:divsChild>
                            <w:div w:id="1993872879">
                              <w:marLeft w:val="0"/>
                              <w:marRight w:val="0"/>
                              <w:marTop w:val="0"/>
                              <w:marBottom w:val="0"/>
                              <w:divBdr>
                                <w:top w:val="none" w:sz="0" w:space="0" w:color="auto"/>
                                <w:left w:val="none" w:sz="0" w:space="0" w:color="auto"/>
                                <w:bottom w:val="none" w:sz="0" w:space="0" w:color="auto"/>
                                <w:right w:val="none" w:sz="0" w:space="0" w:color="auto"/>
                              </w:divBdr>
                              <w:divsChild>
                                <w:div w:id="1192957153">
                                  <w:marLeft w:val="0"/>
                                  <w:marRight w:val="0"/>
                                  <w:marTop w:val="0"/>
                                  <w:marBottom w:val="0"/>
                                  <w:divBdr>
                                    <w:top w:val="single" w:sz="2" w:space="0" w:color="DFDFDF"/>
                                    <w:left w:val="single" w:sz="2" w:space="0" w:color="DFDFDF"/>
                                    <w:bottom w:val="single" w:sz="2" w:space="0" w:color="DFDFDF"/>
                                    <w:right w:val="single" w:sz="2" w:space="0" w:color="DFDFDF"/>
                                  </w:divBdr>
                                  <w:divsChild>
                                    <w:div w:id="1982808416">
                                      <w:marLeft w:val="0"/>
                                      <w:marRight w:val="0"/>
                                      <w:marTop w:val="0"/>
                                      <w:marBottom w:val="0"/>
                                      <w:divBdr>
                                        <w:top w:val="none" w:sz="0" w:space="0" w:color="auto"/>
                                        <w:left w:val="none" w:sz="0" w:space="0" w:color="auto"/>
                                        <w:bottom w:val="none" w:sz="0" w:space="0" w:color="auto"/>
                                        <w:right w:val="none" w:sz="0" w:space="0" w:color="auto"/>
                                      </w:divBdr>
                                      <w:divsChild>
                                        <w:div w:id="565459180">
                                          <w:marLeft w:val="0"/>
                                          <w:marRight w:val="0"/>
                                          <w:marTop w:val="0"/>
                                          <w:marBottom w:val="0"/>
                                          <w:divBdr>
                                            <w:top w:val="none" w:sz="0" w:space="0" w:color="auto"/>
                                            <w:left w:val="none" w:sz="0" w:space="0" w:color="auto"/>
                                            <w:bottom w:val="none" w:sz="0" w:space="0" w:color="auto"/>
                                            <w:right w:val="none" w:sz="0" w:space="0" w:color="auto"/>
                                          </w:divBdr>
                                        </w:div>
                                        <w:div w:id="1064254844">
                                          <w:marLeft w:val="0"/>
                                          <w:marRight w:val="30"/>
                                          <w:marTop w:val="0"/>
                                          <w:marBottom w:val="0"/>
                                          <w:divBdr>
                                            <w:top w:val="none" w:sz="0" w:space="0" w:color="auto"/>
                                            <w:left w:val="none" w:sz="0" w:space="0" w:color="auto"/>
                                            <w:bottom w:val="none" w:sz="0" w:space="0" w:color="auto"/>
                                            <w:right w:val="none" w:sz="0" w:space="0" w:color="auto"/>
                                          </w:divBdr>
                                        </w:div>
                                        <w:div w:id="1365642798">
                                          <w:marLeft w:val="0"/>
                                          <w:marRight w:val="30"/>
                                          <w:marTop w:val="0"/>
                                          <w:marBottom w:val="0"/>
                                          <w:divBdr>
                                            <w:top w:val="none" w:sz="0" w:space="0" w:color="auto"/>
                                            <w:left w:val="none" w:sz="0" w:space="0" w:color="auto"/>
                                            <w:bottom w:val="none" w:sz="0" w:space="0" w:color="auto"/>
                                            <w:right w:val="none" w:sz="0" w:space="0" w:color="auto"/>
                                          </w:divBdr>
                                        </w:div>
                                      </w:divsChild>
                                    </w:div>
                                    <w:div w:id="2013143121">
                                      <w:marLeft w:val="-189"/>
                                      <w:marRight w:val="0"/>
                                      <w:marTop w:val="0"/>
                                      <w:marBottom w:val="0"/>
                                      <w:divBdr>
                                        <w:top w:val="none" w:sz="0" w:space="0" w:color="auto"/>
                                        <w:left w:val="none" w:sz="0" w:space="0" w:color="auto"/>
                                        <w:bottom w:val="none" w:sz="0" w:space="0" w:color="auto"/>
                                        <w:right w:val="none" w:sz="0" w:space="0" w:color="auto"/>
                                      </w:divBdr>
                                      <w:divsChild>
                                        <w:div w:id="701705342">
                                          <w:marLeft w:val="0"/>
                                          <w:marRight w:val="0"/>
                                          <w:marTop w:val="0"/>
                                          <w:marBottom w:val="45"/>
                                          <w:divBdr>
                                            <w:top w:val="single" w:sz="2" w:space="0" w:color="A9A9A9"/>
                                            <w:left w:val="single" w:sz="2" w:space="0" w:color="A9A9A9"/>
                                            <w:bottom w:val="single" w:sz="2" w:space="0" w:color="A9A9A9"/>
                                            <w:right w:val="single" w:sz="2" w:space="0" w:color="A9A9A9"/>
                                          </w:divBdr>
                                          <w:divsChild>
                                            <w:div w:id="2038192188">
                                              <w:marLeft w:val="0"/>
                                              <w:marRight w:val="0"/>
                                              <w:marTop w:val="0"/>
                                              <w:marBottom w:val="0"/>
                                              <w:divBdr>
                                                <w:top w:val="none" w:sz="0" w:space="0" w:color="auto"/>
                                                <w:left w:val="none" w:sz="0" w:space="0" w:color="auto"/>
                                                <w:bottom w:val="none" w:sz="0" w:space="0" w:color="auto"/>
                                                <w:right w:val="none" w:sz="0" w:space="0" w:color="auto"/>
                                              </w:divBdr>
                                              <w:divsChild>
                                                <w:div w:id="1083181900">
                                                  <w:marLeft w:val="193"/>
                                                  <w:marRight w:val="0"/>
                                                  <w:marTop w:val="0"/>
                                                  <w:marBottom w:val="193"/>
                                                  <w:divBdr>
                                                    <w:top w:val="none" w:sz="0" w:space="0" w:color="auto"/>
                                                    <w:left w:val="none" w:sz="0" w:space="0" w:color="auto"/>
                                                    <w:bottom w:val="none" w:sz="0" w:space="0" w:color="auto"/>
                                                    <w:right w:val="none" w:sz="0" w:space="0" w:color="auto"/>
                                                  </w:divBdr>
                                                  <w:divsChild>
                                                    <w:div w:id="405610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cbhvelhas.org.br/" TargetMode="External"/><Relationship Id="rId299" Type="http://schemas.openxmlformats.org/officeDocument/2006/relationships/hyperlink" Target="http://www.institutoatkwhh.org.br/compendio/?q=node/54" TargetMode="External"/><Relationship Id="rId21" Type="http://schemas.openxmlformats.org/officeDocument/2006/relationships/hyperlink" Target="https://www.em.com.br/busca?autor=Mateus%20Parreiras" TargetMode="External"/><Relationship Id="rId63" Type="http://schemas.openxmlformats.org/officeDocument/2006/relationships/hyperlink" Target="https://fazendavelharioacima.wordpress.com/2016/07/19/acorda-rio-acima-prefeitura-parou-maria-fumaca-mar-de-lama-ameaca-cidade/" TargetMode="External"/><Relationship Id="rId159" Type="http://schemas.openxmlformats.org/officeDocument/2006/relationships/image" Target="media/image30.jpeg"/><Relationship Id="rId324" Type="http://schemas.openxmlformats.org/officeDocument/2006/relationships/hyperlink" Target="https://pt.wikipedia.org/wiki/Patriotismo" TargetMode="External"/><Relationship Id="rId170" Type="http://schemas.openxmlformats.org/officeDocument/2006/relationships/image" Target="media/image38.jpeg"/><Relationship Id="rId226" Type="http://schemas.openxmlformats.org/officeDocument/2006/relationships/hyperlink" Target="https://nacoesunidas.org/conheca/" TargetMode="External"/><Relationship Id="rId268" Type="http://schemas.openxmlformats.org/officeDocument/2006/relationships/hyperlink" Target="https://nacoesunidas.org/acao/populacao-mundial/" TargetMode="External"/><Relationship Id="rId32" Type="http://schemas.openxmlformats.org/officeDocument/2006/relationships/hyperlink" Target="https://fazendavelharioacima.wordpress.com/2018/03/21/alerta-duas-barragens-de-rejeitos-em-risco-em-rio-acima/" TargetMode="External"/><Relationship Id="rId74" Type="http://schemas.openxmlformats.org/officeDocument/2006/relationships/hyperlink" Target="https://fazendavelharioacima.wordpress.com/category/informativo-acorda-rio-acima/" TargetMode="External"/><Relationship Id="rId128" Type="http://schemas.openxmlformats.org/officeDocument/2006/relationships/hyperlink" Target="http://cbhvelhas.org.br/category/destaque-slider/" TargetMode="External"/><Relationship Id="rId335" Type="http://schemas.openxmlformats.org/officeDocument/2006/relationships/hyperlink" Target="https://pt.wikipedia.org/wiki/Edward_R._Murrow" TargetMode="External"/><Relationship Id="rId5" Type="http://schemas.openxmlformats.org/officeDocument/2006/relationships/settings" Target="settings.xml"/><Relationship Id="rId181" Type="http://schemas.openxmlformats.org/officeDocument/2006/relationships/hyperlink" Target="https://www.google.com/maps/d/edit?mid=zQtBmEEpH3j0.knbc__H6zyak&amp;usp=sharing" TargetMode="External"/><Relationship Id="rId237" Type="http://schemas.openxmlformats.org/officeDocument/2006/relationships/hyperlink" Target="https://nacoesunidas.org/campanhas/" TargetMode="External"/><Relationship Id="rId279" Type="http://schemas.openxmlformats.org/officeDocument/2006/relationships/hyperlink" Target="http://www.cbd.int/" TargetMode="External"/><Relationship Id="rId43" Type="http://schemas.openxmlformats.org/officeDocument/2006/relationships/hyperlink" Target="https://fazendavelharioacima.wordpress.com/2018/03/21/alerta-duas-barragens-de-rejeitos-em-risco-em-rio-acima/" TargetMode="External"/><Relationship Id="rId139" Type="http://schemas.openxmlformats.org/officeDocument/2006/relationships/hyperlink" Target="mailto:cbhvelhas@cbhvelhas.org.br" TargetMode="External"/><Relationship Id="rId290" Type="http://schemas.openxmlformats.org/officeDocument/2006/relationships/hyperlink" Target="http://unfccc.int/kyoto_protocol/items/2830.php" TargetMode="External"/><Relationship Id="rId304" Type="http://schemas.openxmlformats.org/officeDocument/2006/relationships/hyperlink" Target="http://www.lendo.org/fazer-tcc-nota-10/" TargetMode="External"/><Relationship Id="rId346" Type="http://schemas.openxmlformats.org/officeDocument/2006/relationships/hyperlink" Target="https://pt.wikipedia.org/wiki/Edward_R._Murrow" TargetMode="External"/><Relationship Id="rId85" Type="http://schemas.openxmlformats.org/officeDocument/2006/relationships/hyperlink" Target="https://fazendavelharioacima.wordpress.com/category/sem-categoria/" TargetMode="External"/><Relationship Id="rId150" Type="http://schemas.openxmlformats.org/officeDocument/2006/relationships/hyperlink" Target="http://minutomais.com/ouro-preto" TargetMode="External"/><Relationship Id="rId192" Type="http://schemas.openxmlformats.org/officeDocument/2006/relationships/hyperlink" Target="https://dl.dropboxusercontent.com/u/27221790/Docs%20para%20anexar/AsxDownload.pdf" TargetMode="External"/><Relationship Id="rId206" Type="http://schemas.openxmlformats.org/officeDocument/2006/relationships/hyperlink" Target="mailto:revizee@mma.gov.br" TargetMode="External"/><Relationship Id="rId248" Type="http://schemas.openxmlformats.org/officeDocument/2006/relationships/hyperlink" Target="https://nacoesunidas.org/acao/africa/" TargetMode="External"/><Relationship Id="rId12" Type="http://schemas.openxmlformats.org/officeDocument/2006/relationships/hyperlink" Target="http://envolverde.cartacapital.com.br/tag/onu/" TargetMode="External"/><Relationship Id="rId108" Type="http://schemas.openxmlformats.org/officeDocument/2006/relationships/hyperlink" Target="http://www.falachico.org/search/label/Direitos%20Humanos" TargetMode="External"/><Relationship Id="rId315" Type="http://schemas.openxmlformats.org/officeDocument/2006/relationships/hyperlink" Target="https://pt.wikipedia.org/wiki/Comunistas" TargetMode="External"/><Relationship Id="rId357" Type="http://schemas.openxmlformats.org/officeDocument/2006/relationships/image" Target="media/image49.png"/><Relationship Id="rId54" Type="http://schemas.openxmlformats.org/officeDocument/2006/relationships/hyperlink" Target="https://fazendavelharioacima.wordpress.com/2017/07/28/vale-pretende-barragem-10-vezes-maior-que-rompida-em-mariana/?share=facebook&amp;nb=1" TargetMode="External"/><Relationship Id="rId96" Type="http://schemas.openxmlformats.org/officeDocument/2006/relationships/hyperlink" Target="http://www.jusbrasil.com.br/legislacao/155571402/constitui%C3%A7%C3%A3o-federal-constitui%C3%A7%C3%A3o-da-republica-federativa-do-brasil-1988" TargetMode="External"/><Relationship Id="rId161" Type="http://schemas.openxmlformats.org/officeDocument/2006/relationships/image" Target="media/image32.jpeg"/><Relationship Id="rId217" Type="http://schemas.openxmlformats.org/officeDocument/2006/relationships/hyperlink" Target="https://www.blogger.com/profile/08034382233529337187" TargetMode="External"/><Relationship Id="rId259" Type="http://schemas.openxmlformats.org/officeDocument/2006/relationships/hyperlink" Target="https://nacoesunidas.org/acao/direitos-humanos/" TargetMode="External"/><Relationship Id="rId23" Type="http://schemas.openxmlformats.org/officeDocument/2006/relationships/hyperlink" Target="https://www.em.com.br/app/noticia/gerais/2018/03/19/interna_gerais,944960/mp-interdita-duas-barragens-de-rejeitos-minerio-de-ferro-em-rio-acima.shtml" TargetMode="External"/><Relationship Id="rId119" Type="http://schemas.openxmlformats.org/officeDocument/2006/relationships/hyperlink" Target="http://cbhvelhas.org.br/noticias/barragens-de-rejeitos-e-tema-de-discussao-na-camara-municipal-de-belo-horizonte/" TargetMode="External"/><Relationship Id="rId270" Type="http://schemas.openxmlformats.org/officeDocument/2006/relationships/hyperlink" Target="http://www.unep.org/Documents.Multilingual/Default.asp?DocumentID=97&amp;ArticleID=1503&amp;l=en" TargetMode="External"/><Relationship Id="rId326" Type="http://schemas.openxmlformats.org/officeDocument/2006/relationships/hyperlink" Target="https://pt.wikipedia.org/wiki/Esquerda_pol%C3%ADtica" TargetMode="External"/><Relationship Id="rId65" Type="http://schemas.openxmlformats.org/officeDocument/2006/relationships/image" Target="media/image13.jpeg"/><Relationship Id="rId130" Type="http://schemas.openxmlformats.org/officeDocument/2006/relationships/hyperlink" Target="http://cbhvelhas.org.br/category/noticias/noticias-internas/" TargetMode="External"/><Relationship Id="rId172" Type="http://schemas.openxmlformats.org/officeDocument/2006/relationships/hyperlink" Target="http://www.global.org.br/" TargetMode="External"/><Relationship Id="rId228" Type="http://schemas.openxmlformats.org/officeDocument/2006/relationships/hyperlink" Target="https://nacoesunidas.org/organismos/" TargetMode="External"/><Relationship Id="rId281" Type="http://schemas.openxmlformats.org/officeDocument/2006/relationships/hyperlink" Target="http://www.un.org/esa/earthsummit/" TargetMode="External"/><Relationship Id="rId337" Type="http://schemas.openxmlformats.org/officeDocument/2006/relationships/hyperlink" Target="https://pt.wikipedia.org/wiki/Columbia_Broadcasting_System" TargetMode="External"/><Relationship Id="rId34" Type="http://schemas.openxmlformats.org/officeDocument/2006/relationships/image" Target="media/image7.jpeg"/><Relationship Id="rId76" Type="http://schemas.openxmlformats.org/officeDocument/2006/relationships/hyperlink" Target="https://fazendavelharioacima.wordpress.com/2016/07/17/551/" TargetMode="External"/><Relationship Id="rId141" Type="http://schemas.openxmlformats.org/officeDocument/2006/relationships/hyperlink" Target="http://www.tantoexpresso.com.br/" TargetMode="External"/><Relationship Id="rId7" Type="http://schemas.openxmlformats.org/officeDocument/2006/relationships/footnotes" Target="footnotes.xml"/><Relationship Id="rId183" Type="http://schemas.openxmlformats.org/officeDocument/2006/relationships/hyperlink" Target="https://dl.dropboxusercontent.com/u/27221790/Docs%20para%20anexar/carta%20DNPM-SP.pdf" TargetMode="External"/><Relationship Id="rId239" Type="http://schemas.openxmlformats.org/officeDocument/2006/relationships/hyperlink" Target="https://nacoesunidas.org/acao/meio-ambiente/" TargetMode="External"/><Relationship Id="rId250" Type="http://schemas.openxmlformats.org/officeDocument/2006/relationships/hyperlink" Target="https://nacoesunidas.org/acao/agua/" TargetMode="External"/><Relationship Id="rId292" Type="http://schemas.openxmlformats.org/officeDocument/2006/relationships/hyperlink" Target="http://www.un.org/esa/sustdev/documents/WSSD_POI_PD/English/POI_PD.htm" TargetMode="External"/><Relationship Id="rId306" Type="http://schemas.openxmlformats.org/officeDocument/2006/relationships/hyperlink" Target="http://www.portuguesfacil.net/regras-simples-faceis-usar-virgula" TargetMode="External"/><Relationship Id="rId45" Type="http://schemas.openxmlformats.org/officeDocument/2006/relationships/hyperlink" Target="https://fazendavelharioacima.wordpress.com/2018/03/21/alerta-duas-barragens-de-rejeitos-em-risco-em-rio-acima/" TargetMode="External"/><Relationship Id="rId87" Type="http://schemas.openxmlformats.org/officeDocument/2006/relationships/hyperlink" Target="https://fazendavelharioacima.wordpress.com/2016/05/23/conferencia-popular-em-rio-acima-para-escolha-dos-representantes-da-sociedade-civil-no-conselho-municipal-de-patrimonio-cultural-e-natural/" TargetMode="External"/><Relationship Id="rId110" Type="http://schemas.openxmlformats.org/officeDocument/2006/relationships/hyperlink" Target="http://www.falachico.org/search/label/Lutas" TargetMode="External"/><Relationship Id="rId348" Type="http://schemas.openxmlformats.org/officeDocument/2006/relationships/hyperlink" Target="https://www.sosma.org.br/tag/conservacao/" TargetMode="External"/><Relationship Id="rId152" Type="http://schemas.openxmlformats.org/officeDocument/2006/relationships/hyperlink" Target="http://minutomais.com/galeria-fotos" TargetMode="External"/><Relationship Id="rId194" Type="http://schemas.openxmlformats.org/officeDocument/2006/relationships/hyperlink" Target="https://dl.dropboxusercontent.com/u/27221790/Docs%20para%20anexar/organograma.png" TargetMode="External"/><Relationship Id="rId208" Type="http://schemas.openxmlformats.org/officeDocument/2006/relationships/hyperlink" Target="mailto:lidio.coradin@mma.gov.br" TargetMode="External"/><Relationship Id="rId261" Type="http://schemas.openxmlformats.org/officeDocument/2006/relationships/hyperlink" Target="https://nacoesunidas.org/acao/energia-atomica/" TargetMode="External"/><Relationship Id="rId14" Type="http://schemas.openxmlformats.org/officeDocument/2006/relationships/hyperlink" Target="https://l.facebook.com/l.php?u=https%3A%2F%2Fnoticias.r7.com%2Fminas-gerais%2Fmg-record%2Fvideos%2Frua-aberta-em-trecho-da-estrada-real-gera-polemica-em-raposos-mg-19032018&amp;h=ATNYfhBEq6TbgO9ZjveFoV0lNNDK2QvNvqP_8GDQegAfnIrgIcobYlxZYSPuQlC-lXPmBmqQjik8kQT1W2mz8hfavS8Jxw9wjjmqaGQe" TargetMode="External"/><Relationship Id="rId56" Type="http://schemas.openxmlformats.org/officeDocument/2006/relationships/hyperlink" Target="https://fazendavelharioacima.wordpress.com/2017/07/28/vale-pretende-barragem-10-vezes-maior-que-rompida-em-mariana/?share=google-plus-1&amp;nb=1" TargetMode="External"/><Relationship Id="rId317" Type="http://schemas.openxmlformats.org/officeDocument/2006/relationships/hyperlink" Target="https://pt.wikipedia.org/wiki/Uni%C3%A3o_Sovi%C3%A9tica" TargetMode="External"/><Relationship Id="rId359" Type="http://schemas.openxmlformats.org/officeDocument/2006/relationships/image" Target="media/image50.png"/><Relationship Id="rId98" Type="http://schemas.openxmlformats.org/officeDocument/2006/relationships/hyperlink" Target="http://www.jusbrasil.com.br/topicos/10645661/artigo-225-da-constitui%C3%A7%C3%A3o-federal-de-1988" TargetMode="External"/><Relationship Id="rId121" Type="http://schemas.openxmlformats.org/officeDocument/2006/relationships/hyperlink" Target="http://cbhvelhas.org.br/projetos-cbh-rio-das-velhas/" TargetMode="External"/><Relationship Id="rId163" Type="http://schemas.openxmlformats.org/officeDocument/2006/relationships/hyperlink" Target="http://www.igam.mg.gov.br/aguas/htmls/downloads.htm" TargetMode="External"/><Relationship Id="rId219" Type="http://schemas.openxmlformats.org/officeDocument/2006/relationships/hyperlink" Target="http://colunameioambiente.blogspot.com/2009/10/todos-os-olhos-na-serra-da-gandarela.html" TargetMode="External"/><Relationship Id="rId230" Type="http://schemas.openxmlformats.org/officeDocument/2006/relationships/hyperlink" Target="https://nacoesunidas.org/carta/" TargetMode="External"/><Relationship Id="rId25" Type="http://schemas.openxmlformats.org/officeDocument/2006/relationships/hyperlink" Target="https://www.em.com.br/app/noticia/gerais/2018/03/22/interna_gerais,945832/mananciais-de-minas-estao-cada-vez-mais-degradados-revela-estudo.shtml" TargetMode="External"/><Relationship Id="rId67" Type="http://schemas.openxmlformats.org/officeDocument/2006/relationships/image" Target="media/image14.jpeg"/><Relationship Id="rId272" Type="http://schemas.openxmlformats.org/officeDocument/2006/relationships/hyperlink" Target="http://www.unep.org/Documents.Multilingual/Default.asp?DocumentID=97&amp;ArticleID=1503&amp;l=en" TargetMode="External"/><Relationship Id="rId328" Type="http://schemas.openxmlformats.org/officeDocument/2006/relationships/hyperlink" Target="https://pt.wikipedia.org/wiki/Macartismo" TargetMode="External"/><Relationship Id="rId132" Type="http://schemas.openxmlformats.org/officeDocument/2006/relationships/hyperlink" Target="http://cbhvelhas.org.br/noticias/situacao-na-regiao-do-rompimento-da-barragem-preocupa-cbh-rio-das-velhas/" TargetMode="External"/><Relationship Id="rId174" Type="http://schemas.openxmlformats.org/officeDocument/2006/relationships/hyperlink" Target="http://www.jornalopcao.com.br/" TargetMode="External"/><Relationship Id="rId220" Type="http://schemas.openxmlformats.org/officeDocument/2006/relationships/image" Target="media/image45.jpeg"/><Relationship Id="rId241" Type="http://schemas.openxmlformats.org/officeDocument/2006/relationships/hyperlink" Target="https://nacoesunidas.org/pos2015/" TargetMode="External"/><Relationship Id="rId15" Type="http://schemas.openxmlformats.org/officeDocument/2006/relationships/hyperlink" Target="https://www.facebook.com/sarah.xavier.94?hc_ref=ARSkRI8OjT-xJRHbjGVlxFr5eCX0t1Q7kjfkjZIHSjW1WzHEHcWQ_oL7mCCVF0N2Xzo" TargetMode="External"/><Relationship Id="rId36" Type="http://schemas.openxmlformats.org/officeDocument/2006/relationships/image" Target="media/image9.jpeg"/><Relationship Id="rId57" Type="http://schemas.openxmlformats.org/officeDocument/2006/relationships/hyperlink" Target="https://fazendavelharioacima.wordpress.com/2017/07/28/vale-pretende-barragem-10-vezes-maior-que-rompida-em-mariana/?share=email&amp;nb=1" TargetMode="External"/><Relationship Id="rId262" Type="http://schemas.openxmlformats.org/officeDocument/2006/relationships/hyperlink" Target="https://nacoesunidas.org/acao/governanca/" TargetMode="External"/><Relationship Id="rId283" Type="http://schemas.openxmlformats.org/officeDocument/2006/relationships/hyperlink" Target="http://www.un.org/Conferences/habitat/" TargetMode="External"/><Relationship Id="rId318" Type="http://schemas.openxmlformats.org/officeDocument/2006/relationships/hyperlink" Target="https://pt.wikipedia.org/wiki/Anticomunista" TargetMode="External"/><Relationship Id="rId339" Type="http://schemas.openxmlformats.org/officeDocument/2006/relationships/hyperlink" Target="https://pt.wikipedia.org/wiki/Decad%C3%AAncia" TargetMode="External"/><Relationship Id="rId78" Type="http://schemas.openxmlformats.org/officeDocument/2006/relationships/image" Target="media/image15.jpeg"/><Relationship Id="rId99" Type="http://schemas.openxmlformats.org/officeDocument/2006/relationships/hyperlink" Target="http://www.jusbrasil.com.br/legislacao/155571402/constitui%C3%A7%C3%A3o-federal-constitui%C3%A7%C3%A3o-da-republica-federativa-do-brasil-1988" TargetMode="External"/><Relationship Id="rId101" Type="http://schemas.openxmlformats.org/officeDocument/2006/relationships/image" Target="media/image18.png"/><Relationship Id="rId122" Type="http://schemas.openxmlformats.org/officeDocument/2006/relationships/hyperlink" Target="http://cbhvelhas.org.br/noticias/barragens-de-rejeitos-e-tema-de-discussao-na-camara-municipal-de-belo-horizonte/" TargetMode="External"/><Relationship Id="rId143" Type="http://schemas.openxmlformats.org/officeDocument/2006/relationships/image" Target="media/image25.jpeg"/><Relationship Id="rId164" Type="http://schemas.openxmlformats.org/officeDocument/2006/relationships/hyperlink" Target="mailto:jornalismo@uai.com.br" TargetMode="External"/><Relationship Id="rId185" Type="http://schemas.openxmlformats.org/officeDocument/2006/relationships/hyperlink" Target="http://apublica.org/2013/10/politicos-mineradoras-debate-novo-codigo-mineracao/" TargetMode="External"/><Relationship Id="rId350" Type="http://schemas.openxmlformats.org/officeDocument/2006/relationships/hyperlink" Target="https://www.sosma.org.br/tag/rppns/" TargetMode="External"/><Relationship Id="rId9" Type="http://schemas.openxmlformats.org/officeDocument/2006/relationships/hyperlink" Target="https://www.em.com.br/busca?autor=Luiz%20Ribeiro" TargetMode="External"/><Relationship Id="rId210" Type="http://schemas.openxmlformats.org/officeDocument/2006/relationships/hyperlink" Target="mailto:ricardo.soavinski@mma.gov.br" TargetMode="External"/><Relationship Id="rId26" Type="http://schemas.openxmlformats.org/officeDocument/2006/relationships/image" Target="media/image3.jpeg"/><Relationship Id="rId231" Type="http://schemas.openxmlformats.org/officeDocument/2006/relationships/hyperlink" Target="https://nacoesunidas.org/calendario/" TargetMode="External"/><Relationship Id="rId252" Type="http://schemas.openxmlformats.org/officeDocument/2006/relationships/hyperlink" Target="https://nacoesunidas.org/acao/alimentacao/" TargetMode="External"/><Relationship Id="rId273" Type="http://schemas.openxmlformats.org/officeDocument/2006/relationships/hyperlink" Target="http://www.google.com/url?q=http%3A%2F%2Fwww.un.org%2FNews%2Fdh%2Fhlpanel%2Fbrundtland-bio.htm&amp;sa=D&amp;sntz=1&amp;usg=AFQjCNFmvknOEAu2U6BpYB4PuND-yOlrgQ" TargetMode="External"/><Relationship Id="rId294" Type="http://schemas.openxmlformats.org/officeDocument/2006/relationships/hyperlink" Target="http://www.un.org/esa/dsd/csd/csd_aboucsd.shtml?utm_source=OldRedirect&amp;utm_medium=redirect&amp;utm_content=dsd&amp;utm_campaign=OldRedirect" TargetMode="External"/><Relationship Id="rId308" Type="http://schemas.openxmlformats.org/officeDocument/2006/relationships/hyperlink" Target="https://pt.wikipedia.org/wiki/L%C3%ADngua_inglesa" TargetMode="External"/><Relationship Id="rId329" Type="http://schemas.openxmlformats.org/officeDocument/2006/relationships/hyperlink" Target="https://pt.wikipedia.org/wiki/Macartismo" TargetMode="External"/><Relationship Id="rId47" Type="http://schemas.openxmlformats.org/officeDocument/2006/relationships/hyperlink" Target="https://fazendavelharioacima.wordpress.com/2017/07/28/vale-pretende-barragem-10-vezes-maior-que-rompida-em-mariana/" TargetMode="External"/><Relationship Id="rId68" Type="http://schemas.openxmlformats.org/officeDocument/2006/relationships/hyperlink" Target="https://fazendavelharioacima.wordpress.com/2016/07/19/acorda-rio-acima-prefeitura-parou-maria-fumaca-mar-de-lama-ameaca-cidade/?share=facebook&amp;nb=1" TargetMode="External"/><Relationship Id="rId89" Type="http://schemas.openxmlformats.org/officeDocument/2006/relationships/hyperlink" Target="https://fazendavelharioacima.files.wordpress.com/2016/05/13239293_1103279979732359_202524315598973787_n.jpg" TargetMode="External"/><Relationship Id="rId112" Type="http://schemas.openxmlformats.org/officeDocument/2006/relationships/hyperlink" Target="http://www.falachico.org/search/label/Minera%C3%A7%C3%A3o" TargetMode="External"/><Relationship Id="rId133" Type="http://schemas.openxmlformats.org/officeDocument/2006/relationships/hyperlink" Target="http://cbhvelhas.org.br/wp-content/uploads/2015/12/BARRAMENTOS_CNB_DNPM_1500px.jpg" TargetMode="External"/><Relationship Id="rId154" Type="http://schemas.openxmlformats.org/officeDocument/2006/relationships/hyperlink" Target="http://minutomais.com/author/administrator" TargetMode="External"/><Relationship Id="rId175" Type="http://schemas.openxmlformats.org/officeDocument/2006/relationships/hyperlink" Target="http://www.jornalopcao.com.br/assunto/entrevista-l-altair-sales-barbosa/" TargetMode="External"/><Relationship Id="rId340" Type="http://schemas.openxmlformats.org/officeDocument/2006/relationships/hyperlink" Target="https://pt.wikipedia.org/wiki/1957" TargetMode="External"/><Relationship Id="rId361" Type="http://schemas.openxmlformats.org/officeDocument/2006/relationships/image" Target="media/image51.png"/><Relationship Id="rId196" Type="http://schemas.openxmlformats.org/officeDocument/2006/relationships/image" Target="media/image44.png"/><Relationship Id="rId200" Type="http://schemas.openxmlformats.org/officeDocument/2006/relationships/hyperlink" Target="http://apublica.org/tag/vale/" TargetMode="External"/><Relationship Id="rId16" Type="http://schemas.openxmlformats.org/officeDocument/2006/relationships/hyperlink" Target="https://www.facebook.com/sarah.xavier.94/posts/1424699744300785" TargetMode="External"/><Relationship Id="rId221" Type="http://schemas.openxmlformats.org/officeDocument/2006/relationships/hyperlink" Target="http://colunameioambiente.blogspot.com/2009/10/todos-os-olhos-na-serra-da-gandarela.html" TargetMode="External"/><Relationship Id="rId242" Type="http://schemas.openxmlformats.org/officeDocument/2006/relationships/hyperlink" Target="https://nacoesunidas.org/acao/" TargetMode="External"/><Relationship Id="rId263" Type="http://schemas.openxmlformats.org/officeDocument/2006/relationships/hyperlink" Target="https://nacoesunidas.org/acao/mudanca-climatica/" TargetMode="External"/><Relationship Id="rId284" Type="http://schemas.openxmlformats.org/officeDocument/2006/relationships/hyperlink" Target="http://www.un.org/esa/sustdev/sids/specdocs.htm" TargetMode="External"/><Relationship Id="rId319" Type="http://schemas.openxmlformats.org/officeDocument/2006/relationships/hyperlink" Target="https://pt.wikipedia.org/wiki/Senado_dos_Estados_Unidos" TargetMode="External"/><Relationship Id="rId37" Type="http://schemas.openxmlformats.org/officeDocument/2006/relationships/image" Target="media/image10.jpeg"/><Relationship Id="rId58" Type="http://schemas.openxmlformats.org/officeDocument/2006/relationships/hyperlink" Target="https://fazendavelharioacima.wordpress.com/2017/07/28/vale-pretende-barragem-10-vezes-maior-que-rompida-em-mariana/?share=tumblr&amp;nb=1" TargetMode="External"/><Relationship Id="rId79" Type="http://schemas.openxmlformats.org/officeDocument/2006/relationships/hyperlink" Target="https://fazendavelharioacima.wordpress.com/2016/07/17/551/?share=facebook&amp;nb=1" TargetMode="External"/><Relationship Id="rId102" Type="http://schemas.openxmlformats.org/officeDocument/2006/relationships/hyperlink" Target="mailto:depersi@ibest.com.br" TargetMode="External"/><Relationship Id="rId123" Type="http://schemas.openxmlformats.org/officeDocument/2006/relationships/hyperlink" Target="http://cbhvelhas.org.br/noticias/barragens-de-rejeitos-e-tema-de-discussao-na-camara-municipal-de-belo-horizonte/" TargetMode="External"/><Relationship Id="rId144" Type="http://schemas.openxmlformats.org/officeDocument/2006/relationships/hyperlink" Target="http://hojeemdia.com.br/primeiro-plano" TargetMode="External"/><Relationship Id="rId330" Type="http://schemas.openxmlformats.org/officeDocument/2006/relationships/hyperlink" Target="https://pt.wikipedia.org/wiki/Macartismo" TargetMode="External"/><Relationship Id="rId90" Type="http://schemas.openxmlformats.org/officeDocument/2006/relationships/image" Target="media/image16.jpeg"/><Relationship Id="rId165" Type="http://schemas.openxmlformats.org/officeDocument/2006/relationships/image" Target="media/image34.jpeg"/><Relationship Id="rId186" Type="http://schemas.openxmlformats.org/officeDocument/2006/relationships/hyperlink" Target="https://dl.dropboxusercontent.com/u/27221790/Docs%20para%20anexar/Minas%20Paralisadas%20em%20Minas%20Gerais%20%20-%202016.xlsx" TargetMode="External"/><Relationship Id="rId351" Type="http://schemas.openxmlformats.org/officeDocument/2006/relationships/hyperlink" Target="https://www.sosma.org.br/tag/uc/" TargetMode="External"/><Relationship Id="rId211" Type="http://schemas.openxmlformats.org/officeDocument/2006/relationships/hyperlink" Target="mailto:ana-maria.langue@mma.gov.br" TargetMode="External"/><Relationship Id="rId232" Type="http://schemas.openxmlformats.org/officeDocument/2006/relationships/hyperlink" Target="https://nacoesunidas.org/vagas/" TargetMode="External"/><Relationship Id="rId253" Type="http://schemas.openxmlformats.org/officeDocument/2006/relationships/hyperlink" Target="https://nacoesunidas.org/acao/assentamentos-humanos/" TargetMode="External"/><Relationship Id="rId274" Type="http://schemas.openxmlformats.org/officeDocument/2006/relationships/hyperlink" Target="http://www.un.org/documents/ga/res/42/ares42-187.htm" TargetMode="External"/><Relationship Id="rId295" Type="http://schemas.openxmlformats.org/officeDocument/2006/relationships/hyperlink" Target="http://www.sidsnet.org/msi_5/index.shtml" TargetMode="External"/><Relationship Id="rId309" Type="http://schemas.openxmlformats.org/officeDocument/2006/relationships/hyperlink" Target="https://pt.wikipedia.org/wiki/Subvers%C3%A3o" TargetMode="External"/><Relationship Id="rId27" Type="http://schemas.openxmlformats.org/officeDocument/2006/relationships/image" Target="media/image4.jpeg"/><Relationship Id="rId48" Type="http://schemas.openxmlformats.org/officeDocument/2006/relationships/hyperlink" Target="https://fazendavelharioacima.files.wordpress.com/2017/07/aguavalemais-71.jpg" TargetMode="External"/><Relationship Id="rId69" Type="http://schemas.openxmlformats.org/officeDocument/2006/relationships/hyperlink" Target="https://fazendavelharioacima.wordpress.com/2016/07/19/acorda-rio-acima-prefeitura-parou-maria-fumaca-mar-de-lama-ameaca-cidade/?share=twitter&amp;nb=1" TargetMode="External"/><Relationship Id="rId113" Type="http://schemas.openxmlformats.org/officeDocument/2006/relationships/hyperlink" Target="javascript:;" TargetMode="External"/><Relationship Id="rId134" Type="http://schemas.openxmlformats.org/officeDocument/2006/relationships/image" Target="media/image24.jpeg"/><Relationship Id="rId320" Type="http://schemas.openxmlformats.org/officeDocument/2006/relationships/hyperlink" Target="https://pt.wikipedia.org/wiki/Partido_Republicano_(Estados_Unidos)" TargetMode="External"/><Relationship Id="rId80" Type="http://schemas.openxmlformats.org/officeDocument/2006/relationships/hyperlink" Target="https://fazendavelharioacima.wordpress.com/2016/07/17/551/?share=twitter&amp;nb=1" TargetMode="External"/><Relationship Id="rId155" Type="http://schemas.openxmlformats.org/officeDocument/2006/relationships/hyperlink" Target="http://minutomais.com/wp-content/uploads/2017/03/Rio-Itabirito-nesta-segunda-13.jpg" TargetMode="External"/><Relationship Id="rId176" Type="http://schemas.openxmlformats.org/officeDocument/2006/relationships/hyperlink" Target="https://i2.wp.com/www.jornalopcao.com.br/wp-content/uploads/2014/10/IMG_4665.jpg" TargetMode="External"/><Relationship Id="rId197" Type="http://schemas.openxmlformats.org/officeDocument/2006/relationships/hyperlink" Target="https://dl.dropboxusercontent.com/u/27221790/Docs%20para%20anexar/Oficio%20do%20CBH%20Velhas%20%C3%A0%20Pr%C3%B3-Citt%C3%A1%20ref%20Mundo%20Minera%C3%A7%C3%A3o_24out2010.pdf" TargetMode="External"/><Relationship Id="rId341" Type="http://schemas.openxmlformats.org/officeDocument/2006/relationships/hyperlink" Target="https://pt.wikipedia.org/wiki/Vergonha" TargetMode="External"/><Relationship Id="rId362" Type="http://schemas.openxmlformats.org/officeDocument/2006/relationships/hyperlink" Target="http://www.mg.gov.br/governomg/ecp/comunidade.do;jsessionid=02CAA0F7F58CD740F9090643442EA8D6?app=governomg" TargetMode="External"/><Relationship Id="rId201" Type="http://schemas.openxmlformats.org/officeDocument/2006/relationships/hyperlink" Target="http://www.ambitojuridico.com.br/site/?n_link=revista_artigos_leitura&amp;artigo_id=14056" TargetMode="External"/><Relationship Id="rId222" Type="http://schemas.openxmlformats.org/officeDocument/2006/relationships/hyperlink" Target="http://www.ambitojuridico.com.br/site/?n_link=revista_artigos_leitura&amp;artigo_id=14056" TargetMode="External"/><Relationship Id="rId243" Type="http://schemas.openxmlformats.org/officeDocument/2006/relationships/hyperlink" Target="https://nacoesunidas.org/afro/" TargetMode="External"/><Relationship Id="rId264" Type="http://schemas.openxmlformats.org/officeDocument/2006/relationships/hyperlink" Target="https://nacoesunidas.org/acao/mulheres/" TargetMode="External"/><Relationship Id="rId285" Type="http://schemas.openxmlformats.org/officeDocument/2006/relationships/hyperlink" Target="http://www.un.org/millenniumgoals/environ.shtml" TargetMode="External"/><Relationship Id="rId17" Type="http://schemas.openxmlformats.org/officeDocument/2006/relationships/hyperlink" Target="https://www.facebook.com/sarah.xavier.94/posts/1424699744300785" TargetMode="External"/><Relationship Id="rId38" Type="http://schemas.openxmlformats.org/officeDocument/2006/relationships/hyperlink" Target="https://fazendavelharioacima.wordpress.com/2018/03/21/alerta-duas-barragens-de-rejeitos-em-risco-em-rio-acima/?share=facebook&amp;nb=1" TargetMode="External"/><Relationship Id="rId59" Type="http://schemas.openxmlformats.org/officeDocument/2006/relationships/hyperlink" Target="https://fazendavelharioacima.wordpress.com/2017/07/28/vale-pretende-barragem-10-vezes-maior-que-rompida-em-mariana/" TargetMode="External"/><Relationship Id="rId103" Type="http://schemas.openxmlformats.org/officeDocument/2006/relationships/hyperlink" Target="http://www.justificando.com/2016/01/30/realidade-e-ideologia-no-sistema-de-justica-criminal" TargetMode="External"/><Relationship Id="rId124" Type="http://schemas.openxmlformats.org/officeDocument/2006/relationships/hyperlink" Target="http://cbhvelhas.org.br/noticias/barragens-de-rejeitos-e-tema-de-discussao-na-camara-municipal-de-belo-horizonte/" TargetMode="External"/><Relationship Id="rId310" Type="http://schemas.openxmlformats.org/officeDocument/2006/relationships/hyperlink" Target="https://pt.wikipedia.org/wiki/Trai%C3%A7%C3%A3o" TargetMode="External"/><Relationship Id="rId70" Type="http://schemas.openxmlformats.org/officeDocument/2006/relationships/hyperlink" Target="https://fazendavelharioacima.wordpress.com/2016/07/19/acorda-rio-acima-prefeitura-parou-maria-fumaca-mar-de-lama-ameaca-cidade/?share=google-plus-1&amp;nb=1" TargetMode="External"/><Relationship Id="rId91" Type="http://schemas.openxmlformats.org/officeDocument/2006/relationships/image" Target="media/image17.jpeg"/><Relationship Id="rId145" Type="http://schemas.openxmlformats.org/officeDocument/2006/relationships/image" Target="media/image26.jpeg"/><Relationship Id="rId166" Type="http://schemas.openxmlformats.org/officeDocument/2006/relationships/hyperlink" Target="http://www.em.com.br/app/noticia/gerais/2017/06/01/interna_gerais,873273/bar-ra-gem-ame-a-ca-agua-de-belo-horizonte.shtml" TargetMode="External"/><Relationship Id="rId187" Type="http://schemas.openxmlformats.org/officeDocument/2006/relationships/hyperlink" Target="https://dl.dropboxusercontent.com/u/27221790/Docs%20para%20anexar/resposta%20lei%20de%20acesso.pdf" TargetMode="External"/><Relationship Id="rId331" Type="http://schemas.openxmlformats.org/officeDocument/2006/relationships/hyperlink" Target="https://pt.wikipedia.org/wiki/Lista_Negra_de_Hollywood" TargetMode="External"/><Relationship Id="rId352" Type="http://schemas.openxmlformats.org/officeDocument/2006/relationships/hyperlink" Target="https://www.sosma.org.br/tag/unidades-de-conservacao/" TargetMode="External"/><Relationship Id="rId1" Type="http://schemas.openxmlformats.org/officeDocument/2006/relationships/customXml" Target="../customXml/item1.xml"/><Relationship Id="rId212" Type="http://schemas.openxmlformats.org/officeDocument/2006/relationships/hyperlink" Target="mailto:ione.egler@mma.gov.br" TargetMode="External"/><Relationship Id="rId233" Type="http://schemas.openxmlformats.org/officeDocument/2006/relationships/hyperlink" Target="https://nacoesunidas.org/vagas/trabalho/" TargetMode="External"/><Relationship Id="rId254" Type="http://schemas.openxmlformats.org/officeDocument/2006/relationships/hyperlink" Target="https://nacoesunidas.org/acao/democracia/" TargetMode="External"/><Relationship Id="rId28" Type="http://schemas.openxmlformats.org/officeDocument/2006/relationships/image" Target="media/image5.jpeg"/><Relationship Id="rId49" Type="http://schemas.openxmlformats.org/officeDocument/2006/relationships/image" Target="media/image11.jpeg"/><Relationship Id="rId114" Type="http://schemas.openxmlformats.org/officeDocument/2006/relationships/hyperlink" Target="http://www.manuelzao.ufmg.br/" TargetMode="External"/><Relationship Id="rId275" Type="http://schemas.openxmlformats.org/officeDocument/2006/relationships/hyperlink" Target="http://www.un.org/documents/ga/res/42/ares42-187.htm" TargetMode="External"/><Relationship Id="rId296" Type="http://schemas.openxmlformats.org/officeDocument/2006/relationships/hyperlink" Target="http://www.institutoatkwhh.org.br/compendio/" TargetMode="External"/><Relationship Id="rId300" Type="http://schemas.openxmlformats.org/officeDocument/2006/relationships/hyperlink" Target="http://cdn4.lendo.org/wp-content/uploads/2011/02/artigo-academico.jpg" TargetMode="External"/><Relationship Id="rId60" Type="http://schemas.openxmlformats.org/officeDocument/2006/relationships/hyperlink" Target="https://fazendavelharioacima.wordpress.com/category/materias/" TargetMode="External"/><Relationship Id="rId81" Type="http://schemas.openxmlformats.org/officeDocument/2006/relationships/hyperlink" Target="https://fazendavelharioacima.wordpress.com/2016/07/17/551/?share=google-plus-1&amp;nb=1" TargetMode="External"/><Relationship Id="rId135" Type="http://schemas.openxmlformats.org/officeDocument/2006/relationships/hyperlink" Target="mailto:comunicacao@cbhvelhas.org.br" TargetMode="External"/><Relationship Id="rId156" Type="http://schemas.openxmlformats.org/officeDocument/2006/relationships/image" Target="media/image28.jpeg"/><Relationship Id="rId177" Type="http://schemas.openxmlformats.org/officeDocument/2006/relationships/image" Target="media/image41.jpeg"/><Relationship Id="rId198" Type="http://schemas.openxmlformats.org/officeDocument/2006/relationships/hyperlink" Target="http://apublica.org/tag/mariana/" TargetMode="External"/><Relationship Id="rId321" Type="http://schemas.openxmlformats.org/officeDocument/2006/relationships/hyperlink" Target="https://pt.wikipedia.org/wiki/Joseph_McCarthy" TargetMode="External"/><Relationship Id="rId342" Type="http://schemas.openxmlformats.org/officeDocument/2006/relationships/hyperlink" Target="https://pt.wikipedia.org/wiki/McCarthy" TargetMode="External"/><Relationship Id="rId363" Type="http://schemas.openxmlformats.org/officeDocument/2006/relationships/image" Target="media/image52.png"/><Relationship Id="rId202" Type="http://schemas.openxmlformats.org/officeDocument/2006/relationships/hyperlink" Target="http://www.frasesfamosas.com.br/tema/resigna%C3%A7%C3%A3o/" TargetMode="External"/><Relationship Id="rId223" Type="http://schemas.openxmlformats.org/officeDocument/2006/relationships/hyperlink" Target="http://www.ambitojuridico.com.br/site/?n_link=revista_artigos_leitura&amp;artigo_id=14056" TargetMode="External"/><Relationship Id="rId244" Type="http://schemas.openxmlformats.org/officeDocument/2006/relationships/hyperlink" Target="https://nacoesunidas.org/direitoshumanos/" TargetMode="External"/><Relationship Id="rId18" Type="http://schemas.openxmlformats.org/officeDocument/2006/relationships/hyperlink" Target="https://www.facebook.com/pages/Santa-B%C3%A1rbara-Minas-Gerais-Brazil/106975016001246" TargetMode="External"/><Relationship Id="rId39" Type="http://schemas.openxmlformats.org/officeDocument/2006/relationships/hyperlink" Target="https://fazendavelharioacima.wordpress.com/2018/03/21/alerta-duas-barragens-de-rejeitos-em-risco-em-rio-acima/?share=twitter&amp;nb=1" TargetMode="External"/><Relationship Id="rId265" Type="http://schemas.openxmlformats.org/officeDocument/2006/relationships/hyperlink" Target="https://nacoesunidas.org/acao/paz-e-seguranca/" TargetMode="External"/><Relationship Id="rId286" Type="http://schemas.openxmlformats.org/officeDocument/2006/relationships/hyperlink" Target="http://www.un.org/summit2005/documents.html" TargetMode="External"/><Relationship Id="rId50" Type="http://schemas.openxmlformats.org/officeDocument/2006/relationships/image" Target="media/image12.jpeg"/><Relationship Id="rId104" Type="http://schemas.openxmlformats.org/officeDocument/2006/relationships/image" Target="media/image19.gif"/><Relationship Id="rId125" Type="http://schemas.openxmlformats.org/officeDocument/2006/relationships/hyperlink" Target="http://cbhvelhas.org.br/category/destaque-slider/" TargetMode="External"/><Relationship Id="rId146" Type="http://schemas.openxmlformats.org/officeDocument/2006/relationships/hyperlink" Target="http://hojeemdia.com.br/horizontes/v%C3%ADtimas-do-acidente-com-barragem-da-samarco-cobram-mais-participa%C3%A7%C3%A3o-nas-decis%C3%B5es-da-justi%C3%A7a-1.451812" TargetMode="External"/><Relationship Id="rId167" Type="http://schemas.openxmlformats.org/officeDocument/2006/relationships/image" Target="media/image35.jpeg"/><Relationship Id="rId188" Type="http://schemas.openxmlformats.org/officeDocument/2006/relationships/hyperlink" Target="https://www.youtube.com/watch?v=ytCzo0NPnnQ" TargetMode="External"/><Relationship Id="rId311" Type="http://schemas.openxmlformats.org/officeDocument/2006/relationships/hyperlink" Target="https://pt.wikipedia.org/wiki/Macartismo" TargetMode="External"/><Relationship Id="rId332" Type="http://schemas.openxmlformats.org/officeDocument/2006/relationships/hyperlink" Target="https://pt.wikipedia.org/wiki/Comit%C3%AA_de_Atividades_Antiamericanas" TargetMode="External"/><Relationship Id="rId353" Type="http://schemas.openxmlformats.org/officeDocument/2006/relationships/hyperlink" Target="http://johnybigodes.blogs.sapo.pt/17648.html" TargetMode="External"/><Relationship Id="rId71" Type="http://schemas.openxmlformats.org/officeDocument/2006/relationships/hyperlink" Target="https://fazendavelharioacima.wordpress.com/2016/07/19/acorda-rio-acima-prefeitura-parou-maria-fumaca-mar-de-lama-ameaca-cidade/?share=email&amp;nb=1" TargetMode="External"/><Relationship Id="rId92" Type="http://schemas.openxmlformats.org/officeDocument/2006/relationships/hyperlink" Target="http://agenciabrasil.ebc.com.br/economia/noticia/2018-03/projeto-que-ativa-infiltracao-da-agua-no-solo-abrange-400-mil-hectares-de" TargetMode="External"/><Relationship Id="rId213" Type="http://schemas.openxmlformats.org/officeDocument/2006/relationships/hyperlink" Target="mailto:gualda@wbr.com.br" TargetMode="External"/><Relationship Id="rId234" Type="http://schemas.openxmlformats.org/officeDocument/2006/relationships/hyperlink" Target="https://nacoesunidas.org/vagas/licitacoes/" TargetMode="External"/><Relationship Id="rId2" Type="http://schemas.openxmlformats.org/officeDocument/2006/relationships/numbering" Target="numbering.xml"/><Relationship Id="rId29" Type="http://schemas.openxmlformats.org/officeDocument/2006/relationships/hyperlink" Target="https://fazendavelharioacima.wordpress.com/" TargetMode="External"/><Relationship Id="rId255" Type="http://schemas.openxmlformats.org/officeDocument/2006/relationships/hyperlink" Target="https://nacoesunidas.org/acao/desarmamento/" TargetMode="External"/><Relationship Id="rId276" Type="http://schemas.openxmlformats.org/officeDocument/2006/relationships/hyperlink" Target="http://www.un.org/geninfo/bp/enviro.html" TargetMode="External"/><Relationship Id="rId297" Type="http://schemas.openxmlformats.org/officeDocument/2006/relationships/image" Target="media/image46.png"/><Relationship Id="rId40" Type="http://schemas.openxmlformats.org/officeDocument/2006/relationships/hyperlink" Target="https://fazendavelharioacima.wordpress.com/2018/03/21/alerta-duas-barragens-de-rejeitos-em-risco-em-rio-acima/?share=google-plus-1&amp;nb=1" TargetMode="External"/><Relationship Id="rId115" Type="http://schemas.openxmlformats.org/officeDocument/2006/relationships/image" Target="media/image21.png"/><Relationship Id="rId136" Type="http://schemas.openxmlformats.org/officeDocument/2006/relationships/hyperlink" Target="http://cbhvelhas.org.br/noticias/outorga-de-pch-na-lapinha-e-tema-de-reuniao-na-ctoc/" TargetMode="External"/><Relationship Id="rId157" Type="http://schemas.openxmlformats.org/officeDocument/2006/relationships/hyperlink" Target="http://www.atlasdasaguas.ufv.br/velhas/disponibilidade_hidrica_per_capita.html" TargetMode="External"/><Relationship Id="rId178" Type="http://schemas.openxmlformats.org/officeDocument/2006/relationships/hyperlink" Target="http://apublica.org/assunto/meio-ambiente-2/" TargetMode="External"/><Relationship Id="rId301" Type="http://schemas.openxmlformats.org/officeDocument/2006/relationships/image" Target="media/image47.jpeg"/><Relationship Id="rId322" Type="http://schemas.openxmlformats.org/officeDocument/2006/relationships/hyperlink" Target="https://pt.wikipedia.org/wiki/Wisconsin" TargetMode="External"/><Relationship Id="rId343" Type="http://schemas.openxmlformats.org/officeDocument/2006/relationships/hyperlink" Target="https://pt.wikipedia.org/wiki/Boa_Noite_e_Boa_Sorte" TargetMode="External"/><Relationship Id="rId364" Type="http://schemas.openxmlformats.org/officeDocument/2006/relationships/fontTable" Target="fontTable.xml"/><Relationship Id="rId61" Type="http://schemas.openxmlformats.org/officeDocument/2006/relationships/hyperlink" Target="https://fazendavelharioacima.wordpress.com/2017/07/28/vale-pretende-barragem-10-vezes-maior-que-rompida-em-mariana/" TargetMode="External"/><Relationship Id="rId82" Type="http://schemas.openxmlformats.org/officeDocument/2006/relationships/hyperlink" Target="https://fazendavelharioacima.wordpress.com/2016/07/17/551/?share=email&amp;nb=1" TargetMode="External"/><Relationship Id="rId199" Type="http://schemas.openxmlformats.org/officeDocument/2006/relationships/hyperlink" Target="http://apublica.org/tag/samarco/" TargetMode="External"/><Relationship Id="rId203" Type="http://schemas.openxmlformats.org/officeDocument/2006/relationships/hyperlink" Target="http://www.abrasil.gov.br/" TargetMode="External"/><Relationship Id="rId19" Type="http://schemas.openxmlformats.org/officeDocument/2006/relationships/hyperlink" Target="https://www.facebook.com/hashtag/anglogoldashanti?source=feed_text" TargetMode="External"/><Relationship Id="rId224" Type="http://schemas.openxmlformats.org/officeDocument/2006/relationships/hyperlink" Target="http://www.ambitojuridico.com.br/site/?n_link=revista_artigos_leitura&amp;artigo_id=14056" TargetMode="External"/><Relationship Id="rId245" Type="http://schemas.openxmlformats.org/officeDocument/2006/relationships/hyperlink" Target="https://nacoesunidas.org/palestina/" TargetMode="External"/><Relationship Id="rId266" Type="http://schemas.openxmlformats.org/officeDocument/2006/relationships/hyperlink" Target="https://nacoesunidas.org/acao/pessoas-com-deficiencia/" TargetMode="External"/><Relationship Id="rId287" Type="http://schemas.openxmlformats.org/officeDocument/2006/relationships/hyperlink" Target="http://www.wmo.ch/" TargetMode="External"/><Relationship Id="rId30" Type="http://schemas.openxmlformats.org/officeDocument/2006/relationships/image" Target="media/image6.jpeg"/><Relationship Id="rId105" Type="http://schemas.openxmlformats.org/officeDocument/2006/relationships/hyperlink" Target="http://www.fisica.ufmg.br/%7Elpv/.livro/node170.html" TargetMode="External"/><Relationship Id="rId126" Type="http://schemas.openxmlformats.org/officeDocument/2006/relationships/image" Target="media/image23.jpeg"/><Relationship Id="rId147" Type="http://schemas.openxmlformats.org/officeDocument/2006/relationships/hyperlink" Target="http://minutomais.com/" TargetMode="External"/><Relationship Id="rId168" Type="http://schemas.openxmlformats.org/officeDocument/2006/relationships/image" Target="media/image36.jpeg"/><Relationship Id="rId312" Type="http://schemas.openxmlformats.org/officeDocument/2006/relationships/hyperlink" Target="https://pt.wikipedia.org/wiki/Hist%C3%B3ria_dos_Estados_Unidos" TargetMode="External"/><Relationship Id="rId333" Type="http://schemas.openxmlformats.org/officeDocument/2006/relationships/hyperlink" Target="https://pt.wikipedia.org/wiki/FBI" TargetMode="External"/><Relationship Id="rId354" Type="http://schemas.openxmlformats.org/officeDocument/2006/relationships/hyperlink" Target="http://www.atlasdasaguas.ufv.br/home.html" TargetMode="External"/><Relationship Id="rId51" Type="http://schemas.openxmlformats.org/officeDocument/2006/relationships/hyperlink" Target="https://www.cmbh.mg.gov.br/comunica%C3%A7%C3%A3o/not%C3%ADcias/2017/07/poss%C3%ADvel-construcao-de-barragem-em-rio-acima-ser%C3%A1-discutida-nesta-ter%C3%A7a" TargetMode="External"/><Relationship Id="rId72" Type="http://schemas.openxmlformats.org/officeDocument/2006/relationships/hyperlink" Target="https://fazendavelharioacima.wordpress.com/2016/07/19/acorda-rio-acima-prefeitura-parou-maria-fumaca-mar-de-lama-ameaca-cidade/?share=tumblr&amp;nb=1" TargetMode="External"/><Relationship Id="rId93" Type="http://schemas.openxmlformats.org/officeDocument/2006/relationships/hyperlink" Target="https://www.calendarr.com/brasil/calendario-marco-2018/" TargetMode="External"/><Relationship Id="rId189" Type="http://schemas.openxmlformats.org/officeDocument/2006/relationships/image" Target="media/image43.png"/><Relationship Id="rId3" Type="http://schemas.openxmlformats.org/officeDocument/2006/relationships/styles" Target="styles.xml"/><Relationship Id="rId214" Type="http://schemas.openxmlformats.org/officeDocument/2006/relationships/hyperlink" Target="mailto:enio-roberto.rocha@mma.gov.br" TargetMode="External"/><Relationship Id="rId235" Type="http://schemas.openxmlformats.org/officeDocument/2006/relationships/hyperlink" Target="https://nacoesunidas.org/vagas/brasil/" TargetMode="External"/><Relationship Id="rId256" Type="http://schemas.openxmlformats.org/officeDocument/2006/relationships/hyperlink" Target="https://nacoesunidas.org/acao/desenvolvimento/" TargetMode="External"/><Relationship Id="rId277" Type="http://schemas.openxmlformats.org/officeDocument/2006/relationships/hyperlink" Target="http://www.un.org/esa/dsd/agenda21/?utm_source=OldRedirect&amp;utm_medium=redirect&amp;utm_content=dsd&amp;utm_campaign=OldRedirect" TargetMode="External"/><Relationship Id="rId298" Type="http://schemas.openxmlformats.org/officeDocument/2006/relationships/hyperlink" Target="http://www.institutoatkwhh.org.br/compendio/" TargetMode="External"/><Relationship Id="rId116" Type="http://schemas.openxmlformats.org/officeDocument/2006/relationships/hyperlink" Target="http://www.feam.br/declaracoes-ambientais/gestao-de-barragem" TargetMode="External"/><Relationship Id="rId137" Type="http://schemas.openxmlformats.org/officeDocument/2006/relationships/hyperlink" Target="http://cbhvelhas.org.br/noticias/scbh-ribeirao-jequitiba-promove-reuniao-publica-para-apresentar-alternativas-de-saneamento/" TargetMode="External"/><Relationship Id="rId158" Type="http://schemas.openxmlformats.org/officeDocument/2006/relationships/image" Target="media/image29.jpeg"/><Relationship Id="rId302" Type="http://schemas.openxmlformats.org/officeDocument/2006/relationships/hyperlink" Target="http://www.lendo.org/" TargetMode="External"/><Relationship Id="rId323" Type="http://schemas.openxmlformats.org/officeDocument/2006/relationships/hyperlink" Target="https://pt.wikipedia.org/wiki/Demagogia" TargetMode="External"/><Relationship Id="rId344" Type="http://schemas.openxmlformats.org/officeDocument/2006/relationships/hyperlink" Target="https://pt.wikipedia.org/wiki/George_Clooney" TargetMode="External"/><Relationship Id="rId20" Type="http://schemas.openxmlformats.org/officeDocument/2006/relationships/hyperlink" Target="https://www.facebook.com/hashtag/ninhaaguavalemaisqueouro?source=feed_text" TargetMode="External"/><Relationship Id="rId41" Type="http://schemas.openxmlformats.org/officeDocument/2006/relationships/hyperlink" Target="https://fazendavelharioacima.wordpress.com/2018/03/21/alerta-duas-barragens-de-rejeitos-em-risco-em-rio-acima/?share=email&amp;nb=1" TargetMode="External"/><Relationship Id="rId62" Type="http://schemas.openxmlformats.org/officeDocument/2006/relationships/hyperlink" Target="https://fazendavelharioacima.wordpress.com/2016/07/19/acorda-rio-acima-prefeitura-parou-maria-fumaca-mar-de-lama-ameaca-cidade/" TargetMode="External"/><Relationship Id="rId83" Type="http://schemas.openxmlformats.org/officeDocument/2006/relationships/hyperlink" Target="https://fazendavelharioacima.wordpress.com/2016/07/17/551/?share=tumblr&amp;nb=1" TargetMode="External"/><Relationship Id="rId179" Type="http://schemas.openxmlformats.org/officeDocument/2006/relationships/hyperlink" Target="http://apublica.org/autor/thiago-domenici/" TargetMode="External"/><Relationship Id="rId365" Type="http://schemas.openxmlformats.org/officeDocument/2006/relationships/theme" Target="theme/theme1.xml"/><Relationship Id="rId190" Type="http://schemas.openxmlformats.org/officeDocument/2006/relationships/hyperlink" Target="https://dl.dropboxusercontent.com/u/27221790/Docs%20para%20anexar/MundoRelat%C3%B3riosT%C3%A9cnicos.pdf" TargetMode="External"/><Relationship Id="rId204" Type="http://schemas.openxmlformats.org/officeDocument/2006/relationships/hyperlink" Target="http://www.mma.gov.br/" TargetMode="External"/><Relationship Id="rId225" Type="http://schemas.openxmlformats.org/officeDocument/2006/relationships/hyperlink" Target="https://nacoesunidas.org/acao/meio-ambiente/" TargetMode="External"/><Relationship Id="rId246" Type="http://schemas.openxmlformats.org/officeDocument/2006/relationships/hyperlink" Target="https://nacoesunidas.org/segurancadejornalistas/" TargetMode="External"/><Relationship Id="rId267" Type="http://schemas.openxmlformats.org/officeDocument/2006/relationships/hyperlink" Target="https://nacoesunidas.org/acao/pessoas-idosas/" TargetMode="External"/><Relationship Id="rId288" Type="http://schemas.openxmlformats.org/officeDocument/2006/relationships/hyperlink" Target="http://www.ipcc.ch/" TargetMode="External"/><Relationship Id="rId106" Type="http://schemas.openxmlformats.org/officeDocument/2006/relationships/hyperlink" Target="https://3.bp.blogspot.com/-j44OXy2-5qI/WP_KX6u8UgI/AAAAAAAAEaw/EWeCqp_-Pj4ZNIEz1gQF1VFYhq5dvrD8ACLcB/s1600/18136087_1024056127730508_1770236687_n.jpg" TargetMode="External"/><Relationship Id="rId127" Type="http://schemas.openxmlformats.org/officeDocument/2006/relationships/hyperlink" Target="http://cbhvelhas.org.br/author/admin/" TargetMode="External"/><Relationship Id="rId313" Type="http://schemas.openxmlformats.org/officeDocument/2006/relationships/hyperlink" Target="https://pt.wikipedia.org/wiki/Amea%C3%A7a_vermelha_nos_Estados_Unidos" TargetMode="External"/><Relationship Id="rId10" Type="http://schemas.openxmlformats.org/officeDocument/2006/relationships/image" Target="media/image1.png"/><Relationship Id="rId31" Type="http://schemas.openxmlformats.org/officeDocument/2006/relationships/hyperlink" Target="https://fazendavelharioacima.wordpress.com/" TargetMode="External"/><Relationship Id="rId52" Type="http://schemas.openxmlformats.org/officeDocument/2006/relationships/hyperlink" Target="https://www.facebook.com/odiadorejeito" TargetMode="External"/><Relationship Id="rId73" Type="http://schemas.openxmlformats.org/officeDocument/2006/relationships/hyperlink" Target="https://fazendavelharioacima.wordpress.com/2016/07/19/acorda-rio-acima-prefeitura-parou-maria-fumaca-mar-de-lama-ameaca-cidade/" TargetMode="External"/><Relationship Id="rId94" Type="http://schemas.openxmlformats.org/officeDocument/2006/relationships/hyperlink" Target="https://www.calendarr.com/brasil/calendario-abril-2018/" TargetMode="External"/><Relationship Id="rId148" Type="http://schemas.openxmlformats.org/officeDocument/2006/relationships/image" Target="media/image27.png"/><Relationship Id="rId169" Type="http://schemas.openxmlformats.org/officeDocument/2006/relationships/image" Target="media/image37.jpeg"/><Relationship Id="rId334" Type="http://schemas.openxmlformats.org/officeDocument/2006/relationships/hyperlink" Target="https://pt.wikipedia.org/wiki/J._Edgar_Hoover" TargetMode="External"/><Relationship Id="rId355" Type="http://schemas.openxmlformats.org/officeDocument/2006/relationships/image" Target="media/image48.jpeg"/><Relationship Id="rId4" Type="http://schemas.microsoft.com/office/2007/relationships/stylesWithEffects" Target="stylesWithEffects.xml"/><Relationship Id="rId180" Type="http://schemas.openxmlformats.org/officeDocument/2006/relationships/hyperlink" Target="https://dl.dropboxusercontent.com/u/27221790/Docs%20para%20anexar/Cadastro_Minas_Paralisadas_e_Abandonadas_2016l.pdf" TargetMode="External"/><Relationship Id="rId215" Type="http://schemas.openxmlformats.org/officeDocument/2006/relationships/hyperlink" Target="mailto:inah.guatura@mma.gov.br" TargetMode="External"/><Relationship Id="rId236" Type="http://schemas.openxmlformats.org/officeDocument/2006/relationships/hyperlink" Target="https://nacoesunidas.org/vagas/voluntariado/" TargetMode="External"/><Relationship Id="rId257" Type="http://schemas.openxmlformats.org/officeDocument/2006/relationships/hyperlink" Target="https://nacoesunidas.org/acao/direito-internacional/" TargetMode="External"/><Relationship Id="rId278" Type="http://schemas.openxmlformats.org/officeDocument/2006/relationships/hyperlink" Target="http://www.un.org/esa/dsd/csd/csd_aboucsd.shtml?utm_source=OldRedirect&amp;utm_medium=redirect&amp;utm_content=dsd&amp;utm_campaign=OldRedirect" TargetMode="External"/><Relationship Id="rId303" Type="http://schemas.openxmlformats.org/officeDocument/2006/relationships/hyperlink" Target="http://www.lendo.org/categoria/sou-universitario/" TargetMode="External"/><Relationship Id="rId42" Type="http://schemas.openxmlformats.org/officeDocument/2006/relationships/hyperlink" Target="https://fazendavelharioacima.wordpress.com/2018/03/21/alerta-duas-barragens-de-rejeitos-em-risco-em-rio-acima/?share=tumblr&amp;nb=1" TargetMode="External"/><Relationship Id="rId84" Type="http://schemas.openxmlformats.org/officeDocument/2006/relationships/hyperlink" Target="https://fazendavelharioacima.wordpress.com/2016/07/17/551/" TargetMode="External"/><Relationship Id="rId138" Type="http://schemas.openxmlformats.org/officeDocument/2006/relationships/hyperlink" Target="http://cbhvelhas.org.br/noticias/inauguradas-obras-de-melhoria-em-nascente-do-parque-do-planalto/" TargetMode="External"/><Relationship Id="rId345" Type="http://schemas.openxmlformats.org/officeDocument/2006/relationships/hyperlink" Target="https://pt.wikipedia.org/wiki/David_Strathairn" TargetMode="External"/><Relationship Id="rId191" Type="http://schemas.openxmlformats.org/officeDocument/2006/relationships/hyperlink" Target="https://dl.dropboxusercontent.com/u/27221790/Docs%20para%20anexar/april_2014__investor_presentation.pdf" TargetMode="External"/><Relationship Id="rId205" Type="http://schemas.openxmlformats.org/officeDocument/2006/relationships/hyperlink" Target="mailto:asin@mma.gov.br" TargetMode="External"/><Relationship Id="rId247" Type="http://schemas.openxmlformats.org/officeDocument/2006/relationships/hyperlink" Target="https://nacoesunidas.org/acao/" TargetMode="External"/><Relationship Id="rId107" Type="http://schemas.openxmlformats.org/officeDocument/2006/relationships/image" Target="media/image20.jpeg"/><Relationship Id="rId289" Type="http://schemas.openxmlformats.org/officeDocument/2006/relationships/hyperlink" Target="http://unfccc.int/" TargetMode="External"/><Relationship Id="rId11" Type="http://schemas.openxmlformats.org/officeDocument/2006/relationships/hyperlink" Target="http://envolverde.cartacapital.com.br/tag/agua/" TargetMode="External"/><Relationship Id="rId53" Type="http://schemas.openxmlformats.org/officeDocument/2006/relationships/hyperlink" Target="https://www.facebook.com/odiadorejeito/videos/1881710765482425/?hc_ref=ARTePQac8_4CAPDzgfTYtdHhyOU8rtm2-VfuKulot5LX6_yiqnVC4ui0rkUfhVBIFeg" TargetMode="External"/><Relationship Id="rId149" Type="http://schemas.openxmlformats.org/officeDocument/2006/relationships/hyperlink" Target="http://minutomais.com/itabirito" TargetMode="External"/><Relationship Id="rId314" Type="http://schemas.openxmlformats.org/officeDocument/2006/relationships/hyperlink" Target="https://pt.wikipedia.org/wiki/Repress%C3%A3o_pol%C3%ADtica" TargetMode="External"/><Relationship Id="rId356" Type="http://schemas.openxmlformats.org/officeDocument/2006/relationships/hyperlink" Target="http://www.ufv.br/" TargetMode="External"/><Relationship Id="rId95" Type="http://schemas.openxmlformats.org/officeDocument/2006/relationships/hyperlink" Target="https://www.calendarr.com/brasil/" TargetMode="External"/><Relationship Id="rId160" Type="http://schemas.openxmlformats.org/officeDocument/2006/relationships/image" Target="media/image31.jpeg"/><Relationship Id="rId216" Type="http://schemas.openxmlformats.org/officeDocument/2006/relationships/hyperlink" Target="mailto:raimundo.deusdara@mma.gov.br" TargetMode="External"/><Relationship Id="rId258" Type="http://schemas.openxmlformats.org/officeDocument/2006/relationships/hyperlink" Target="https://nacoesunidas.org/acao/direito-maritimo-e-oceanos/" TargetMode="External"/><Relationship Id="rId22" Type="http://schemas.openxmlformats.org/officeDocument/2006/relationships/image" Target="media/image2.jpeg"/><Relationship Id="rId64" Type="http://schemas.openxmlformats.org/officeDocument/2006/relationships/hyperlink" Target="https://fazendavelharioacima.files.wordpress.com/2016/07/acorda-rio-acima-4.jpg" TargetMode="External"/><Relationship Id="rId118" Type="http://schemas.openxmlformats.org/officeDocument/2006/relationships/image" Target="media/image22.png"/><Relationship Id="rId325" Type="http://schemas.openxmlformats.org/officeDocument/2006/relationships/hyperlink" Target="https://pt.wikipedia.org/wiki/Sindicato" TargetMode="External"/><Relationship Id="rId171" Type="http://schemas.openxmlformats.org/officeDocument/2006/relationships/image" Target="media/image39.jpeg"/><Relationship Id="rId227" Type="http://schemas.openxmlformats.org/officeDocument/2006/relationships/hyperlink" Target="https://nacoesunidas.org/o-secretario-geral/" TargetMode="External"/><Relationship Id="rId269" Type="http://schemas.openxmlformats.org/officeDocument/2006/relationships/hyperlink" Target="https://nacoesunidas.org/acao/reforma-da-onu/" TargetMode="External"/><Relationship Id="rId33" Type="http://schemas.openxmlformats.org/officeDocument/2006/relationships/hyperlink" Target="https://fazendavelharioacima.wordpress.com/2018/03/21/alerta-duas-barragens-de-rejeitos-em-risco-em-rio-acima/" TargetMode="External"/><Relationship Id="rId129" Type="http://schemas.openxmlformats.org/officeDocument/2006/relationships/hyperlink" Target="http://cbhvelhas.org.br/category/noticias/" TargetMode="External"/><Relationship Id="rId280" Type="http://schemas.openxmlformats.org/officeDocument/2006/relationships/hyperlink" Target="http://www.unccd.int/" TargetMode="External"/><Relationship Id="rId336" Type="http://schemas.openxmlformats.org/officeDocument/2006/relationships/hyperlink" Target="https://pt.wikipedia.org/wiki/Televis%C3%A3o" TargetMode="External"/><Relationship Id="rId75" Type="http://schemas.openxmlformats.org/officeDocument/2006/relationships/hyperlink" Target="https://fazendavelharioacima.wordpress.com/2016/07/19/acorda-rio-acima-prefeitura-parou-maria-fumaca-mar-de-lama-ameaca-cidade/" TargetMode="External"/><Relationship Id="rId140" Type="http://schemas.openxmlformats.org/officeDocument/2006/relationships/hyperlink" Target="http://cbhvelhas.org.br/noticias/ctilcbh-rio-das-velhas-promove-reuniao-ordinaria/" TargetMode="External"/><Relationship Id="rId182" Type="http://schemas.openxmlformats.org/officeDocument/2006/relationships/image" Target="media/image42.jpeg"/><Relationship Id="rId6" Type="http://schemas.openxmlformats.org/officeDocument/2006/relationships/webSettings" Target="webSettings.xml"/><Relationship Id="rId238" Type="http://schemas.openxmlformats.org/officeDocument/2006/relationships/hyperlink" Target="https://nacoesunidas.org/onu-no-brasil/" TargetMode="External"/><Relationship Id="rId291" Type="http://schemas.openxmlformats.org/officeDocument/2006/relationships/hyperlink" Target="http://www.un.org/events/wssd/" TargetMode="External"/><Relationship Id="rId305" Type="http://schemas.openxmlformats.org/officeDocument/2006/relationships/hyperlink" Target="http://www.lendo.org/como-escrever-argumentos-fortes/" TargetMode="External"/><Relationship Id="rId347" Type="http://schemas.openxmlformats.org/officeDocument/2006/relationships/hyperlink" Target="https://www.sosma.org.br/tag/ci/" TargetMode="External"/><Relationship Id="rId44" Type="http://schemas.openxmlformats.org/officeDocument/2006/relationships/hyperlink" Target="https://fazendavelharioacima.wordpress.com/category/sem-categoria/" TargetMode="External"/><Relationship Id="rId86" Type="http://schemas.openxmlformats.org/officeDocument/2006/relationships/hyperlink" Target="https://fazendavelharioacima.wordpress.com/2016/07/17/551/" TargetMode="External"/><Relationship Id="rId151" Type="http://schemas.openxmlformats.org/officeDocument/2006/relationships/hyperlink" Target="http://minutomais.com/mariana" TargetMode="External"/><Relationship Id="rId193" Type="http://schemas.openxmlformats.org/officeDocument/2006/relationships/hyperlink" Target="https://dl.dropboxusercontent.com/u/27221790/Docs%20para%20anexar/PresentationIMPORTANTE.pdf" TargetMode="External"/><Relationship Id="rId207" Type="http://schemas.openxmlformats.org/officeDocument/2006/relationships/hyperlink" Target="mailto:gerco@mma.gov.br" TargetMode="External"/><Relationship Id="rId249" Type="http://schemas.openxmlformats.org/officeDocument/2006/relationships/hyperlink" Target="https://nacoesunidas.org/acao/agricultura/" TargetMode="External"/><Relationship Id="rId13" Type="http://schemas.openxmlformats.org/officeDocument/2006/relationships/hyperlink" Target="https://l.facebook.com/l.php?u=https%3A%2F%2Fnoticias.r7.com%2Fminas-gerais%2Fmg-record%2Fvideos%2Frua-aberta-em-trecho-da-estrada-real-gera-polemica-em-raposos-mg-19032018&amp;h=ATPKvUbPcQzvrJ63oFgY7bWSsb4FRrWH__M4OS2kxXMb8R6iGSgX1EdlASfqmjvu9Z37AZg3a5206eZWFBgopGPmXWZ3a3HKVZ_TOA_aD4nU" TargetMode="External"/><Relationship Id="rId109" Type="http://schemas.openxmlformats.org/officeDocument/2006/relationships/hyperlink" Target="http://www.falachico.org/search/label/Igreja" TargetMode="External"/><Relationship Id="rId260" Type="http://schemas.openxmlformats.org/officeDocument/2006/relationships/hyperlink" Target="https://nacoesunidas.org/acao/empresas/" TargetMode="External"/><Relationship Id="rId316" Type="http://schemas.openxmlformats.org/officeDocument/2006/relationships/hyperlink" Target="https://pt.wikipedia.org/wiki/Espionagem" TargetMode="External"/><Relationship Id="rId55" Type="http://schemas.openxmlformats.org/officeDocument/2006/relationships/hyperlink" Target="https://fazendavelharioacima.wordpress.com/2017/07/28/vale-pretende-barragem-10-vezes-maior-que-rompida-em-mariana/?share=twitter&amp;nb=1" TargetMode="External"/><Relationship Id="rId97" Type="http://schemas.openxmlformats.org/officeDocument/2006/relationships/hyperlink" Target="http://www.jusbrasil.com.br/topicos/10645661/artigo-225-da-constitui%C3%A7%C3%A3o-federal-de-1988" TargetMode="External"/><Relationship Id="rId120" Type="http://schemas.openxmlformats.org/officeDocument/2006/relationships/hyperlink" Target="http://cbhvelhas.org.br/noticias/barragens-de-rejeitos-e-tema-de-discussao-na-camara-municipal-de-belo-horizonte/" TargetMode="External"/><Relationship Id="rId358" Type="http://schemas.openxmlformats.org/officeDocument/2006/relationships/hyperlink" Target="http://www.ruralminas.mg.gov.br/" TargetMode="External"/><Relationship Id="rId162" Type="http://schemas.openxmlformats.org/officeDocument/2006/relationships/image" Target="media/image33.jpeg"/><Relationship Id="rId218" Type="http://schemas.openxmlformats.org/officeDocument/2006/relationships/hyperlink" Target="http://serradagandarela.blogspot.com.br/2010/02/todos-os-olhos-na-serra-da-gandarela.html" TargetMode="External"/><Relationship Id="rId271" Type="http://schemas.openxmlformats.org/officeDocument/2006/relationships/hyperlink" Target="http://www.unep.org/Documents.Multilingual/Default.asp?DocumentID=97&amp;ArticleID=1503&amp;l=en" TargetMode="External"/><Relationship Id="rId24" Type="http://schemas.openxmlformats.org/officeDocument/2006/relationships/hyperlink" Target="https://www.em.com.br/app/noticia/gerais/2018/03/22/interna_gerais,945979/obras-diminuem-os-riscos-de-rompimento-de-acudes-na-regiao-central-de.shtml" TargetMode="External"/><Relationship Id="rId66" Type="http://schemas.openxmlformats.org/officeDocument/2006/relationships/hyperlink" Target="https://fazendavelharioacima.files.wordpress.com/2016/07/acorda-rio-acima-4-2.jpg" TargetMode="External"/><Relationship Id="rId131" Type="http://schemas.openxmlformats.org/officeDocument/2006/relationships/hyperlink" Target="javascript:cs_like_counter('http://cbhvelhas.org.br/wp-content/themes/cbhvelhas',11319)" TargetMode="External"/><Relationship Id="rId327" Type="http://schemas.openxmlformats.org/officeDocument/2006/relationships/hyperlink" Target="https://pt.wikipedia.org/wiki/Macartismo" TargetMode="External"/><Relationship Id="rId173" Type="http://schemas.openxmlformats.org/officeDocument/2006/relationships/image" Target="media/image40.png"/><Relationship Id="rId229" Type="http://schemas.openxmlformats.org/officeDocument/2006/relationships/hyperlink" Target="https://nacoesunidas.org/docs/" TargetMode="External"/><Relationship Id="rId240" Type="http://schemas.openxmlformats.org/officeDocument/2006/relationships/hyperlink" Target="https://nacoesunidas.org/acordodeparis/" TargetMode="External"/><Relationship Id="rId35" Type="http://schemas.openxmlformats.org/officeDocument/2006/relationships/image" Target="media/image8.jpeg"/><Relationship Id="rId77" Type="http://schemas.openxmlformats.org/officeDocument/2006/relationships/hyperlink" Target="https://fazendavelharioacima.wordpress.com/2016/07/17/551/" TargetMode="External"/><Relationship Id="rId100" Type="http://schemas.openxmlformats.org/officeDocument/2006/relationships/hyperlink" Target="http://www.academiadocodigo.com.br/" TargetMode="External"/><Relationship Id="rId282" Type="http://schemas.openxmlformats.org/officeDocument/2006/relationships/hyperlink" Target="http://daccess-ods.un.org/access.nsf/Get?Open&amp;DS=A/RES/S-19/2&amp;Lang=E" TargetMode="External"/><Relationship Id="rId338" Type="http://schemas.openxmlformats.org/officeDocument/2006/relationships/hyperlink" Target="https://pt.wikipedia.org/wiki/Ostracismo" TargetMode="External"/><Relationship Id="rId8" Type="http://schemas.openxmlformats.org/officeDocument/2006/relationships/endnotes" Target="endnotes.xml"/><Relationship Id="rId142" Type="http://schemas.openxmlformats.org/officeDocument/2006/relationships/hyperlink" Target="http://hojeemdia.com.br/horizontes/rompimento-de-duto-da-vale-contamina-rios-de-itabirito-congonhas-e-ouro-preto-1.452001" TargetMode="External"/><Relationship Id="rId184" Type="http://schemas.openxmlformats.org/officeDocument/2006/relationships/hyperlink" Target="https://dl.dropboxusercontent.com/u/27221790/Docs%20para%20anexar/Barragens-etc-Reflex%C3%B5es-corpo-t%C3%A9cnico-DNPM-nov-15.pdf" TargetMode="External"/><Relationship Id="rId251" Type="http://schemas.openxmlformats.org/officeDocument/2006/relationships/hyperlink" Target="https://nacoesunidas.org/acao/aids/" TargetMode="External"/><Relationship Id="rId46" Type="http://schemas.openxmlformats.org/officeDocument/2006/relationships/hyperlink" Target="https://fazendavelharioacima.wordpress.com/2017/07/28/vale-pretende-barragem-10-vezes-maior-que-rompida-em-mariana/" TargetMode="External"/><Relationship Id="rId293" Type="http://schemas.openxmlformats.org/officeDocument/2006/relationships/hyperlink" Target="http://www.un.org/esa/dsd/csd/csd_aboucsd.shtml?utm_source=OldRedirect&amp;utm_medium=redirect&amp;utm_content=dsd&amp;utm_campaign=OldRedirect" TargetMode="External"/><Relationship Id="rId307" Type="http://schemas.openxmlformats.org/officeDocument/2006/relationships/hyperlink" Target="http://www.lendo.org/como-fazer-um-resumo/" TargetMode="External"/><Relationship Id="rId349" Type="http://schemas.openxmlformats.org/officeDocument/2006/relationships/hyperlink" Target="https://www.sosma.org.br/tag/fundacao-sos-mata-atlantica/" TargetMode="External"/><Relationship Id="rId88" Type="http://schemas.openxmlformats.org/officeDocument/2006/relationships/hyperlink" Target="https://fazendavelharioacima.wordpress.com/2016/05/23/conferencia-popular-em-rio-acima-para-escolha-dos-representantes-da-sociedade-civil-no-conselho-municipal-de-patrimonio-cultural-e-natural/" TargetMode="External"/><Relationship Id="rId111" Type="http://schemas.openxmlformats.org/officeDocument/2006/relationships/hyperlink" Target="http://www.falachico.org/search/label/Meio%20Ambiente" TargetMode="External"/><Relationship Id="rId153" Type="http://schemas.openxmlformats.org/officeDocument/2006/relationships/hyperlink" Target="http://minutomais.com/colunas" TargetMode="External"/><Relationship Id="rId195" Type="http://schemas.openxmlformats.org/officeDocument/2006/relationships/hyperlink" Target="https://dl.dropboxusercontent.com/u/27221790/Docs%20para%20anexar/IC%200188.10.000026-7%20Mundo%20Minera%C3%A7%C3%A3o%20ACP%200130637-35.2014.pdf" TargetMode="External"/><Relationship Id="rId209" Type="http://schemas.openxmlformats.org/officeDocument/2006/relationships/hyperlink" Target="mailto:carlos.aragon@mma.gov.br" TargetMode="External"/><Relationship Id="rId360" Type="http://schemas.openxmlformats.org/officeDocument/2006/relationships/hyperlink" Target="http://www.igam.mg.gov.br/"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CD2213-086E-46EB-8676-700A506937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126</Pages>
  <Words>68752</Words>
  <Characters>371266</Characters>
  <Application>Microsoft Office Word</Application>
  <DocSecurity>0</DocSecurity>
  <Lines>3093</Lines>
  <Paragraphs>878</Paragraphs>
  <ScaleCrop>false</ScaleCrop>
  <HeadingPairs>
    <vt:vector size="2" baseType="variant">
      <vt:variant>
        <vt:lpstr>Título</vt:lpstr>
      </vt:variant>
      <vt:variant>
        <vt:i4>1</vt:i4>
      </vt:variant>
    </vt:vector>
  </HeadingPairs>
  <TitlesOfParts>
    <vt:vector size="1" baseType="lpstr">
      <vt:lpstr/>
    </vt:vector>
  </TitlesOfParts>
  <Company>CMBH</Company>
  <LinksUpToDate>false</LinksUpToDate>
  <CharactersWithSpaces>439140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Jurandir</dc:creator>
  <cp:lastModifiedBy>Helenice Vieira</cp:lastModifiedBy>
  <cp:revision>2</cp:revision>
  <dcterms:created xsi:type="dcterms:W3CDTF">2018-03-23T17:23:00Z</dcterms:created>
  <dcterms:modified xsi:type="dcterms:W3CDTF">2018-03-23T17:23:00Z</dcterms:modified>
</cp:coreProperties>
</file>