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 xml:space="preserve">Audiência Pública </w:t>
      </w:r>
      <w:r>
        <w:rPr/>
        <w:t>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SAÚDE E SANEAMENTO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05/05/2021 - 13h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Finalidade: Discutir os impactos das ondas não ionizantes emitidas pelas antenas de telefonia celular na saúde das pessoas.</w:t>
      </w:r>
    </w:p>
    <w:p>
      <w:pPr>
        <w:pStyle w:val="RequerimentoOrigemAudienciaPublica"/>
        <w:rPr/>
      </w:pPr>
      <w:r>
        <w:rPr/>
        <w:t>Requerimento de Comissão 391/2021  - Autoria: Ver.(a) Léo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b/>
          <w:sz w:val="22"/>
          <w:szCs w:val="22"/>
        </w:rPr>
        <w:t xml:space="preserve">Convidados: 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Jackson Machado Pinto - Secretário Municipal de Saúde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André Abreu Reis - Secretário Municipal de Planejamento, Orçamento e Gestão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Mário de Lacerda Werneck Neto - Presidente do Conselho Municipal do Meio Ambiente - Comam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Mário de Lacerda Werneck Neto - Secretário Municipal de Meio Ambiente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Raimundo Cândido Júnior - Presidente da Ordem dos Advogados do Brasil em Minas Gerais - OAB/MG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Cláudio Chaves Beato Filho - Secretário Municipal de Desenvolvimento Econômico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Fernando Santana - Coordenador do Movimento das Associa¿¿es de Moradores de Belo Horizonte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Wilson Ferreira Campos - Presidente da Comissão de Defesa da Cidadania e dos Interesses Coletivos da Ordem dos Advogados do Brasil em Minas Gerais - OAB/MG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Maria Fernandes Caldas - Secretária Municipal de Política Urbana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Carla Anunciatta de Carvalho - Presidente do Conselho Municipal de Saúde - CMS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Humberto Bruno Pontes Silva - Chefe da Assessoria Técnica da Agência Nacional de Telecomunicações - ANATEL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Artur Coimbra de Oliveira - Diretor do Departamento de Banda Larga do Ministério da Ciência, Tecnologia, Inovações e Comunicações - MCTIC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Fábio Veras de Souza - Presidente do SINDINFOR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Ricardo Dieckmann - Diretor de Infraestrutura do Sindicato Nacional das Empresas de Telefonia e de Serviço Móvel Celular e Pessoal - SINDI TELEBRASIL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Luciano Bossi - Professor Engenheiro Eletrônico e de Telecomunicações da Pontifícia Universidade Católica de Minas Gerais - PUC MINAS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Dra. Adilza Consessa Dode - Representante da Universidade Federal de Minas Gerais - UFMG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Marcela Damásio - Representante do Centro de Apoio Operacional das Promotorias de Justiça de Defesa da Saúde (CAO-Saúde)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Jarbas Soares Júnior - Procurador-Geral do Ministério Público do Estado de Minas Gerais - MPMG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Renato M. E. Sabbatini - Vice-Presidente da HL7 Brasil Affiliate</w:t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sz w:val="22"/>
          <w:szCs w:val="22"/>
        </w:rPr>
        <w:t>- Luciano José Stutz - Presidente da Associação Brasileira de Infraestrutura para Telecomunicações - ABRINTEL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401/2021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sobre: </w:t>
      </w:r>
    </w:p>
    <w:p>
      <w:pPr>
        <w:pStyle w:val="NumeracaoProposicao"/>
        <w:rPr/>
      </w:pPr>
      <w:r>
        <w:rPr/>
        <w:t>1. Informações sobre o número de equipes de saúde bucal no âmbito do Programa de Saúde da Família – PSF;</w:t>
      </w:r>
    </w:p>
    <w:p>
      <w:pPr>
        <w:pStyle w:val="NumeracaoProposicao"/>
        <w:rPr/>
      </w:pPr>
      <w:r>
        <w:rPr/>
        <w:t>2. Existe negociação em curso para implementação do Plano de Carreira para o Cirurgião-dentista da Rede Municipal de Saúde?</w:t>
      </w:r>
    </w:p>
    <w:p>
      <w:pPr>
        <w:pStyle w:val="NumeracaoProposicao"/>
        <w:rPr/>
      </w:pPr>
      <w:r>
        <w:rPr/>
        <w:t>3. Qual o valor do salário do Cirurgião-dentista da Rede Municipal de Saúde? Este valor salarial cumpre o piso nacional?</w:t>
      </w:r>
    </w:p>
    <w:p>
      <w:pPr>
        <w:pStyle w:val="NumeracaoProposicao"/>
        <w:rPr/>
      </w:pPr>
      <w:r>
        <w:rPr/>
        <w:t>4. Qual a situação física dos consultórios odontológicos da Rede Municipal de saúde?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419/2021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sobre o possível encerramento das atividades do Centro de Saúde Confisco, localizado na Rua Aracy Guimaraes Rosa, 470 - Conjunto Confisco - BH - MG - CEP 31.360-460: </w:t>
      </w:r>
    </w:p>
    <w:p>
      <w:pPr>
        <w:pStyle w:val="NumeracaoProposicao"/>
        <w:rPr/>
      </w:pPr>
      <w:r>
        <w:rPr/>
        <w:t>- Confirmando-se o fechamento da unidade, onde a comunidade será atendida ?</w:t>
      </w:r>
    </w:p>
    <w:p>
      <w:pPr>
        <w:pStyle w:val="NumeracaoProposicao"/>
        <w:rPr/>
      </w:pPr>
      <w:r>
        <w:rPr/>
        <w:t>- Quais as opções de acesso (meios de transporte) da comunidade ao novo local ?</w:t>
      </w:r>
    </w:p>
    <w:p>
      <w:pPr>
        <w:pStyle w:val="NumeracaoProposicao"/>
        <w:rPr/>
      </w:pPr>
      <w:r>
        <w:rPr/>
        <w:t>- Qual a destinação do espaço ocupado atualmente pelo Centro de Saúde 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420/2021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Alexandre Kalil.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contrato firmado entre a PBH e a Associação Nacional de Cínicos Veterinários de Pequenos Animais-SP (ANCLIVEPA-SP).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Saúde, Jackson Machado Pinto.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valor despendido pela Prefeitura de Belo Horizonte - através do Protocolo de Cooperação entre Entes Públicos - com o Hospital Infantil João Paulo II, e, deste aporte, se há uma destinação especifica ao tratamento das Pessoas com Doenças Raras, haja vista o Hospital em apreço ser o único centro de referência nesta área em Minas Gerais.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Professora Marli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422/2021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Alexandre Kalil.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a adoção de medidas com o objetivo de estabelecer diretrizes para garantir, aos pacientes diagnosticados com alguma forma de doença rara, o acesso adequado aos serviços de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Professora Marli; Cláudio do Mundo Novo; Flávia Borja; José Ferreira; Léo; Professor Juliano Lopes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sobre a possibilidade de criação de um protocolo específico para eventos sociais de pequeno porte, diante da pandemia da Covid-19.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02 de junho de 2021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Lopes; Léo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424/2021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sobre a iminente supressão do Centro de Saúde Vila Maria e a consequente transformação do espaço em um anexo do sistema de saúde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425/2021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Belo Horizonte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as seguintes informações sobre a mudança da unidade do Centro de Saúde Carlos Renato Dias - Barreiro: -Qual o motivo da mudança? -Como será reutilizado o imóvel do antigo Centro de Saúde Carlos Renato Dias que fica localizado na Rua Pinheiro Chagas, 252, Barreiro de Baixo? -Há uma previsão para a reutilização do imóvel?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Saúde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inclusão dos catadores e catadoras de materiais recicláveis no Plano Municipal de Imunização, em função da nova versão do Plano Nacional de Operacionalização da Vacinação contra a COVID-19, 6ª Edição, Versão 3, disponibilizado no dia 28 de abril de 2021, pelo Ministério da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967/2020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9.041 de 14 de janeiro de 2005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Borja; Autair Gomes; Carlos Henrique; Irlan Melo; Jair Bolsonaro Di Gregório; Jorge Santos; Preto; Professor Juliano Lopes;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Dr. Célio Frois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186/2021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044/2021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- Guilherme de Souza Barcelos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187/2021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O87/2021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Guilherme de Souza Barcelos.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>
          <w:b/>
          <w:bCs/>
        </w:rPr>
        <w:t>Ofício Dirleg nº 1.133/21</w:t>
      </w:r>
      <w:r>
        <w:rPr/>
        <w:t xml:space="preserve"> -  A Comissão de Orçamento e Finanças Públicas, em decorrência da aprovação do Requerimento de Comissão nº 349/2021, de autoria do vereador Professor Claudiney Dulim, convida a Comissão de Saúde e Saneamento para a Audiência Pública que se realizará em 26/05/21, às 10 horas, no Plenário Amynthas de Barros, para discutir o Projeto de Lei de Diretrizes Orçamentárias - PLDO 2022, assegurando a efetiva participação da sociedade e a apresentação de sugestões de emenda.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LibreOffice/6.3.4.2$Windows_X86_64 LibreOffice_project/60da17e045e08f1793c57c00ba83cdfce946d0aa</Application>
  <Pages>5</Pages>
  <Words>1279</Words>
  <Characters>7225</Characters>
  <CharactersWithSpaces>8366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2021-05-05T13:59:53Z</dcterms:modified>
  <cp:revision>1</cp:revision>
  <dc:subject/>
  <dc:title/>
</cp:coreProperties>
</file>