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23ª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1ª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20/07/2021 - 13h30min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22ª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119/2021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conceder, por meio de programa específico e temporário, descontos para pagamento, à vista ou parcelado, de créditos em favor do Município,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6, de 06/05/2021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 das emendas 1, 5, 12 e 13; pela constitucionalidade das emendas 2, 3, 4, 6, 7, 8, 9, 10, 11, 14, 15, 16, 17 e 18; pela ilegalidade e antijuridicidade das emendas 1, 3, 5, 6, 7, 8, 9, 10, 12, 13, 15, 16, 17 e 18; pela legalidade e juridicidade das emendas 2, 4, 11 e 14; pela regimentalidade de todas as emendas apresentadas.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141/2021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Política de Transparência nas Obras Públicas Municipais.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142/2021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Política Municipal de Prevenção ao Abandono e Evasão Escolar no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144/2021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Estabelece medidas para a organização das unidades educacionais no município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Retirado de pauta devido à apresentação do Requerimento 197/2021, que solicita a retirada d</w:t>
            </w:r>
            <w:r>
              <w:rPr/>
              <w:t>e</w:t>
            </w:r>
            <w:r>
              <w:rPr/>
              <w:t xml:space="preserve"> tramitação do projeto de lei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120/2021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Praça José Antonio de Campos à Praça Quatro Mil Quinhentos e Noventa e Três, código logradouro 312.441.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Célio Frois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Adiada a apreciação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LibreOffice/6.3.4.2$Windows_X86_64 LibreOffice_project/60da17e045e08f1793c57c00ba83cdfce946d0aa</Application>
  <Pages>2</Pages>
  <Words>389</Words>
  <Characters>2209</Characters>
  <CharactersWithSpaces>2542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2021-07-20T14:04:08Z</dcterms:modified>
  <cp:revision>1</cp:revision>
  <dc:subject/>
  <dc:title/>
</cp:coreProperties>
</file>