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.xml"/>
  <Override ContentType="application/vnd.openxmlformats-officedocument.wordprocessingml.header+xml" PartName="/word/header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ns11="http://schemas.openxmlformats.org/drawingml/2006/chartDrawing" xmlns:c="http://schemas.openxmlformats.org/drawingml/2006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2c454" w14:textId="1fe2c454">
      <w:pPr>
        <w:pStyle w:val="elementoTituloSuperior"/>
        <w:jc w:val="center"/>
        <w15:collapsed w:val="false"/>
      </w:pPr>
      <w:r>
        <w:t>PLENÁRIO</w:t>
      </w:r>
    </w:p>
    <w:p>
      <w:pPr>
        <w:spacing w:after="0"/>
        <w:rPr>
          <w:sz w:val="8"/>
        </w:rPr>
      </w:pPr>
      <w:r>
        <w:rPr>
          <w:sz w:val="8"/>
          <w:szCs w:val="8"/>
        </w:rPr>
        <w:t/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4819"/>
        <w:gridCol w:w="4819"/>
      </w:tblGrid>
      <w:tr>
        <w:tc>
          <w:tcPr>
            <w:tcW w:w="4819" w:type="dxa"/>
          </w:tcPr>
          <w:p>
            <w:r>
              <w:t>101ª Reunião Ordinária</w:t>
            </w:r>
          </w:p>
        </w:tc>
        <w:tc>
          <w:tcPr>
            <w:tcW w:w="4819" w:type="dxa"/>
          </w:tcPr>
          <w:p>
            <w:pPr>
              <w:jc w:val="right"/>
            </w:pPr>
            <w:r>
              <w:t>1ª Sessão Legislativa - 19ª Legislatura</w:t>
            </w:r>
          </w:p>
        </w:tc>
      </w:tr>
      <w:tr>
        <w:tc>
          <w:tcPr>
            <w:tcW w:w="4819" w:type="dxa"/>
          </w:tcPr>
          <w:p>
            <w:r>
              <w:t>01/12/2021 - 14h30min</w:t>
            </w:r>
          </w:p>
        </w:tc>
        <w:tc>
          <w:tcPr>
            <w:tcW w:w="4819" w:type="dxa"/>
          </w:tcPr>
          <w:p>
            <w:pPr>
              <w:jc w:val="right"/>
            </w:pPr>
            <w:r>
              <w:t>Plenário Helvécio Arantes</w:t>
            </w:r>
          </w:p>
        </w:tc>
      </w:tr>
    </w:tbl>
    <w:p>
      <w:pPr>
        <w:pBdr>
          <w:bottom w:val="single" w:color="999999" w:sz="6" w:space="1"/>
        </w:pBdr>
      </w:pPr>
    </w:p>
    <w:p>
      <w:r>
        <w:t>— Aprovação da ata: 99ª Ordinária</w:t>
      </w:r>
    </w:p>
    <w:p>
      <w:pPr>
        <w:pStyle w:val="elementoTitulo"/>
        <w:pBdr>
          <w:bottom w:val="single" w:color="999999" w:sz="6" w:space="1"/>
        </w:pBdr>
        <w:jc w:val="center"/>
      </w:pPr>
      <w:r>
        <w:t>ORDEM DO DIA</w:t>
      </w:r>
    </w:p>
    <w:p>
      <w:pPr>
        <w:pStyle w:val="elementoTitulo"/>
        <w:spacing w:before="200"/>
        <w:jc w:val="center"/>
        <w:rPr>
          <w:b/>
          <w:u w:val="single"/>
        </w:rPr>
      </w:pPr>
      <w:r>
        <w:rPr>
          <w:u w:val="single"/>
        </w:rPr>
        <w:t>PRIMEIRA PARTE</w:t>
      </w:r>
    </w:p>
    <w:p>
      <w:pPr>
        <w:pStyle w:val="numeracaoProposicaoTitulo"/>
        <w:numPr>
          <w:ilvl w:val="0"/>
          <w:numId w:val="11"/>
        </w:numPr>
      </w:pPr>
      <w:r>
        <w:rPr>
          <w:u w:val="single"/>
        </w:rPr>
        <w:t xml:space="preserve">PROJETO DE LEI 169/2021</w:t>
      </w:r>
      <w:r>
        <w:t xml:space="preserve"> - PRIMEIRO TURNO</w:t>
      </w:r>
    </w:p>
    <w:p>
      <w:pPr>
        <w:pStyle w:val="numeracaoProposicao"/>
      </w:pPr>
      <w:r>
        <w:rPr>
          <w:b/>
        </w:rPr>
        <w:t xml:space="preserve">EMENTA: </w:t>
      </w:r>
      <w:r>
        <w:t xml:space="preserve">Dispõe sobre normas para a implantação e compartilhamento de infraestrutura de suporte e de telecomunicações.</w:t>
      </w:r>
    </w:p>
    <w:p>
      <w:pPr>
        <w:pStyle w:val="numeracaoProposicao"/>
      </w:pPr>
      <w:r>
        <w:rPr>
          <w:b/>
        </w:rPr>
        <w:t xml:space="preserve">AUTORIA: </w:t>
      </w:r>
      <w:r>
        <w:t xml:space="preserve">Ver.(a) Jorge Santos; Álvaro Damião; Gabriel; Henrique Braga; Marcos Crispim; Nely Aquino; Wanderley Porto</w:t>
      </w:r>
    </w:p>
    <w:p>
      <w:pPr>
        <w:pStyle w:val="numeracaoProposicao"/>
      </w:pPr>
      <w:r>
        <w:rPr>
          <w:b/>
        </w:rPr>
        <w:t xml:space="preserve">EMENDAS: </w:t>
      </w:r>
      <w:r>
        <w:t xml:space="preserve">Há</w:t>
      </w:r>
    </w:p>
    <w:p>
      <w:pPr>
        <w:pStyle w:val="numeracaoProposicao"/>
      </w:pPr>
      <w:r>
        <w:rPr>
          <w:b/>
        </w:rPr>
        <w:t xml:space="preserve">QUÓRUM: </w:t>
      </w:r>
      <w:r>
        <w:t xml:space="preserve">2/3 dos membros da Câmara (28)</w:t>
      </w:r>
    </w:p>
    <w:p>
      <w:pPr>
        <w:pStyle w:val="numeracaoProposicao"/>
      </w:pPr>
      <w:r>
        <w:rPr>
          <w:b/>
        </w:rPr>
        <w:t xml:space="preserve">VOTAÇÃO: </w:t>
      </w:r>
      <w:r>
        <w:t xml:space="preserve">Nominal</w:t>
      </w:r>
    </w:p>
    <w:p>
      <w:pPr>
        <w:pStyle w:val="numeracaoProposicao"/>
      </w:pPr>
      <w:r>
        <w:rPr>
          <w:b/>
        </w:rPr>
        <w:t xml:space="preserve">PARECERES DAS COMISSÕES: </w:t>
      </w:r>
    </w:p>
    <w:p>
      <w:pPr>
        <w:pStyle w:val="numeracaoProposicao"/>
      </w:pPr>
      <w:r>
        <w:rPr>
          <w:b/>
        </w:rPr>
        <w:t xml:space="preserve"> Legislação e Justiça</w:t>
      </w:r>
      <w:r>
        <w:t xml:space="preserve">: pela constitucionalidade, pela legalidade, pela regimentalidade</w:t>
      </w:r>
    </w:p>
    <w:p>
      <w:pPr>
        <w:pStyle w:val="numeracaoProposicao"/>
      </w:pPr>
      <w:r>
        <w:rPr>
          <w:b/>
        </w:rPr>
        <w:t xml:space="preserve"> Meio Ambiente, Defesa dos Animais e Política Urbana</w:t>
      </w:r>
      <w:r>
        <w:t xml:space="preserve">: pela aprovação</w:t>
      </w:r>
    </w:p>
    <w:p>
      <w:pPr>
        <w:pStyle w:val="numeracaoProposicao"/>
      </w:pPr>
      <w:r>
        <w:rPr>
          <w:b/>
        </w:rPr>
        <w:t xml:space="preserve"> Educação, Ciência, Tecnologia, Cultura, Desporto, Lazer e Turismo</w:t>
      </w:r>
      <w:r>
        <w:t xml:space="preserve">: pela aprovação</w:t>
      </w:r>
    </w:p>
    <w:p>
      <w:pPr>
        <w:spacing w:after="0"/>
        <w:rPr>
          <w:sz w:val="8"/>
        </w:rPr>
      </w:pPr>
      <w:r>
        <w:rPr>
          <w:sz w:val="8"/>
          <w:szCs w:val="8"/>
        </w:rPr>
        <w:t/>
      </w:r>
    </w:p>
    <w:p>
      <w:pPr>
        <w:pStyle w:val="elementoTitulo"/>
        <w:spacing w:before="200"/>
        <w:jc w:val="center"/>
        <w:rPr>
          <w:b/>
          <w:u w:val="single"/>
        </w:rPr>
      </w:pPr>
      <w:r>
        <w:rPr>
          <w:u w:val="single"/>
        </w:rPr>
        <w:t>SEGUNDA PARTE</w:t>
      </w:r>
    </w:p>
    <w:p>
      <w:pPr>
        <w:pStyle w:val="elementoTitulo"/>
        <w:spacing w:before="200"/>
      </w:pPr>
      <w:r>
        <w:t>Requerimentos decididos pelo Plenário</w:t>
      </w:r>
    </w:p>
    <w:p>
      <w:pPr>
        <w:pStyle w:val="numeracaoProposicaoTitulo"/>
        <w:numPr>
          <w:ilvl w:val="0"/>
          <w:numId w:val="12"/>
        </w:numPr>
      </w:pPr>
      <w:r>
        <w:rPr>
          <w:u w:val="single"/>
        </w:rPr>
        <w:t xml:space="preserve">REQUERIMENTO 354/2021</w:t>
      </w:r>
      <w:r>
        <w:t xml:space="preserve"> - TURNO ÚNICO</w:t>
      </w:r>
    </w:p>
    <w:p>
      <w:pPr>
        <w:pStyle w:val="numeracaoProposicao"/>
      </w:pPr>
      <w:r>
        <w:rPr>
          <w:b/>
        </w:rPr>
        <w:t xml:space="preserve">SOLICITAÇÃO: </w:t>
      </w:r>
      <w:r>
        <w:t xml:space="preserve">Requer que seja apreciado conjuntamente pela Comissão de Mulheres, Comissão de Educação, Ciência, Tecnologia, Cultura, Desporto, Lazer e Turismo e Comissão de Orçamento e Finanças Públicas o Projeto de Lei n° 196/2021 em primeiro turno.  - Projeto de Lei 196/2021</w:t>
      </w:r>
    </w:p>
    <w:p>
      <w:pPr>
        <w:pStyle w:val="numeracaoProposicao"/>
      </w:pPr>
      <w:r>
        <w:rPr>
          <w:b/>
        </w:rPr>
        <w:t xml:space="preserve">AUTORIA: </w:t>
      </w:r>
      <w:r>
        <w:t xml:space="preserve">Ver.(a) Duda Salabert</w:t>
      </w:r>
    </w:p>
    <w:p>
      <w:pPr>
        <w:spacing w:after="0"/>
        <w:rPr>
          <w:sz w:val="8"/>
        </w:rPr>
      </w:pPr>
      <w:r>
        <w:rPr>
          <w:sz w:val="8"/>
          <w:szCs w:val="8"/>
        </w:rPr>
        <w:t/>
      </w:r>
    </w:p>
    <w:sectPr>
      <w:headerReference w:type="default" r:id="rId4"/>
      <w:footerReference w:type="default" r:id="rId5"/>
      <w:pgSz w:w="11907" w:h="16839" w:code="9"/>
      <w:pgMar w:top="1440" w:right="1134" w:bottom="1440" w:left="1134"/>
    </w:sectPr>
  </w:body>
</w:document>
</file>

<file path=word/footer.xml><?xml version="1.0" encoding="utf-8"?>
<w:ft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ns11="http://schemas.openxmlformats.org/drawingml/2006/chartDrawing" xmlns:c="http://schemas.openxmlformats.org/drawingml/2006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>
    <w:r>
      <w:t/>
    </w:r>
  </w:p>
  <w:p>
    <w:pPr>
      <w:jc w:val="center"/>
    </w:pPr>
    <w:r>
      <w:fldChar w:fldCharType="begin"/>
    </w:r>
    <w:r>
      <w:instrText xml:space="preserve"> PAGE   \* MERGEFORMAT </w:instrText>
    </w:r>
    <w:r>
      <w:fldChar w:fldCharType="end"/>
    </w:r>
  </w:p>
</w:ftr>
</file>

<file path=word/header.xml><?xml version="1.0" encoding="utf-8"?>
<w:hd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ns11="http://schemas.openxmlformats.org/drawingml/2006/chartDrawing" xmlns:c="http://schemas.openxmlformats.org/drawingml/2006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bottom w:w="170" w:type="dxa"/>
      </w:tblCellMar>
      <w:tblLook w:val="04A0"/>
    </w:tblPr>
    <w:tblGrid>
      <w:gridCol w:w="1134"/>
      <w:gridCol w:w="8505"/>
    </w:tblGrid>
    <w:tr>
      <w:tc>
        <w:tcPr>
          <w:tcW w:w="1134" w:type="dxa"/>
        </w:tcPr>
        <w:p>
          <w:r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2" name="filenam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>
          <w:pPr>
            <w:jc w:val="center"/>
            <w:rPr>
              <w:sz w:val="32"/>
            </w:rPr>
          </w:pPr>
          <w:r>
            <w:rPr>
              <w:sz w:val="32"/>
              <w:szCs w:val="32"/>
            </w:rPr>
            <w:t>CÂMARA MUNICIPAL DE BELO HORIZONTE</w:t>
          </w:r>
        </w:p>
      </w:tc>
    </w:tr>
  </w:tbl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ns11="http://schemas.openxmlformats.org/drawingml/2006/chartDrawing" xmlns:c="http://schemas.openxmlformats.org/drawingml/2006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1">
    <w:multiLevelType w:val="hybridMultilevel"/>
    <w:lvl w:ilvl="0">
      <w:start w:val="1"/>
      <w:numFmt w:val="decimal"/>
      <w:lvlText w:val="%1."/>
      <w:lvlJc w:val="left"/>
    </w:lvl>
  </w:abstractNum>
  <w:abstractNum w:abstractNumId="12">
    <w:multiLevelType w:val="hybridMultilevel"/>
    <w:lvl w:ilvl="0">
      <w:start w:val="1"/>
      <w:numFmt w:val="decimal"/>
      <w:lvlText w:val="%1."/>
      <w:lvlJc w:val="left"/>
    </w:lvl>
  </w:abstract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ns11="http://schemas.openxmlformats.org/drawingml/2006/chartDrawing" xmlns:c="http://schemas.openxmlformats.org/drawingml/2006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ns11="http://schemas.openxmlformats.org/drawingml/2006/chartDrawing" xmlns:c="http://schemas.openxmlformats.org/drawingml/2006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" w:default="true">
    <w:name w:val="Normal"/>
    <w:qFormat/>
    <w:pPr>
      <w:jc w:val="both"/>
    </w:pPr>
    <w:rPr>
      <w:rFonts w:ascii="Arial" w:hAnsi="Arial"/>
      <w:sz w:val="24"/>
    </w:rPr>
  </w:style>
  <w:style w:type="paragraph" w:styleId="elementoTitulo">
    <w:name w:val="elementoTitulo"/>
    <w:basedOn w:val="Normal"/>
    <w:qFormat/>
    <w:rPr>
      <w:b/>
    </w:rPr>
  </w:style>
  <w:style w:type="paragraph" w:styleId="elementoTituloSuperior">
    <w:name w:val="elementoTituloSuperior"/>
    <w:basedOn w:val="elementoTitulo"/>
    <w:qFormat/>
    <w:pPr>
      <w:spacing w:after="0"/>
      <w:jc w:val="center"/>
    </w:pPr>
    <w:rPr>
      <w:b/>
    </w:rPr>
  </w:style>
  <w:style w:type="paragraph" w:styleId="elementoTituloSuperior2">
    <w:name w:val="elementoTituloSuperior2"/>
    <w:basedOn w:val="elementoTitulo"/>
    <w:qFormat/>
    <w:pPr>
      <w:spacing w:before="400"/>
      <w:jc w:val="center"/>
    </w:pPr>
    <w:rPr>
      <w:b/>
    </w:rPr>
  </w:style>
  <w:style w:type="paragraph" w:styleId="requerimentoOrigemAudienciaPublica">
    <w:name w:val="requerimentoOrigemAudienciaPublica"/>
    <w:basedOn w:val="Normal"/>
    <w:qFormat/>
    <w:rPr>
      <w:b/>
      <w:sz w:val="20"/>
    </w:rPr>
  </w:style>
  <w:style w:type="paragraph" w:styleId="textoTabelaOcorrencias">
    <w:name w:val="textoTabelaOcorrencias"/>
    <w:basedOn w:val="Normal"/>
    <w:qFormat/>
    <w:rPr>
      <w:b/>
      <w:sz w:val="20"/>
    </w:rPr>
  </w:style>
  <w:style w:type="paragraph" w:styleId="numeracaoProposicao">
    <w:name w:val="numeracaoProposicao"/>
    <w:basedOn w:val="Normal"/>
    <w:qFormat/>
    <w:pPr>
      <w:spacing w:after="0"/>
      <w:ind w:left="568" w:hanging="0"/>
    </w:pPr>
    <w:rPr>
      <w:sz w:val="22"/>
    </w:rPr>
  </w:style>
  <w:style w:type="paragraph" w:styleId="numeracaoProposicaoVinculo">
    <w:name w:val="numeracaoProposicaoVinculo"/>
    <w:basedOn w:val="numeracaoProposicao"/>
    <w:qFormat/>
    <w:rPr>
      <w:b/>
      <w:sz w:val="20"/>
    </w:rPr>
  </w:style>
  <w:style w:type="paragraph" w:styleId="numeracaoProposicaoTitulo">
    <w:name w:val="numeracaoProposicaoTitulo"/>
    <w:basedOn w:val="numeracaoProposicao"/>
    <w:qFormat/>
    <w:pPr>
      <w:tabs>
        <w:tab w:val="left" w:pos="340"/>
      </w:tabs>
      <w:spacing w:before="200"/>
      <w:ind w:left="426" w:hanging="426"/>
    </w:pPr>
    <w:rPr>
      <w:b/>
    </w:rPr>
  </w:style>
  <w:style w:type="paragraph" w:styleId="numeracaoNumerosRomanos">
    <w:name w:val="numeracaoNumerosRomanos"/>
    <w:basedOn w:val="Normal"/>
    <w:qFormat/>
    <w:pPr>
      <w:tabs>
        <w:tab w:val="left" w:pos="456"/>
      </w:tabs>
      <w:spacing w:before="200"/>
      <w:ind w:left="426" w:hanging="426"/>
    </w:pPr>
    <w:rPr>
      <w:b/>
      <w:sz w:val="22"/>
    </w:rPr>
  </w:style>
  <w:style w:type="paragraph" w:styleId="marcadorSimples">
    <w:name w:val="marcadorSimples"/>
    <w:basedOn w:val="Normal"/>
    <w:qFormat/>
    <w:pPr>
      <w:spacing w:before="0"/>
      <w:ind w:right="426" w:hanging="284"/>
    </w:pPr>
    <w:rPr/>
  </w:style>
  <w:style w:type="paragraph" w:styleId="textoEspacamentoDuplo">
    <w:name w:val="textoEspacamentoDuplo"/>
    <w:basedOn w:val="Normal"/>
    <w:qFormat/>
    <w:pPr>
      <w:spacing w:line="480"/>
    </w:pPr>
    <w:rPr/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settings.xml" Type="http://schemas.openxmlformats.org/officeDocument/2006/relationships/settings" Id="rId3"/><Relationship Target="header.xml" Type="http://schemas.openxmlformats.org/officeDocument/2006/relationships/header" Id="rId4"/><Relationship Target="footer.xml" Type="http://schemas.openxmlformats.org/officeDocument/2006/relationships/footer" Id="rId5"/></Relationships>
</file>

<file path=word/_rels/header.xml.rels><?xml version="1.0" encoding="UTF-8" standalone="yes"?><Relationships xmlns="http://schemas.openxmlformats.org/package/2006/relationships"><Relationship Target="media/header_image_rId1.jpe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