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ESPECIAL DE ESTUDO</w:t>
      </w:r>
    </w:p>
    <w:p>
      <w:pPr>
        <w:pStyle w:val="ElementoTituloSuperior"/>
        <w:spacing w:before="0" w:after="360"/>
        <w:rPr/>
      </w:pPr>
      <w:r>
        <w:rPr/>
        <w:t>Instituída pelo Requerimento 27/2021</w:t>
      </w:r>
    </w:p>
    <w:p>
      <w:pPr>
        <w:pStyle w:val="ElementoTituloSuperior"/>
        <w:pBdr>
          <w:bottom w:val="single" w:sz="6" w:space="1" w:color="999999"/>
        </w:pBdr>
        <w:jc w:val="center"/>
        <w:rPr/>
      </w:pPr>
      <w:r>
        <w:rPr/>
        <w:t>Empregabilidade, violência e homicídio de jovens negros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7ª Reunião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06/12/2021 - 09h30min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Não houve comunicação de atas aprovadas.</w:t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1725/2021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27/2021)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Audiência pública "Juventude Negra Resiste!" para discutir a importância da comunicação na periferia e também quais as formas adotadas para registro e afirmação da juventude negra por meio da comunicação. Há solicitação de elaboração de Nota Técnica.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13 de dezembro de 2021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09:30h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Camil Caram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Iza Lourença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sem a elaboração de Nota Técnica, uma vez que não há prazo hábil para sua elaboração em período inferior a 7 dias úteis.</w:t>
            </w:r>
          </w:p>
        </w:tc>
      </w:tr>
    </w:tbl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400" w:after="200"/>
        <w:rPr/>
      </w:pPr>
      <w:r>
        <w:rPr/>
        <w:t>Respostas a Requerimentos e Indicações da Comissão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OFÍCIO EM RESPOSTA AO REQUERIMENTO DE COMISSÃO 1370/2021</w:t>
      </w:r>
    </w:p>
    <w:p>
      <w:pPr>
        <w:pStyle w:val="NumeracaoProposicaoVinculo"/>
        <w:rPr/>
      </w:pPr>
      <w:r>
        <w:rPr/>
        <w:t>(VINCULADO A: REQUERIMENTO 27/2021)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Iza Lourença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Ofício SEJUSP/ADM nº 2172/2021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de Estado de Justiça e Segurança Pública - Rogério Greco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 xml:space="preserve">Entrega de relatório </w:t>
      </w:r>
      <w:r>
        <w:rPr>
          <w:rFonts w:eastAsia="" w:cs="" w:cstheme="minorBidi" w:eastAsiaTheme="minorHAnsi"/>
          <w:b/>
          <w:color w:val="auto"/>
          <w:kern w:val="0"/>
          <w:sz w:val="24"/>
          <w:szCs w:val="22"/>
          <w:lang w:val="en-US" w:eastAsia="en-US" w:bidi="ar-SA"/>
        </w:rPr>
        <w:t>pelo relator da</w:t>
      </w:r>
      <w:r>
        <w:rPr/>
        <w:t xml:space="preserve"> Visita Técnica</w:t>
      </w:r>
    </w:p>
    <w:p>
      <w:pPr>
        <w:pStyle w:val="NumeracaoProposicaoTitulo"/>
        <w:numPr>
          <w:ilvl w:val="0"/>
          <w:numId w:val="4"/>
        </w:numPr>
        <w:rPr/>
      </w:pPr>
      <w:r>
        <w:rPr>
          <w:u w:val="single"/>
        </w:rPr>
        <w:t>OFÍCIO EM RESPOSTA A REQUERIMENTO DE COMISSÃO 1374/2021</w:t>
      </w:r>
    </w:p>
    <w:p>
      <w:pPr>
        <w:pStyle w:val="NumeracaoProposicaoVinculo"/>
        <w:rPr/>
      </w:pPr>
      <w:r>
        <w:rPr/>
        <w:t>(VINCULADO A: REQUERIMENTO 27/2021)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visita técnica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Verificar as condições de internação e do equipamento da unidade do sistema socioeducativo do Estado de Minas Gerais Centro Socioeducativo Horto.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Rua João Alfredo, nº 3792, Bairro Santa Tereza - Centro Socioeducativo Horto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Iza Lourença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Assuntos diversos: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"/>
        <w:spacing w:before="0" w:after="0"/>
        <w:rPr/>
      </w:pPr>
      <w:r>
        <w:rPr/>
        <w:t>A Comissão deliberou que a reunião do dia 20/12/2021 ocorrerá no dia 13/12/2021, às 09:30h, no Plenário Camil Caram.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299</Words>
  <Characters>1759</Characters>
  <CharactersWithSpaces>2006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2021-12-06T10:07:29Z</dcterms:modified>
  <cp:revision>2</cp:revision>
  <dc:subject/>
  <dc:title/>
</cp:coreProperties>
</file>