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ADMINISTRAÇÃO PÚBLICA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16/02/2022 - 13h30min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2ª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79/2022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Presidente da Belotur, Gilberto Castro.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 2º TERMO ADITIVO - CONTRATO DE PARCERIA, Processo nº 01.007913.20.46 - 54946, celebrado com o Restaurante Maria das Tranças EIRELI (17.623.877/0001-31) para apoio ao Carnaval de 2020.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80/2022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Discutir sobre a situação dos trabalhadores terceirizados da educação das escolas públicas municipais de Belo Horizonte,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16 de março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88/2022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Assistência Social, segurança alimentar e cidadania; Procuradoria Geral do Município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 extrato de dispensa de licitação que consta no DOM de 09 de fevereiro de 2022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109/2022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 e Secretário Municipal de Obras e Infraestrutura, Josué Valadão.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a permuta da área onde está sendo construído o estádio do Clube Atlético Mineiro. 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918/2020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Consolida legislação que regulamenta os bens públicos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 - Racionalização do Estoque de Normas do Município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Wilsinho da Tabu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151/2021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Proíbe a realização de tatuagem e a colocação de piercing, com fins estéticos, em animal.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Duda Salabert; Miltinho CGE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Wilsinho da Tabu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 Emenda 1 e das subemendas 1 e 2 à Emenda 1; pela rejeição da Emenda 2 e das subemendas 3 e 4 à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194/2021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Cria o Parque Municipal José Verano da Silva (Praça da FEBEM).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Henrique Braga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Helinho da Farmácia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spacing w:before="0" w:after="0"/>
        <w:rPr/>
      </w:pPr>
      <w:r>
        <w:rPr>
          <w:b/>
          <w:bCs/>
        </w:rPr>
        <w:t>Ofício Dirleg nº 109/22</w:t>
      </w:r>
      <w:r>
        <w:rPr/>
        <w:t xml:space="preserve"> -  A Comissão de Orçamento e Finanças Públicas, em decorrência da aprovação do Requerimento de Comissão nº 28/2022, de autoria do vereador Professor Claudiney Dulim, convida a Comissão de Administração Pública para a Audiência Pública que se realizará em 23/02/22, às 10 horas, no Plenário Camil Caram, para que seja feita a Prestação de Contas pelos poderes Executivo e Legislativo referente ao 3º quadrimestre de 2021.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>
                <w:b/>
                <w:sz w:val="20"/>
              </w:rPr>
              <w:t>Dada ciência à Comissão</w:t>
            </w:r>
          </w:p>
        </w:tc>
      </w:tr>
    </w:tbl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LibreOffice/6.3.4.2$Windows_X86_64 LibreOffice_project/60da17e045e08f1793c57c00ba83cdfce946d0aa</Application>
  <Pages>3</Pages>
  <Words>505</Words>
  <Characters>2883</Characters>
  <CharactersWithSpaces>3316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2022-02-16T14:28:20Z</dcterms:modified>
  <cp:revision>1</cp:revision>
  <dc:subject/>
  <dc:title/>
</cp:coreProperties>
</file>