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08/03/2022 - 13h30min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4ª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619/2018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Determina a criação de um programa contínuo de diagnóstico e tratamento da depressão, na Rede Pública Municipal de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ilegalidade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947/2020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Revoga a legislação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 e das subemendas 1, 2 e 3 à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966/2020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que institui datas comemorativas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Município.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94/2021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direito dos usuários do SUS residentes no Município ao acesso à informação acerca de sua saúde.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1, 2 e 3, com apresentação de subemenda à Emenda 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174/2021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Programa "Empresa Amiga da Saúde da Mulher",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Nely Aquino; Álvaro Damião; Dr. Célio Frois; Fernanda Pereira Altoé; Flávia Borja; Gabriel; Irlan Melo; Jorge Santos; Marcos Crispim; Marilda Portela;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1, 2 e 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183/2021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Institui, no âmbito do Município de Belo Horizonte, o Programa "Rua para todos "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240/2021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utilização do cordão de girassol como símbolo para a identificação da pessoa com deficiência oculta no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Nely Aquino; Flávia Borja; Marcos Crispim; Professora Marli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251/2022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Promove o combate ao Acesso da Criança à Conteúdo pornográfico.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Flávia Borja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944/2020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Consolida legislação municipal que declara de utilidade pública entidades no Município de Belo Horizonte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Racionalização do Estoque de Normas do Município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226/2021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Paulo Murilo de Lima Naves à Rua Quatro, no Bairro Serrano, Belo Horizonte - MG, CEP: 30882-665.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244/2021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Passa a denominar-se Centro de Saúde Marielle Franco, o Centro de Saúde Vila Cemig no Bairro Vila Cemig.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250/2022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José Lessa à rua Três no bairro Cidade Jardim Taquaril.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4</Pages>
  <Words>713</Words>
  <Characters>4078</Characters>
  <CharactersWithSpaces>4686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2022-03-08T14:59:53Z</dcterms:modified>
  <cp:revision>1</cp:revision>
  <dc:subject/>
  <dc:title/>
</cp:coreProperties>
</file>