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27/2021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Empregabilidade, violência e homicídio de jovens negros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04/04/2022 - 09h30min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11ª e 13ª.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329/2022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27/2021)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Promotor de Justiça Francisco Ângelo Silva Assis, coordenador do Centro de Apoio Operacional das Promotorias de Justiça de Defesa dos Direitos Humanos, Controle Externo da Atividade Policial e Apoio Comunitário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que sejam apuradas as condições da abordagem policial que o sr. Kelvin Felipe Teixeira Moreira sofreu ao ser preso no dia 16/02/2022, bem como a ação dos policiais para com toda a família do Sr. Kelvin.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434/2022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27/2021)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seminário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Apresentar o relatório prévio das proposições, ações e encaminhamentos.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maio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por solicitar apoio institucional da Câmara ao referido seminário.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449/2022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27/2021)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consulta legislativa à assessoria legislativa desta Casa para levantamento da legislação municipal acerca da temática da Igualdade Racial e da Juventude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 Comissão deliberou por alterar a periodicidade de suas reuniões, que ocorrerão, a partir de agora, mediante convocação.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0"/>
                <w:szCs w:val="20"/>
              </w:rPr>
              <w:t xml:space="preserve">A Comissão deliberou pelo encerramento de seus trabalhos em 30 de </w:t>
            </w:r>
            <w:r>
              <w:rPr>
                <w:b/>
                <w:bCs/>
                <w:sz w:val="20"/>
                <w:szCs w:val="20"/>
              </w:rPr>
              <w:t>j</w:t>
            </w:r>
            <w:r>
              <w:rPr>
                <w:rFonts w:eastAsia="" w:cs="" w:cstheme="minorBidi" w:eastAsiaTheme="minorHAnsi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unho</w:t>
            </w:r>
            <w:r>
              <w:rPr>
                <w:b/>
                <w:bCs/>
                <w:sz w:val="20"/>
                <w:szCs w:val="20"/>
              </w:rPr>
              <w:t xml:space="preserve"> de 2022, com a apresentação do Relatório Final.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LibreOffice/6.3.4.2$Windows_X86_64 LibreOffice_project/60da17e045e08f1793c57c00ba83cdfce946d0aa</Application>
  <Pages>2</Pages>
  <Words>299</Words>
  <Characters>1783</Characters>
  <CharactersWithSpaces>2031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2022-04-04T11:06:29Z</dcterms:modified>
  <cp:revision>3</cp:revision>
  <dc:subject/>
  <dc:title/>
</cp:coreProperties>
</file>