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para apreciar o(s) Veto(s)</w:t>
      </w:r>
    </w:p>
    <w:p>
      <w:pPr>
        <w:pStyle w:val="Normal"/>
        <w:spacing w:before="240" w:after="0"/>
        <w:rPr>
          <w:sz w:val="8"/>
        </w:rPr>
      </w:pPr>
      <w:r>
        <w:rPr>
          <w:sz w:val="8"/>
        </w:rPr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à(s) proposição(ões) de lei originária(s) do(s): Projeto de Lei 22/2021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12/04/2022 - 11h45min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ormal"/>
        <w:spacing w:before="360" w:after="200"/>
        <w:rPr/>
      </w:pPr>
      <w:r>
        <w:rPr/>
      </w:r>
    </w:p>
    <w:p>
      <w:pPr>
        <w:pStyle w:val="NumeracaoNumerosRomanos"/>
        <w:numPr>
          <w:ilvl w:val="0"/>
          <w:numId w:val="0"/>
        </w:numPr>
        <w:ind w:left="426" w:hanging="426"/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22/2021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10/22, que "Institui diretrizes para a criação de escolas bilingues em Língua Brasileira de Sinais - Libras - e língua portuguesa na Rede Municipal de Educação de Belo Horizonte - RME-BH.".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Helinho da Farmácia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manutenção do veto ao art. 3º e pela rejeição do veto ao restante do projeto.</w:t>
      </w:r>
    </w:p>
    <w:p>
      <w:pPr>
        <w:pStyle w:val="NumeracaoProposicao"/>
        <w:rPr/>
      </w:pPr>
      <w:r>
        <w:rPr>
          <w:b/>
        </w:rPr>
        <w:t xml:space="preserve">VENCIMENTO DO VETO: </w:t>
      </w:r>
      <w:r>
        <w:rPr/>
        <w:t>18/04/2022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136</Words>
  <Characters>731</Characters>
  <CharactersWithSpaces>847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