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MULHERES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19/08/2022 - 10h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20ª e 21ª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259/2022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Obriga maternidade, casa de parto e estabelecimentos hospitalares da rede pública e privada a permitir a presença de tradutor e intérprete da Língua Brasileira de Sinais - LIBRAS, sempre que solicitada pelo paciente.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Salabert;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Relator não designado</w:t>
      </w:r>
    </w:p>
    <w:p>
      <w:pPr>
        <w:pStyle w:val="NumeracaoProposicao"/>
        <w:rPr/>
      </w:pPr>
      <w:r>
        <w:rPr>
          <w:b/>
        </w:rPr>
        <w:t xml:space="preserve">PARECER </w:t>
      </w:r>
      <w:r>
        <w:rPr>
          <w:b/>
        </w:rPr>
        <w:t>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1200/2022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594/2022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  <w:bookmarkStart w:id="0" w:name="__DdeLink__100_3289392444"/>
      <w:bookmarkStart w:id="1" w:name="__DdeLink__100_3289392444"/>
      <w:bookmarkEnd w:id="1"/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  <w:bookmarkStart w:id="2" w:name="__DdeLink__100_3289392444"/>
      <w:bookmarkStart w:id="3" w:name="__DdeLink__100_3289392444"/>
      <w:bookmarkEnd w:id="3"/>
    </w:p>
    <w:p>
      <w:pPr>
        <w:pStyle w:val="ElementoTitulo"/>
        <w:spacing w:before="400" w:after="200"/>
        <w:rPr/>
      </w:pPr>
      <w:r>
        <w:rPr/>
        <w:t>Assuntos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Ofício Dirleg nº 4052/22 da Comissão de Orçamento e Finanças Públicas, informando a aprovação do Requerimento de Comissão nº 1429/22, em 27/7/22, que concede à Comissão de Mulheres prazo até o dia 26/8/22 para apresentação de questões a serem detalhadas pelos gestores do Executivo durante a audiência pública de acompanhamento da execução físico-financeira do Plano Plurianual 2022/2025 e da execução do Orçamento do 2º quadrimestre de 2022. A audiência pública será realizada no dia 28/9/22, às 10h, no Plenário Camil Caram. Os membros desta Comissão devem apresentar seus questionamentos por meio de requerimento, a ser apreciado nesta Comissão, de envio de ofício à Comissão de Orçamento e Finanças Públicas.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2</Pages>
  <Words>279</Words>
  <Characters>1596</Characters>
  <CharactersWithSpaces>1836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2022-08-19T10:18:52Z</dcterms:modified>
  <cp:revision>1</cp:revision>
  <dc:subject/>
  <dc:title/>
</cp:coreProperties>
</file>