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ElementoTituloSuperior"/>
        <w:rPr/>
      </w:pPr>
      <w:r>
        <w:rPr/>
        <w:t>RESULTADO DA REUNIÃO</w:t>
      </w:r>
    </w:p>
    <w:p>
      <w:pPr>
        <w:pStyle w:val="ElementoTituloSuperior"/>
        <w:rPr/>
      </w:pPr>
      <w:r>
        <w:rPr/>
        <w:t>Reunião realizada</w:t>
      </w:r>
    </w:p>
    <w:p>
      <w:pPr>
        <w:pStyle w:val="ElementoTituloSuperior"/>
        <w:pBdr>
          <w:bottom w:val="single" w:sz="6" w:space="1" w:color="999999"/>
        </w:pBdr>
        <w:rPr/>
      </w:pPr>
      <w:r>
        <w:rPr/>
        <w:t>Audiência Pública realizada</w:t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ElementoTituloSuperior"/>
        <w:jc w:val="center"/>
        <w:rPr/>
      </w:pPr>
      <w:r>
        <w:rPr/>
        <w:t>COMISSÃO DE ORÇAMENTO E FINANÇAS PÚBLICAS</w:t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tbl>
      <w:tblPr>
        <w:tblStyle w:val="TableGrid"/>
        <w:tblW w:w="963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819"/>
        <w:gridCol w:w="4818"/>
      </w:tblGrid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34ª Reunião Ordinária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2ª Sessão Legislativa - 19ª Legislatura</w:t>
            </w:r>
          </w:p>
        </w:tc>
      </w:tr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05/10/2022 - 10h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Plenário Amynthas de Barros</w:t>
            </w:r>
          </w:p>
        </w:tc>
      </w:tr>
    </w:tbl>
    <w:p>
      <w:pPr>
        <w:pStyle w:val="ElementoTitulo"/>
        <w:widowControl/>
        <w:pBdr>
          <w:bottom w:val="single" w:sz="6" w:space="1" w:color="999999"/>
        </w:pBdr>
        <w:bidi w:val="0"/>
        <w:spacing w:lineRule="auto" w:line="276" w:before="0" w:after="200"/>
        <w:ind w:left="0" w:right="0" w:hanging="170"/>
        <w:jc w:val="center"/>
        <w:rPr/>
      </w:pPr>
      <w:r>
        <w:rPr/>
        <w:t>ORDEM DOS TRABALHOS</w:t>
      </w:r>
    </w:p>
    <w:p>
      <w:pPr>
        <w:pStyle w:val="NumeracaoNumerosRomanos"/>
        <w:numPr>
          <w:ilvl w:val="0"/>
          <w:numId w:val="1"/>
        </w:numPr>
        <w:rPr/>
      </w:pPr>
      <w:r>
        <w:rPr/>
        <w:t>Comunicada a aprovação da ata da reunião:</w:t>
      </w:r>
    </w:p>
    <w:tbl>
      <w:tblPr>
        <w:tblStyle w:val="TableGrid"/>
        <w:tblW w:w="9639" w:type="dxa"/>
        <w:jc w:val="left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33ª Ordinária.</w:t>
            </w:r>
          </w:p>
        </w:tc>
      </w:tr>
    </w:tbl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NumeracaoNumerosRomanos"/>
        <w:numPr>
          <w:ilvl w:val="0"/>
          <w:numId w:val="1"/>
        </w:numPr>
        <w:rPr/>
      </w:pPr>
      <w:r>
        <w:rPr/>
        <w:t>Audiência Pública</w:t>
      </w:r>
    </w:p>
    <w:p>
      <w:pPr>
        <w:pStyle w:val="Normal"/>
        <w:rPr>
          <w:sz w:val="21"/>
          <w:szCs w:val="21"/>
        </w:rPr>
      </w:pPr>
      <w:r>
        <w:rPr>
          <w:sz w:val="21"/>
          <w:szCs w:val="21"/>
        </w:rPr>
        <w:t>Finalidade: Discutir a implementação do piso nacional de enfermagem no município de Belo Horizonte.</w:t>
      </w:r>
    </w:p>
    <w:p>
      <w:pPr>
        <w:pStyle w:val="RequerimentoOrigemAudienciaPublica"/>
        <w:rPr/>
      </w:pPr>
      <w:r>
        <w:rPr/>
        <w:t>Requerimento de Comissão 1661/2022  - Autoria: Ver.(a) Professor Claudiney Dulim</w:t>
      </w:r>
    </w:p>
    <w:tbl>
      <w:tblPr>
        <w:tblStyle w:val="TableGrid"/>
        <w:tblW w:w="9639" w:type="dxa"/>
        <w:jc w:val="left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Audiência realizada</w:t>
            </w:r>
          </w:p>
        </w:tc>
      </w:tr>
    </w:tbl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Normal"/>
        <w:spacing w:before="0" w:after="0"/>
        <w:rPr>
          <w:sz w:val="21"/>
          <w:szCs w:val="21"/>
        </w:rPr>
      </w:pPr>
      <w:r>
        <w:rPr>
          <w:b/>
          <w:sz w:val="21"/>
          <w:szCs w:val="21"/>
        </w:rPr>
        <w:t xml:space="preserve">Convidados: </w:t>
      </w:r>
    </w:p>
    <w:p>
      <w:pPr>
        <w:pStyle w:val="Normal"/>
        <w:spacing w:before="0" w:after="0"/>
        <w:rPr>
          <w:sz w:val="21"/>
          <w:szCs w:val="21"/>
        </w:rPr>
      </w:pPr>
      <w:r>
        <w:rPr>
          <w:sz w:val="21"/>
          <w:szCs w:val="21"/>
        </w:rPr>
        <w:t>- Cláudia Navarro Carvalho Duarte Lemos - Secretária Municipal de Saúde</w:t>
      </w:r>
    </w:p>
    <w:p>
      <w:pPr>
        <w:pStyle w:val="Normal"/>
        <w:spacing w:before="0" w:after="0"/>
        <w:rPr>
          <w:sz w:val="21"/>
          <w:szCs w:val="21"/>
        </w:rPr>
      </w:pPr>
      <w:r>
        <w:rPr>
          <w:sz w:val="21"/>
          <w:szCs w:val="21"/>
        </w:rPr>
        <w:t>- André Abreu Reis - Secretário Municipal de Planejamento, Orçamento e Gestão</w:t>
      </w:r>
    </w:p>
    <w:p>
      <w:pPr>
        <w:pStyle w:val="Normal"/>
        <w:spacing w:before="0" w:after="0"/>
        <w:rPr>
          <w:sz w:val="21"/>
          <w:szCs w:val="21"/>
        </w:rPr>
      </w:pPr>
      <w:r>
        <w:rPr>
          <w:sz w:val="21"/>
          <w:szCs w:val="21"/>
        </w:rPr>
        <w:t>- Josué Costa Valadão - Secretário Municipal de Governo</w:t>
      </w:r>
    </w:p>
    <w:p>
      <w:pPr>
        <w:pStyle w:val="Normal"/>
        <w:spacing w:before="0" w:after="0"/>
        <w:rPr>
          <w:sz w:val="21"/>
          <w:szCs w:val="21"/>
        </w:rPr>
      </w:pPr>
      <w:r>
        <w:rPr>
          <w:sz w:val="21"/>
          <w:szCs w:val="21"/>
        </w:rPr>
        <w:t>- Leonardo Maurício Colombini Lima - Secretário Municipal de Fazenda</w:t>
      </w:r>
    </w:p>
    <w:p>
      <w:pPr>
        <w:pStyle w:val="Normal"/>
        <w:spacing w:before="0" w:after="0"/>
        <w:rPr>
          <w:sz w:val="21"/>
          <w:szCs w:val="21"/>
        </w:rPr>
      </w:pPr>
      <w:r>
        <w:rPr>
          <w:sz w:val="21"/>
          <w:szCs w:val="21"/>
        </w:rPr>
        <w:t>- Israel Arimar de Moura - Presidente do Sindicato dos Servidores Públicos Municipais de Belo Horizonte  Sindibel</w:t>
      </w:r>
    </w:p>
    <w:p>
      <w:pPr>
        <w:pStyle w:val="Normal"/>
        <w:spacing w:before="0" w:after="0"/>
        <w:rPr>
          <w:sz w:val="21"/>
          <w:szCs w:val="21"/>
        </w:rPr>
      </w:pPr>
      <w:r>
        <w:rPr>
          <w:sz w:val="21"/>
          <w:szCs w:val="21"/>
        </w:rPr>
        <w:t>- Bruno Leonardo Passeli - Subsecretário de Planejamento e Orçamento</w:t>
      </w:r>
    </w:p>
    <w:p>
      <w:pPr>
        <w:pStyle w:val="Normal"/>
        <w:spacing w:before="0" w:after="0"/>
        <w:rPr>
          <w:sz w:val="21"/>
          <w:szCs w:val="21"/>
        </w:rPr>
      </w:pPr>
      <w:r>
        <w:rPr>
          <w:sz w:val="21"/>
          <w:szCs w:val="21"/>
        </w:rPr>
        <w:t>- Fernanda de Siqueira Neves - Subsecretária de Gestão de Pessoas da Secretaria Municipal de Planejamento, Orçamento e Gestão</w:t>
      </w:r>
    </w:p>
    <w:p>
      <w:pPr>
        <w:pStyle w:val="Normal"/>
        <w:spacing w:before="0" w:after="0"/>
        <w:rPr>
          <w:sz w:val="21"/>
          <w:szCs w:val="21"/>
        </w:rPr>
      </w:pPr>
      <w:r>
        <w:rPr>
          <w:sz w:val="21"/>
          <w:szCs w:val="21"/>
        </w:rPr>
        <w:t>- Maria do Socorro Pacheco Pena - Presidente do Conselho Regional de Enfermagem de Minas Gerais - Coren-MG</w:t>
      </w:r>
    </w:p>
    <w:p>
      <w:pPr>
        <w:pStyle w:val="Normal"/>
        <w:spacing w:before="0" w:after="0"/>
        <w:rPr>
          <w:sz w:val="21"/>
          <w:szCs w:val="21"/>
        </w:rPr>
      </w:pPr>
      <w:r>
        <w:rPr>
          <w:sz w:val="21"/>
          <w:szCs w:val="21"/>
        </w:rPr>
        <w:t>- Gleison Pereira de Souza - Subsecretário de Gestão Previdenciária</w:t>
      </w:r>
    </w:p>
    <w:p>
      <w:pPr>
        <w:pStyle w:val="Normal"/>
        <w:spacing w:before="0" w:after="0"/>
        <w:rPr>
          <w:sz w:val="21"/>
          <w:szCs w:val="21"/>
        </w:rPr>
      </w:pPr>
      <w:r>
        <w:rPr>
          <w:sz w:val="21"/>
          <w:szCs w:val="21"/>
        </w:rPr>
        <w:t>- Senador Rodrigo Pacheco - Presidente do Senado Federal</w:t>
      </w:r>
    </w:p>
    <w:p>
      <w:pPr>
        <w:pStyle w:val="Normal"/>
        <w:spacing w:before="0" w:after="0"/>
        <w:rPr>
          <w:sz w:val="21"/>
          <w:szCs w:val="21"/>
        </w:rPr>
      </w:pPr>
      <w:r>
        <w:rPr>
          <w:sz w:val="21"/>
          <w:szCs w:val="21"/>
        </w:rPr>
        <w:t>- Betânia Maria Pereira dos Santos - Presidente do Conselho Federal de Enfermagem</w:t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NumeracaoNumerosRomanos"/>
        <w:numPr>
          <w:ilvl w:val="0"/>
          <w:numId w:val="1"/>
        </w:numPr>
        <w:rPr>
          <w:sz w:val="21"/>
          <w:szCs w:val="21"/>
        </w:rPr>
      </w:pPr>
      <w:r>
        <w:rPr>
          <w:sz w:val="21"/>
          <w:szCs w:val="21"/>
        </w:rPr>
        <w:t>Discussão e votação</w:t>
      </w:r>
    </w:p>
    <w:p>
      <w:pPr>
        <w:pStyle w:val="ElementoTitulo"/>
        <w:spacing w:before="400" w:after="200"/>
        <w:rPr>
          <w:sz w:val="21"/>
          <w:szCs w:val="21"/>
        </w:rPr>
      </w:pPr>
      <w:r>
        <w:rPr>
          <w:sz w:val="21"/>
          <w:szCs w:val="21"/>
        </w:rPr>
        <w:t>Proposições da Comissão</w:t>
      </w:r>
    </w:p>
    <w:p>
      <w:pPr>
        <w:pStyle w:val="NumeracaoProposicaoTitulo"/>
        <w:numPr>
          <w:ilvl w:val="0"/>
          <w:numId w:val="2"/>
        </w:numPr>
        <w:rPr>
          <w:sz w:val="21"/>
          <w:szCs w:val="21"/>
        </w:rPr>
      </w:pPr>
      <w:r>
        <w:rPr>
          <w:sz w:val="21"/>
          <w:szCs w:val="21"/>
          <w:u w:val="single"/>
        </w:rPr>
        <w:t>REQUERIMENTO DE COMISSÃO 1680/2022</w:t>
      </w:r>
      <w:r>
        <w:rPr>
          <w:sz w:val="21"/>
          <w:szCs w:val="21"/>
        </w:rPr>
        <w:t xml:space="preserve"> - TURNO ÚNICO</w:t>
      </w:r>
    </w:p>
    <w:p>
      <w:pPr>
        <w:pStyle w:val="NumeracaoProposicao"/>
        <w:rPr>
          <w:sz w:val="21"/>
          <w:szCs w:val="21"/>
        </w:rPr>
      </w:pPr>
      <w:r>
        <w:rPr>
          <w:b/>
          <w:sz w:val="21"/>
          <w:szCs w:val="21"/>
        </w:rPr>
        <w:t xml:space="preserve">SOLICITAÇÃO: </w:t>
      </w:r>
      <w:r>
        <w:rPr>
          <w:sz w:val="21"/>
          <w:szCs w:val="21"/>
        </w:rPr>
        <w:t>Pedido de informação</w:t>
      </w:r>
    </w:p>
    <w:p>
      <w:pPr>
        <w:pStyle w:val="NumeracaoProposicao"/>
        <w:rPr>
          <w:sz w:val="21"/>
          <w:szCs w:val="21"/>
        </w:rPr>
      </w:pPr>
      <w:r>
        <w:rPr>
          <w:b/>
          <w:sz w:val="21"/>
          <w:szCs w:val="21"/>
        </w:rPr>
        <w:t xml:space="preserve">DESTINATÁRIO: </w:t>
      </w:r>
      <w:r>
        <w:rPr>
          <w:sz w:val="21"/>
          <w:szCs w:val="21"/>
        </w:rPr>
        <w:t>Prefeito de Belo Horizonte, Fuad Jorge Noman Filho; Secretário Municipal de Planejamento, Orçamento e Gestão, André Reis,.</w:t>
      </w:r>
    </w:p>
    <w:p>
      <w:pPr>
        <w:pStyle w:val="NumeracaoProposicao"/>
        <w:rPr>
          <w:sz w:val="21"/>
          <w:szCs w:val="21"/>
        </w:rPr>
      </w:pPr>
      <w:r>
        <w:rPr>
          <w:b/>
          <w:sz w:val="21"/>
          <w:szCs w:val="21"/>
        </w:rPr>
        <w:t xml:space="preserve">FINALIDADE: </w:t>
      </w:r>
      <w:r>
        <w:rPr>
          <w:sz w:val="21"/>
          <w:szCs w:val="21"/>
        </w:rPr>
        <w:t>Obter informações sobre a Audiência Pública para apresentação da prestação de contas do Poder Executivo, referente ao 2º quadrimestre de 2022, realizada no dia  28 de setembro de 2022.</w:t>
      </w:r>
    </w:p>
    <w:p>
      <w:pPr>
        <w:pStyle w:val="NumeracaoProposicao"/>
        <w:rPr>
          <w:sz w:val="21"/>
          <w:szCs w:val="21"/>
        </w:rPr>
      </w:pPr>
      <w:r>
        <w:rPr>
          <w:b/>
          <w:sz w:val="21"/>
          <w:szCs w:val="21"/>
        </w:rPr>
        <w:t xml:space="preserve">AUTORIA: </w:t>
      </w:r>
      <w:r>
        <w:rPr>
          <w:sz w:val="21"/>
          <w:szCs w:val="21"/>
        </w:rPr>
        <w:t>Ver.(a) Fernanda Pereira Altoé</w:t>
      </w:r>
    </w:p>
    <w:p>
      <w:pPr>
        <w:pStyle w:val="NumeracaoProposicao"/>
        <w:rPr>
          <w:sz w:val="21"/>
          <w:szCs w:val="21"/>
        </w:rPr>
      </w:pPr>
      <w:r>
        <w:rPr>
          <w:sz w:val="21"/>
          <w:szCs w:val="21"/>
        </w:rPr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Aprovado</w:t>
            </w:r>
          </w:p>
        </w:tc>
      </w:tr>
    </w:tbl>
    <w:p>
      <w:pPr>
        <w:pStyle w:val="NumeracaoProposicaoTitulo"/>
        <w:numPr>
          <w:ilvl w:val="0"/>
          <w:numId w:val="2"/>
        </w:numPr>
        <w:rPr>
          <w:sz w:val="21"/>
          <w:szCs w:val="21"/>
        </w:rPr>
      </w:pPr>
      <w:r>
        <w:rPr>
          <w:sz w:val="21"/>
          <w:szCs w:val="21"/>
          <w:u w:val="single"/>
        </w:rPr>
        <w:t>REQUERIMENTO DE COMISSÃO 1687/2022</w:t>
      </w:r>
      <w:r>
        <w:rPr>
          <w:sz w:val="21"/>
          <w:szCs w:val="21"/>
        </w:rPr>
        <w:t xml:space="preserve"> - TURNO ÚNICO</w:t>
      </w:r>
    </w:p>
    <w:p>
      <w:pPr>
        <w:pStyle w:val="NumeracaoProposicao"/>
        <w:rPr>
          <w:sz w:val="21"/>
          <w:szCs w:val="21"/>
        </w:rPr>
      </w:pPr>
      <w:r>
        <w:rPr>
          <w:b/>
          <w:sz w:val="21"/>
          <w:szCs w:val="21"/>
        </w:rPr>
        <w:t xml:space="preserve">SOLICITAÇÃO: </w:t>
      </w:r>
      <w:r>
        <w:rPr>
          <w:sz w:val="21"/>
          <w:szCs w:val="21"/>
        </w:rPr>
        <w:t>Propor os critérios técnicos que serão avaliados para recebimento e apreciação de emendas ao PLOA 2023 e à Revisão do PPAG 2022-2025.</w:t>
      </w:r>
    </w:p>
    <w:p>
      <w:pPr>
        <w:pStyle w:val="NumeracaoProposicao"/>
        <w:rPr>
          <w:sz w:val="21"/>
          <w:szCs w:val="21"/>
        </w:rPr>
      </w:pPr>
      <w:r>
        <w:rPr>
          <w:b/>
          <w:sz w:val="21"/>
          <w:szCs w:val="21"/>
        </w:rPr>
        <w:t xml:space="preserve">AUTORIA: </w:t>
      </w:r>
      <w:r>
        <w:rPr>
          <w:sz w:val="21"/>
          <w:szCs w:val="21"/>
        </w:rPr>
        <w:t>Ver.(a) Professor Claudiney Dulim</w:t>
      </w:r>
    </w:p>
    <w:p>
      <w:pPr>
        <w:pStyle w:val="NumeracaoProposicao"/>
        <w:rPr>
          <w:sz w:val="21"/>
          <w:szCs w:val="21"/>
        </w:rPr>
      </w:pPr>
      <w:r>
        <w:rPr>
          <w:sz w:val="21"/>
          <w:szCs w:val="21"/>
        </w:rPr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Aprovado</w:t>
              <w:br/>
              <w:t>A comissão deliberou pelo envio de ofício, com cópia deste requerimento, a todas as comissões permanentes, com o pedido de que os vereadores deixem suas emendas prontas antes do prazo se iniciar em 25/10/2022.</w:t>
            </w:r>
          </w:p>
        </w:tc>
      </w:tr>
    </w:tbl>
    <w:p>
      <w:pPr>
        <w:pStyle w:val="ElementoTitulo"/>
        <w:spacing w:before="400" w:after="200"/>
        <w:rPr>
          <w:sz w:val="21"/>
          <w:szCs w:val="21"/>
        </w:rPr>
      </w:pPr>
      <w:r>
        <w:rPr>
          <w:sz w:val="21"/>
          <w:szCs w:val="21"/>
        </w:rPr>
        <w:t>Parecer sobre proposições sujeitas à apreciação do Plenário</w:t>
      </w:r>
    </w:p>
    <w:p>
      <w:pPr>
        <w:pStyle w:val="NumeracaoProposicaoTitulo"/>
        <w:numPr>
          <w:ilvl w:val="0"/>
          <w:numId w:val="3"/>
        </w:numPr>
        <w:rPr>
          <w:sz w:val="21"/>
          <w:szCs w:val="21"/>
        </w:rPr>
      </w:pPr>
      <w:r>
        <w:rPr>
          <w:sz w:val="21"/>
          <w:szCs w:val="21"/>
          <w:u w:val="single"/>
        </w:rPr>
        <w:t>PROJETO DE LEI 309/2022</w:t>
      </w:r>
      <w:r>
        <w:rPr>
          <w:sz w:val="21"/>
          <w:szCs w:val="21"/>
        </w:rPr>
        <w:t xml:space="preserve"> - PRIMEIRO TURNO</w:t>
      </w:r>
    </w:p>
    <w:p>
      <w:pPr>
        <w:pStyle w:val="NumeracaoProposicao"/>
        <w:rPr>
          <w:sz w:val="21"/>
          <w:szCs w:val="21"/>
        </w:rPr>
      </w:pPr>
      <w:r>
        <w:rPr>
          <w:b/>
          <w:sz w:val="21"/>
          <w:szCs w:val="21"/>
        </w:rPr>
        <w:t xml:space="preserve">EMENTA: </w:t>
      </w:r>
      <w:r>
        <w:rPr>
          <w:sz w:val="21"/>
          <w:szCs w:val="21"/>
        </w:rPr>
        <w:t>Dispõe sobre diretrizes e ações para execução, no âmbito do Município de Belo Horizonte, da Política Nacional de Pagamento por Serviços Ambientais e dá outras providências.</w:t>
      </w:r>
    </w:p>
    <w:p>
      <w:pPr>
        <w:pStyle w:val="NumeracaoProposicao"/>
        <w:rPr>
          <w:sz w:val="21"/>
          <w:szCs w:val="21"/>
        </w:rPr>
      </w:pPr>
      <w:r>
        <w:rPr>
          <w:b/>
          <w:sz w:val="21"/>
          <w:szCs w:val="21"/>
        </w:rPr>
        <w:t xml:space="preserve">AUTORIA: </w:t>
      </w:r>
      <w:r>
        <w:rPr>
          <w:sz w:val="21"/>
          <w:szCs w:val="21"/>
        </w:rPr>
        <w:t>Ver.(a) Wesley</w:t>
      </w:r>
    </w:p>
    <w:p>
      <w:pPr>
        <w:pStyle w:val="NumeracaoProposicao"/>
        <w:rPr>
          <w:sz w:val="21"/>
          <w:szCs w:val="21"/>
        </w:rPr>
      </w:pPr>
      <w:r>
        <w:rPr>
          <w:sz w:val="21"/>
          <w:szCs w:val="21"/>
        </w:rPr>
      </w:r>
    </w:p>
    <w:p>
      <w:pPr>
        <w:pStyle w:val="NumeracaoProposicao"/>
        <w:rPr>
          <w:sz w:val="21"/>
          <w:szCs w:val="21"/>
        </w:rPr>
      </w:pPr>
      <w:r>
        <w:rPr>
          <w:b/>
          <w:sz w:val="21"/>
          <w:szCs w:val="21"/>
        </w:rPr>
        <w:t xml:space="preserve">RELATOR(A): </w:t>
      </w:r>
      <w:r>
        <w:rPr>
          <w:sz w:val="21"/>
          <w:szCs w:val="21"/>
        </w:rPr>
        <w:t>Ver.(a) Professor Claudiney Dulim</w:t>
      </w:r>
    </w:p>
    <w:p>
      <w:pPr>
        <w:pStyle w:val="NumeracaoProposicao"/>
        <w:rPr>
          <w:sz w:val="21"/>
          <w:szCs w:val="21"/>
        </w:rPr>
      </w:pPr>
      <w:r>
        <w:rPr>
          <w:b/>
          <w:sz w:val="21"/>
          <w:szCs w:val="21"/>
        </w:rPr>
        <w:t xml:space="preserve">CONCLUSÃO DO PARECER: </w:t>
      </w:r>
      <w:r>
        <w:rPr>
          <w:sz w:val="21"/>
          <w:szCs w:val="21"/>
        </w:rPr>
        <w:t>pela aprovação, com apresentação de emenda(s)</w:t>
      </w:r>
    </w:p>
    <w:p>
      <w:pPr>
        <w:pStyle w:val="NumeracaoProposicao"/>
        <w:rPr>
          <w:sz w:val="21"/>
          <w:szCs w:val="21"/>
        </w:rPr>
      </w:pPr>
      <w:r>
        <w:rPr>
          <w:sz w:val="21"/>
          <w:szCs w:val="21"/>
        </w:rPr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Aprovado o parecer</w:t>
            </w:r>
          </w:p>
        </w:tc>
      </w:tr>
    </w:tbl>
    <w:p>
      <w:pPr>
        <w:pStyle w:val="Normal"/>
        <w:spacing w:before="0" w:after="0"/>
        <w:rPr>
          <w:sz w:val="21"/>
          <w:szCs w:val="21"/>
        </w:rPr>
      </w:pPr>
      <w:r>
        <w:rPr>
          <w:sz w:val="21"/>
          <w:szCs w:val="21"/>
        </w:rPr>
      </w:r>
    </w:p>
    <w:p>
      <w:pPr>
        <w:pStyle w:val="NumeracaoProposicaoTitulo"/>
        <w:numPr>
          <w:ilvl w:val="0"/>
          <w:numId w:val="3"/>
        </w:numPr>
        <w:rPr>
          <w:sz w:val="21"/>
          <w:szCs w:val="21"/>
        </w:rPr>
      </w:pPr>
      <w:r>
        <w:rPr>
          <w:sz w:val="21"/>
          <w:szCs w:val="21"/>
          <w:u w:val="single"/>
        </w:rPr>
        <w:t>PROJETO DE LEI 345/2022</w:t>
      </w:r>
      <w:r>
        <w:rPr>
          <w:sz w:val="21"/>
          <w:szCs w:val="21"/>
        </w:rPr>
        <w:t xml:space="preserve"> - PRIMEIRO TURNO</w:t>
      </w:r>
    </w:p>
    <w:p>
      <w:pPr>
        <w:pStyle w:val="NumeracaoProposicao"/>
        <w:rPr>
          <w:sz w:val="21"/>
          <w:szCs w:val="21"/>
        </w:rPr>
      </w:pPr>
      <w:r>
        <w:rPr>
          <w:b/>
          <w:sz w:val="21"/>
          <w:szCs w:val="21"/>
        </w:rPr>
        <w:t xml:space="preserve">EMENTA: </w:t>
      </w:r>
      <w:r>
        <w:rPr>
          <w:sz w:val="21"/>
          <w:szCs w:val="21"/>
        </w:rPr>
        <w:t>Institui o Programa Solidare PET - Farmácia Veterinária Solidária, o qual dispõe acerca do recebimento de doações, coleta, reaproveitamento, seleção, armazenamento, distribuição gratuita e descarte de produtos de uso veterinário no âmbito do município de Belo Horizonte e dá outras providências.</w:t>
      </w:r>
    </w:p>
    <w:p>
      <w:pPr>
        <w:pStyle w:val="NumeracaoProposicao"/>
        <w:rPr>
          <w:sz w:val="21"/>
          <w:szCs w:val="21"/>
        </w:rPr>
      </w:pPr>
      <w:r>
        <w:rPr>
          <w:b/>
          <w:sz w:val="21"/>
          <w:szCs w:val="21"/>
        </w:rPr>
        <w:t xml:space="preserve">AUTORIA: </w:t>
      </w:r>
      <w:r>
        <w:rPr>
          <w:sz w:val="21"/>
          <w:szCs w:val="21"/>
        </w:rPr>
        <w:t>Ver.(a) Gabriel; Henrique Braga; Irlan Melo; Jorge Santos; Marilda Portela; Nely Aquino; Reinaldo Gomes Preto Sacolão; Wanderley Porto</w:t>
      </w:r>
    </w:p>
    <w:p>
      <w:pPr>
        <w:pStyle w:val="NumeracaoProposicao"/>
        <w:rPr>
          <w:sz w:val="21"/>
          <w:szCs w:val="21"/>
        </w:rPr>
      </w:pPr>
      <w:r>
        <w:rPr>
          <w:sz w:val="21"/>
          <w:szCs w:val="21"/>
        </w:rPr>
      </w:r>
    </w:p>
    <w:p>
      <w:pPr>
        <w:pStyle w:val="NumeracaoProposicao"/>
        <w:rPr>
          <w:sz w:val="21"/>
          <w:szCs w:val="21"/>
        </w:rPr>
      </w:pPr>
      <w:r>
        <w:rPr>
          <w:b/>
          <w:sz w:val="21"/>
          <w:szCs w:val="21"/>
        </w:rPr>
        <w:t xml:space="preserve">RELATOR(A): </w:t>
      </w:r>
      <w:r>
        <w:rPr>
          <w:sz w:val="21"/>
          <w:szCs w:val="21"/>
        </w:rPr>
        <w:t>Ver.(a) Álvaro Damião</w:t>
      </w:r>
    </w:p>
    <w:p>
      <w:pPr>
        <w:pStyle w:val="NumeracaoProposicao"/>
        <w:rPr>
          <w:sz w:val="21"/>
          <w:szCs w:val="21"/>
        </w:rPr>
      </w:pPr>
      <w:r>
        <w:rPr>
          <w:b/>
          <w:sz w:val="21"/>
          <w:szCs w:val="21"/>
        </w:rPr>
        <w:t xml:space="preserve">CONCLUSÃO DO PARECER: </w:t>
      </w:r>
      <w:r>
        <w:rPr>
          <w:sz w:val="21"/>
          <w:szCs w:val="21"/>
        </w:rPr>
        <w:t>pela aprovação</w:t>
      </w:r>
    </w:p>
    <w:p>
      <w:pPr>
        <w:pStyle w:val="NumeracaoProposicao"/>
        <w:rPr>
          <w:sz w:val="21"/>
          <w:szCs w:val="21"/>
        </w:rPr>
      </w:pPr>
      <w:r>
        <w:rPr>
          <w:sz w:val="21"/>
          <w:szCs w:val="21"/>
        </w:rPr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Transferida para a reunião seguinte</w:t>
            </w:r>
          </w:p>
        </w:tc>
      </w:tr>
    </w:tbl>
    <w:p>
      <w:pPr>
        <w:pStyle w:val="Normal"/>
        <w:spacing w:before="0" w:after="0"/>
        <w:rPr>
          <w:sz w:val="21"/>
          <w:szCs w:val="21"/>
        </w:rPr>
      </w:pPr>
      <w:r>
        <w:rPr>
          <w:sz w:val="21"/>
          <w:szCs w:val="21"/>
        </w:rPr>
      </w:r>
    </w:p>
    <w:p>
      <w:pPr>
        <w:pStyle w:val="NumeracaoNumerosRomanos"/>
        <w:numPr>
          <w:ilvl w:val="0"/>
          <w:numId w:val="1"/>
        </w:numPr>
        <w:rPr>
          <w:sz w:val="21"/>
          <w:szCs w:val="21"/>
        </w:rPr>
      </w:pPr>
      <w:r>
        <w:rPr>
          <w:sz w:val="21"/>
          <w:szCs w:val="21"/>
        </w:rPr>
        <w:t>Outros Assuntos</w:t>
      </w:r>
    </w:p>
    <w:p>
      <w:pPr>
        <w:pStyle w:val="ElementoTitulo"/>
        <w:spacing w:before="400" w:after="200"/>
        <w:rPr>
          <w:sz w:val="21"/>
          <w:szCs w:val="21"/>
        </w:rPr>
      </w:pPr>
      <w:r>
        <w:rPr>
          <w:sz w:val="21"/>
          <w:szCs w:val="21"/>
        </w:rPr>
        <w:t>Respostas a Requerimentos e Indicações da Comissão</w:t>
      </w:r>
    </w:p>
    <w:p>
      <w:pPr>
        <w:pStyle w:val="NumeracaoProposicaoTitulo"/>
        <w:numPr>
          <w:ilvl w:val="0"/>
          <w:numId w:val="4"/>
        </w:numPr>
        <w:rPr>
          <w:sz w:val="21"/>
          <w:szCs w:val="21"/>
        </w:rPr>
      </w:pPr>
      <w:r>
        <w:rPr>
          <w:sz w:val="21"/>
          <w:szCs w:val="21"/>
          <w:u w:val="single"/>
        </w:rPr>
        <w:t>OFÍCIO EM RESPOSTA AO REQUERIMENTO DE COMISSÃO 1565/2022</w:t>
      </w:r>
    </w:p>
    <w:p>
      <w:pPr>
        <w:pStyle w:val="NumeracaoProposicao"/>
        <w:rPr>
          <w:sz w:val="21"/>
          <w:szCs w:val="21"/>
        </w:rPr>
      </w:pPr>
      <w:r>
        <w:rPr>
          <w:b/>
          <w:sz w:val="21"/>
          <w:szCs w:val="21"/>
        </w:rPr>
        <w:t xml:space="preserve">AUTORIA: </w:t>
      </w:r>
      <w:r>
        <w:rPr>
          <w:sz w:val="21"/>
          <w:szCs w:val="21"/>
        </w:rPr>
        <w:t>Ver.(a) Professor Claudiney Dulim</w:t>
      </w:r>
    </w:p>
    <w:p>
      <w:pPr>
        <w:pStyle w:val="NumeracaoProposicao"/>
        <w:rPr>
          <w:sz w:val="21"/>
          <w:szCs w:val="21"/>
        </w:rPr>
      </w:pPr>
      <w:r>
        <w:rPr>
          <w:b/>
          <w:sz w:val="21"/>
          <w:szCs w:val="21"/>
        </w:rPr>
        <w:t xml:space="preserve">RESPOSTA: </w:t>
      </w:r>
      <w:r>
        <w:rPr>
          <w:sz w:val="21"/>
          <w:szCs w:val="21"/>
        </w:rPr>
        <w:t>OF.SMGO/DALE Nº 745/2022</w:t>
      </w:r>
    </w:p>
    <w:p>
      <w:pPr>
        <w:pStyle w:val="NumeracaoProposicao"/>
        <w:rPr>
          <w:sz w:val="21"/>
          <w:szCs w:val="21"/>
        </w:rPr>
      </w:pPr>
      <w:r>
        <w:rPr>
          <w:b/>
          <w:sz w:val="21"/>
          <w:szCs w:val="21"/>
        </w:rPr>
        <w:t xml:space="preserve">REMETENTE: </w:t>
      </w:r>
      <w:r>
        <w:rPr>
          <w:sz w:val="21"/>
          <w:szCs w:val="21"/>
        </w:rPr>
        <w:t>Secretário Municipal Adjunto de Governo - Subsecretário de Relações Institucionais - Leonardo Amaral Castro</w:t>
      </w:r>
    </w:p>
    <w:p>
      <w:pPr>
        <w:pStyle w:val="NumeracaoProposicao"/>
        <w:rPr>
          <w:sz w:val="21"/>
          <w:szCs w:val="21"/>
        </w:rPr>
      </w:pPr>
      <w:r>
        <w:rPr>
          <w:sz w:val="21"/>
          <w:szCs w:val="21"/>
        </w:rPr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Dada ciência à Comissão</w:t>
            </w:r>
          </w:p>
        </w:tc>
      </w:tr>
    </w:tbl>
    <w:p>
      <w:pPr>
        <w:pStyle w:val="Normal"/>
        <w:spacing w:before="0" w:after="0"/>
        <w:rPr>
          <w:sz w:val="21"/>
          <w:szCs w:val="21"/>
        </w:rPr>
      </w:pPr>
      <w:r>
        <w:rPr>
          <w:sz w:val="21"/>
          <w:szCs w:val="21"/>
        </w:rPr>
      </w:r>
    </w:p>
    <w:p>
      <w:pPr>
        <w:pStyle w:val="NumeracaoProposicaoTitulo"/>
        <w:numPr>
          <w:ilvl w:val="0"/>
          <w:numId w:val="4"/>
        </w:numPr>
        <w:rPr>
          <w:sz w:val="21"/>
          <w:szCs w:val="21"/>
        </w:rPr>
      </w:pPr>
      <w:r>
        <w:rPr>
          <w:sz w:val="21"/>
          <w:szCs w:val="21"/>
          <w:u w:val="single"/>
        </w:rPr>
        <w:t>OFÍCIO EM RESPOSTA AO REQUERIMENTO DE COMISSÃO 1621/2022</w:t>
      </w:r>
    </w:p>
    <w:p>
      <w:pPr>
        <w:pStyle w:val="NumeracaoProposicao"/>
        <w:rPr>
          <w:sz w:val="21"/>
          <w:szCs w:val="21"/>
        </w:rPr>
      </w:pPr>
      <w:r>
        <w:rPr>
          <w:b/>
          <w:sz w:val="21"/>
          <w:szCs w:val="21"/>
        </w:rPr>
        <w:t xml:space="preserve">AUTORIA: </w:t>
      </w:r>
      <w:r>
        <w:rPr>
          <w:sz w:val="21"/>
          <w:szCs w:val="21"/>
        </w:rPr>
        <w:t>Ver.(a) Professor Claudiney Dulim</w:t>
      </w:r>
    </w:p>
    <w:p>
      <w:pPr>
        <w:pStyle w:val="NumeracaoProposicao"/>
        <w:rPr>
          <w:sz w:val="21"/>
          <w:szCs w:val="21"/>
        </w:rPr>
      </w:pPr>
      <w:r>
        <w:rPr>
          <w:b/>
          <w:sz w:val="21"/>
          <w:szCs w:val="21"/>
        </w:rPr>
        <w:t xml:space="preserve">RESPOSTA: </w:t>
      </w:r>
      <w:r>
        <w:rPr>
          <w:sz w:val="21"/>
          <w:szCs w:val="21"/>
        </w:rPr>
        <w:t>OF.SMGO/DALE Nº 762/2022</w:t>
      </w:r>
    </w:p>
    <w:p>
      <w:pPr>
        <w:pStyle w:val="NumeracaoProposicao"/>
        <w:rPr>
          <w:sz w:val="21"/>
          <w:szCs w:val="21"/>
        </w:rPr>
      </w:pPr>
      <w:r>
        <w:rPr>
          <w:b/>
          <w:sz w:val="21"/>
          <w:szCs w:val="21"/>
        </w:rPr>
        <w:t xml:space="preserve">REMETENTE: </w:t>
      </w:r>
      <w:r>
        <w:rPr>
          <w:sz w:val="21"/>
          <w:szCs w:val="21"/>
        </w:rPr>
        <w:t>Secretário Municipal Adjunto de Governo - Subsecretário de Relações Institucionais - Leonardo Amaral Castro</w:t>
      </w:r>
    </w:p>
    <w:p>
      <w:pPr>
        <w:pStyle w:val="NumeracaoProposicao"/>
        <w:rPr>
          <w:sz w:val="21"/>
          <w:szCs w:val="21"/>
        </w:rPr>
      </w:pPr>
      <w:r>
        <w:rPr>
          <w:sz w:val="21"/>
          <w:szCs w:val="21"/>
        </w:rPr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Dada ciência à Comissão</w:t>
            </w:r>
          </w:p>
        </w:tc>
      </w:tr>
    </w:tbl>
    <w:p>
      <w:pPr>
        <w:pStyle w:val="Normal"/>
        <w:spacing w:before="0" w:after="0"/>
        <w:rPr>
          <w:sz w:val="21"/>
          <w:szCs w:val="21"/>
        </w:rPr>
      </w:pPr>
      <w:r>
        <w:rPr>
          <w:sz w:val="21"/>
          <w:szCs w:val="21"/>
        </w:rPr>
      </w:r>
    </w:p>
    <w:p>
      <w:pPr>
        <w:pStyle w:val="ElementoTitulo"/>
        <w:spacing w:before="400" w:after="200"/>
        <w:rPr>
          <w:sz w:val="21"/>
          <w:szCs w:val="21"/>
        </w:rPr>
      </w:pPr>
      <w:r>
        <w:rPr>
          <w:sz w:val="21"/>
          <w:szCs w:val="21"/>
        </w:rPr>
        <w:t>Assuntos diversos:</w:t>
      </w:r>
    </w:p>
    <w:p>
      <w:pPr>
        <w:pStyle w:val="Normal"/>
        <w:spacing w:before="0" w:after="0"/>
        <w:rPr>
          <w:sz w:val="21"/>
          <w:szCs w:val="21"/>
        </w:rPr>
      </w:pPr>
      <w:r>
        <w:rPr>
          <w:sz w:val="21"/>
          <w:szCs w:val="21"/>
        </w:rPr>
      </w:r>
    </w:p>
    <w:p>
      <w:pPr>
        <w:pStyle w:val="NumeracaoProposicao"/>
        <w:spacing w:before="0" w:after="0"/>
        <w:rPr>
          <w:sz w:val="21"/>
          <w:szCs w:val="21"/>
        </w:rPr>
      </w:pPr>
      <w:r>
        <w:rPr>
          <w:b/>
          <w:bCs/>
          <w:sz w:val="21"/>
          <w:szCs w:val="21"/>
        </w:rPr>
        <w:t xml:space="preserve">1. </w:t>
      </w:r>
      <w:r>
        <w:rPr>
          <w:sz w:val="21"/>
          <w:szCs w:val="21"/>
        </w:rPr>
        <w:t xml:space="preserve"> Está disponível, de 03/10/2022 a 31/12/2022, por meio da plataforma EaD da Câmara, o curso "Emendas aos projetos LOA 2023 e Revisão do PPAG 2022-2025", com ênfase na elaboração e apresentação de emendas parlamentares.</w:t>
      </w:r>
    </w:p>
    <w:p>
      <w:pPr>
        <w:pStyle w:val="NumeracaoProposicao"/>
        <w:spacing w:before="0" w:after="0"/>
        <w:rPr>
          <w:sz w:val="21"/>
          <w:szCs w:val="21"/>
        </w:rPr>
      </w:pPr>
      <w:r>
        <w:rPr>
          <w:sz w:val="21"/>
          <w:szCs w:val="21"/>
        </w:rPr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Dada ciência à Comissão</w:t>
            </w:r>
          </w:p>
        </w:tc>
      </w:tr>
    </w:tbl>
    <w:p>
      <w:pPr>
        <w:pStyle w:val="NumeracaoProposicao"/>
        <w:spacing w:before="0" w:after="0"/>
        <w:rPr>
          <w:sz w:val="21"/>
          <w:szCs w:val="21"/>
        </w:rPr>
      </w:pPr>
      <w:r>
        <w:rPr>
          <w:sz w:val="21"/>
          <w:szCs w:val="21"/>
        </w:rPr>
      </w:r>
    </w:p>
    <w:p>
      <w:pPr>
        <w:pStyle w:val="NumeracaoProposicao"/>
        <w:spacing w:before="0" w:after="0"/>
        <w:rPr>
          <w:sz w:val="21"/>
          <w:szCs w:val="21"/>
        </w:rPr>
      </w:pPr>
      <w:r>
        <w:rPr>
          <w:sz w:val="21"/>
          <w:szCs w:val="21"/>
        </w:rPr>
      </w:r>
    </w:p>
    <w:p>
      <w:pPr>
        <w:pStyle w:val="NumeracaoProposicao"/>
        <w:spacing w:before="0" w:after="0"/>
        <w:rPr>
          <w:sz w:val="21"/>
          <w:szCs w:val="21"/>
        </w:rPr>
      </w:pPr>
      <w:r>
        <w:rPr>
          <w:b/>
          <w:bCs/>
          <w:sz w:val="21"/>
          <w:szCs w:val="21"/>
        </w:rPr>
        <w:t xml:space="preserve">2. </w:t>
      </w:r>
      <w:r>
        <w:rPr>
          <w:sz w:val="21"/>
          <w:szCs w:val="21"/>
        </w:rPr>
        <w:t>A Comissão de Orçamento e Finanças Públicas realizará, nos dias 17 e 18/10/2022, às 9h30min, no Plenário Helvécio Arantes, as audiências públicas para apresentação e discussão dos projetos de lei do Orçamento Anual - LOA 2023 - e de Revisão do Plano Plurianual de Ação Governamental - PPAG 2022-2025.</w:t>
      </w:r>
    </w:p>
    <w:p>
      <w:pPr>
        <w:pStyle w:val="NumeracaoProposicao"/>
        <w:rPr>
          <w:sz w:val="21"/>
          <w:szCs w:val="21"/>
        </w:rPr>
      </w:pPr>
      <w:r>
        <w:rPr>
          <w:sz w:val="21"/>
          <w:szCs w:val="21"/>
        </w:rPr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Dada ciência à Comissão</w:t>
            </w:r>
          </w:p>
        </w:tc>
      </w:tr>
    </w:tbl>
    <w:p>
      <w:pPr>
        <w:pStyle w:val="Normal"/>
        <w:spacing w:before="0" w:after="0"/>
        <w:rPr>
          <w:sz w:val="21"/>
          <w:szCs w:val="21"/>
        </w:rPr>
      </w:pPr>
      <w:r>
        <w:rPr>
          <w:sz w:val="21"/>
          <w:szCs w:val="21"/>
        </w:rPr>
      </w:r>
    </w:p>
    <w:p>
      <w:pPr>
        <w:pStyle w:val="NumeracaoProposicao"/>
        <w:spacing w:before="0" w:after="0"/>
        <w:rPr>
          <w:sz w:val="21"/>
          <w:szCs w:val="21"/>
        </w:rPr>
      </w:pPr>
      <w:r>
        <w:rPr>
          <w:sz w:val="21"/>
          <w:szCs w:val="21"/>
        </w:rPr>
      </w:r>
    </w:p>
    <w:p>
      <w:pPr>
        <w:pStyle w:val="NumeracaoProposicao"/>
        <w:spacing w:before="0" w:after="0"/>
        <w:rPr>
          <w:sz w:val="21"/>
          <w:szCs w:val="21"/>
        </w:rPr>
      </w:pPr>
      <w:r>
        <w:rPr>
          <w:b/>
          <w:bCs/>
          <w:sz w:val="21"/>
          <w:szCs w:val="21"/>
        </w:rPr>
        <w:t xml:space="preserve">3. </w:t>
      </w:r>
      <w:r>
        <w:rPr>
          <w:sz w:val="21"/>
          <w:szCs w:val="21"/>
        </w:rPr>
        <w:t>O prazo para a apresentação de sugestões populares pela sociedade aos projetos de lei do  Orçamento Anual - LOA 2023 - e de Revisão do Plano Plurianual de Ação Governamental - PPAG 2022-2025 - terá início às 9h do dia 17/10/2022 e término às 16h do dia 19/10/2022, sem interrupção, por meio de formulário eletrônico que será disponibilizado no portal da Câmara.</w:t>
      </w:r>
    </w:p>
    <w:p>
      <w:pPr>
        <w:pStyle w:val="NumeracaoProposicao"/>
        <w:rPr>
          <w:sz w:val="21"/>
          <w:szCs w:val="21"/>
        </w:rPr>
      </w:pPr>
      <w:r>
        <w:rPr>
          <w:sz w:val="21"/>
          <w:szCs w:val="21"/>
        </w:rPr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Dada ciência à Comissão</w:t>
            </w:r>
          </w:p>
        </w:tc>
      </w:tr>
    </w:tbl>
    <w:p>
      <w:pPr>
        <w:pStyle w:val="Normal"/>
        <w:spacing w:before="0" w:after="0"/>
        <w:rPr>
          <w:sz w:val="21"/>
          <w:szCs w:val="21"/>
        </w:rPr>
      </w:pPr>
      <w:r>
        <w:rPr>
          <w:sz w:val="21"/>
          <w:szCs w:val="21"/>
        </w:rPr>
      </w:r>
    </w:p>
    <w:p>
      <w:pPr>
        <w:pStyle w:val="Normal"/>
        <w:spacing w:before="0" w:after="0"/>
        <w:rPr>
          <w:sz w:val="21"/>
          <w:szCs w:val="21"/>
        </w:rPr>
      </w:pPr>
      <w:r>
        <w:rPr>
          <w:sz w:val="21"/>
          <w:szCs w:val="21"/>
        </w:rPr>
      </w:r>
    </w:p>
    <w:p>
      <w:pPr>
        <w:pStyle w:val="NumeracaoNumerosRomanos"/>
        <w:numPr>
          <w:ilvl w:val="0"/>
          <w:numId w:val="1"/>
        </w:numPr>
        <w:spacing w:before="200" w:after="200"/>
        <w:rPr>
          <w:sz w:val="21"/>
          <w:szCs w:val="21"/>
        </w:rPr>
      </w:pPr>
      <w:r>
        <w:rPr>
          <w:sz w:val="21"/>
          <w:szCs w:val="21"/>
        </w:rPr>
        <w:t>Encerramento da reunião</w:t>
      </w:r>
    </w:p>
    <w:sectPr>
      <w:headerReference w:type="default" r:id="rId2"/>
      <w:type w:val="nextPage"/>
      <w:pgSz w:w="11906" w:h="16838"/>
      <w:pgMar w:left="884" w:right="427" w:header="720" w:top="1440" w:footer="0" w:bottom="720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Style w:val="TableGrid"/>
      <w:tblW w:w="9639" w:type="dxa"/>
      <w:jc w:val="left"/>
      <w:tblInd w:w="0" w:type="dxa"/>
      <w:tblCellMar>
        <w:top w:w="0" w:type="dxa"/>
        <w:left w:w="108" w:type="dxa"/>
        <w:bottom w:w="170" w:type="dxa"/>
        <w:right w:w="108" w:type="dxa"/>
      </w:tblCellMar>
      <w:tblLook w:val="04a0"/>
    </w:tblPr>
    <w:tblGrid>
      <w:gridCol w:w="1133"/>
      <w:gridCol w:w="8505"/>
    </w:tblGrid>
    <w:tr>
      <w:trPr/>
      <w:tc>
        <w:tcPr>
          <w:tcW w:w="1133" w:type="dxa"/>
          <w:tcBorders>
            <w:top w:val="nil"/>
            <w:left w:val="nil"/>
            <w:bottom w:val="nil"/>
            <w:right w:val="nil"/>
          </w:tcBorders>
          <w:shd w:fill="auto" w:val="clear"/>
        </w:tcPr>
        <w:p>
          <w:pPr>
            <w:pStyle w:val="Normal"/>
            <w:spacing w:lineRule="auto" w:line="240" w:before="0" w:after="0"/>
            <w:rPr/>
          </w:pPr>
          <w:r>
            <w:rPr/>
            <w:drawing>
              <wp:inline distT="0" distB="0" distL="0" distR="0">
                <wp:extent cx="648335" cy="648335"/>
                <wp:effectExtent l="0" t="0" r="0" b="0"/>
                <wp:docPr id="1" name="Figura1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Figura1" descr="alttex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tcBorders>
            <w:top w:val="nil"/>
            <w:left w:val="nil"/>
            <w:bottom w:val="nil"/>
            <w:right w:val="nil"/>
          </w:tcBorders>
          <w:shd w:fill="auto" w:val="clear"/>
          <w:vAlign w:val="center"/>
        </w:tcPr>
        <w:p>
          <w:pPr>
            <w:pStyle w:val="Normal"/>
            <w:spacing w:lineRule="auto" w:line="240" w:before="0" w:after="0"/>
            <w:jc w:val="center"/>
            <w:rPr/>
          </w:pPr>
          <w:r>
            <w:rPr>
              <w:sz w:val="32"/>
              <w:szCs w:val="32"/>
            </w:rPr>
            <w:t>CÂMARA MUNICIPAL DE BELO HORIZONTE</w:t>
          </w:r>
        </w:p>
      </w:tc>
    </w:tr>
  </w:tbl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upperRoman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95"/>
  <w:defaultTabStop w:val="72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eastAsia="" w:cs="" w:asciiTheme="minorHAnsi" w:cstheme="minorBidi" w:eastAsiaTheme="minorHAnsi" w:hAnsiTheme="minorHAnsi"/>
        <w:szCs w:val="22"/>
        <w:lang w:val="en-US" w:eastAsia="en-US" w:bidi="ar-SA"/>
      </w:rPr>
    </w:rPrDefault>
    <w:pPrDefault>
      <w:pPr/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both"/>
    </w:pPr>
    <w:rPr>
      <w:rFonts w:ascii="Arial" w:hAnsi="Arial" w:eastAsia="" w:cs="" w:cstheme="minorBidi" w:eastAsiaTheme="minorHAnsi"/>
      <w:color w:val="auto"/>
      <w:kern w:val="0"/>
      <w:sz w:val="24"/>
      <w:szCs w:val="22"/>
      <w:lang w:val="en-US" w:eastAsia="en-US" w:bidi="ar-SA"/>
    </w:rPr>
  </w:style>
  <w:style w:type="paragraph" w:styleId="Ttulo1">
    <w:name w:val="Heading 1"/>
    <w:basedOn w:val="Normal"/>
    <w:next w:val="Normal"/>
    <w:link w:val="Heading1Char"/>
    <w:uiPriority w:val="9"/>
    <w:qFormat/>
    <w:rsid w:val="00841cd9"/>
    <w:pPr>
      <w:keepNext w:val="true"/>
      <w:keepLines/>
      <w:spacing w:before="480" w:after="200"/>
      <w:outlineLvl w:val="0"/>
    </w:pPr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Heading2Char"/>
    <w:uiPriority w:val="9"/>
    <w:unhideWhenUsed/>
    <w:qFormat/>
    <w:rsid w:val="00841cd9"/>
    <w:pPr>
      <w:keepNext w:val="true"/>
      <w:keepLines/>
      <w:spacing w:before="200" w:after="200"/>
      <w:outlineLvl w:val="1"/>
    </w:pPr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Heading3Char"/>
    <w:uiPriority w:val="9"/>
    <w:unhideWhenUsed/>
    <w:qFormat/>
    <w:rsid w:val="00841cd9"/>
    <w:pPr>
      <w:keepNext w:val="true"/>
      <w:keepLines/>
      <w:spacing w:before="200" w:after="200"/>
      <w:outlineLvl w:val="2"/>
    </w:pPr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paragraph" w:styleId="Ttulo4">
    <w:name w:val="Heading 4"/>
    <w:basedOn w:val="Normal"/>
    <w:next w:val="Normal"/>
    <w:link w:val="Heading4Char"/>
    <w:uiPriority w:val="9"/>
    <w:unhideWhenUsed/>
    <w:qFormat/>
    <w:rsid w:val="00841cd9"/>
    <w:pPr>
      <w:keepNext w:val="true"/>
      <w:keepLines/>
      <w:spacing w:before="200" w:after="200"/>
      <w:outlineLvl w:val="3"/>
    </w:pPr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Char" w:customStyle="1">
    <w:name w:val="Header Char"/>
    <w:basedOn w:val="DefaultParagraphFont"/>
    <w:link w:val="Header"/>
    <w:uiPriority w:val="99"/>
    <w:qFormat/>
    <w:rsid w:val="00841cd9"/>
    <w:rPr/>
  </w:style>
  <w:style w:type="character" w:styleId="Heading1Char" w:customStyle="1">
    <w:name w:val="Heading 1 Char"/>
    <w:basedOn w:val="DefaultParagraphFont"/>
    <w:link w:val="Heading1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character" w:styleId="Heading4Char" w:customStyle="1">
    <w:name w:val="Heading 4 Char"/>
    <w:basedOn w:val="DefaultParagraphFont"/>
    <w:link w:val="Heading4"/>
    <w:uiPriority w:val="9"/>
    <w:qFormat/>
    <w:rsid w:val="00841cd9"/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SubtitleChar" w:customStyle="1">
    <w:name w:val="Subtitle Char"/>
    <w:basedOn w:val="DefaultParagraphFont"/>
    <w:link w:val="Subtitle"/>
    <w:uiPriority w:val="11"/>
    <w:qFormat/>
    <w:rsid w:val="00841cd9"/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styleId="TitleChar" w:customStyle="1">
    <w:name w:val="Title Char"/>
    <w:basedOn w:val="DefaultParagraphFont"/>
    <w:link w:val="Title"/>
    <w:uiPriority w:val="10"/>
    <w:qFormat/>
    <w:rsid w:val="00841cd9"/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character" w:styleId="Nfase">
    <w:name w:val="Ênfase"/>
    <w:basedOn w:val="DefaultParagraphFont"/>
    <w:uiPriority w:val="20"/>
    <w:qFormat/>
    <w:rsid w:val="00d1197d"/>
    <w:rPr>
      <w:i/>
      <w:iCs/>
    </w:rPr>
  </w:style>
  <w:style w:type="character" w:styleId="LinkdaInternet">
    <w:name w:val="Link da Internet"/>
    <w:basedOn w:val="DefaultParagraphFont"/>
    <w:uiPriority w:val="99"/>
    <w:unhideWhenUsed/>
    <w:rPr>
      <w:color w:val="0000FF" w:themeColor="hyperlink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HeaderChar"/>
    <w:uiPriority w:val="99"/>
    <w:unhideWhenUsed/>
    <w:rsid w:val="00841cd9"/>
    <w:pPr>
      <w:tabs>
        <w:tab w:val="clear" w:pos="720"/>
        <w:tab w:val="center" w:pos="4680" w:leader="none"/>
        <w:tab w:val="right" w:pos="9360" w:leader="none"/>
      </w:tabs>
    </w:pPr>
    <w:rPr/>
  </w:style>
  <w:style w:type="paragraph" w:styleId="NormalIndent">
    <w:name w:val="Normal Indent"/>
    <w:basedOn w:val="Normal"/>
    <w:uiPriority w:val="99"/>
    <w:unhideWhenUsed/>
    <w:qFormat/>
    <w:rsid w:val="00841cd9"/>
    <w:pPr>
      <w:ind w:left="720" w:hanging="0"/>
    </w:pPr>
    <w:rPr/>
  </w:style>
  <w:style w:type="paragraph" w:styleId="Subttulo">
    <w:name w:val="Subtitle"/>
    <w:basedOn w:val="Normal"/>
    <w:next w:val="Normal"/>
    <w:link w:val="SubtitleChar"/>
    <w:uiPriority w:val="11"/>
    <w:qFormat/>
    <w:rsid w:val="00841cd9"/>
    <w:pPr>
      <w:ind w:left="86" w:hanging="0"/>
    </w:pPr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paragraph" w:styleId="Ttulododocumento">
    <w:name w:val="Title"/>
    <w:basedOn w:val="Normal"/>
    <w:next w:val="Normal"/>
    <w:link w:val="TitleChar"/>
    <w:uiPriority w:val="10"/>
    <w:qFormat/>
    <w:rsid w:val="00841cd9"/>
    <w:pPr>
      <w:pBdr>
        <w:bottom w:val="single" w:sz="8" w:space="4" w:color="4F81BD"/>
      </w:pBdr>
      <w:spacing w:before="0" w:after="300"/>
      <w:contextualSpacing/>
    </w:pPr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paragraph" w:styleId="ElementoTitulo">
    <w:name w:val="elementoTitulo"/>
    <w:basedOn w:val="Normal"/>
    <w:qFormat/>
    <w:pPr/>
    <w:rPr>
      <w:b/>
    </w:rPr>
  </w:style>
  <w:style w:type="paragraph" w:styleId="ElementoTituloSuperior">
    <w:name w:val="elementoTituloSuperior"/>
    <w:basedOn w:val="ElementoTitulo"/>
    <w:qFormat/>
    <w:pPr>
      <w:spacing w:before="0" w:after="0"/>
      <w:jc w:val="center"/>
    </w:pPr>
    <w:rPr>
      <w:b/>
    </w:rPr>
  </w:style>
  <w:style w:type="paragraph" w:styleId="ElementoTituloSuperior2">
    <w:name w:val="elementoTituloSuperior2"/>
    <w:basedOn w:val="ElementoTitulo"/>
    <w:qFormat/>
    <w:pPr>
      <w:spacing w:before="400" w:after="200"/>
      <w:jc w:val="center"/>
    </w:pPr>
    <w:rPr>
      <w:b/>
    </w:rPr>
  </w:style>
  <w:style w:type="paragraph" w:styleId="RequerimentoOrigemAudienciaPublica">
    <w:name w:val="requerimentoOrigemAudienciaPublica"/>
    <w:basedOn w:val="Normal"/>
    <w:qFormat/>
    <w:pPr/>
    <w:rPr>
      <w:b/>
      <w:sz w:val="20"/>
    </w:rPr>
  </w:style>
  <w:style w:type="paragraph" w:styleId="TextoTabelaOcorrencias">
    <w:name w:val="textoTabelaOcorrencias"/>
    <w:basedOn w:val="Normal"/>
    <w:qFormat/>
    <w:pPr/>
    <w:rPr>
      <w:b/>
      <w:sz w:val="20"/>
    </w:rPr>
  </w:style>
  <w:style w:type="paragraph" w:styleId="NumeracaoProposicao">
    <w:name w:val="numeracaoProposicao"/>
    <w:basedOn w:val="Normal"/>
    <w:qFormat/>
    <w:pPr>
      <w:spacing w:before="0" w:after="0"/>
      <w:ind w:left="568" w:hanging="0"/>
    </w:pPr>
    <w:rPr>
      <w:sz w:val="22"/>
    </w:rPr>
  </w:style>
  <w:style w:type="paragraph" w:styleId="NumeracaoProposicaoVinculo">
    <w:name w:val="numeracaoProposicaoVinculo"/>
    <w:basedOn w:val="NumeracaoProposicao"/>
    <w:qFormat/>
    <w:pPr/>
    <w:rPr>
      <w:b/>
      <w:sz w:val="20"/>
    </w:rPr>
  </w:style>
  <w:style w:type="paragraph" w:styleId="NumeracaoProposicaoTitulo">
    <w:name w:val="numeracaoProposicaoTitulo"/>
    <w:basedOn w:val="NumeracaoProposicao"/>
    <w:qFormat/>
    <w:pPr>
      <w:tabs>
        <w:tab w:val="clear" w:pos="720"/>
        <w:tab w:val="left" w:pos="340" w:leader="none"/>
      </w:tabs>
      <w:spacing w:before="200" w:after="0"/>
      <w:ind w:left="426" w:hanging="426"/>
    </w:pPr>
    <w:rPr>
      <w:b/>
    </w:rPr>
  </w:style>
  <w:style w:type="paragraph" w:styleId="NumeracaoNumerosRomanos">
    <w:name w:val="numeracaoNumerosRomanos"/>
    <w:basedOn w:val="Normal"/>
    <w:qFormat/>
    <w:pPr>
      <w:tabs>
        <w:tab w:val="clear" w:pos="720"/>
        <w:tab w:val="left" w:pos="456" w:leader="none"/>
      </w:tabs>
      <w:spacing w:before="200" w:after="200"/>
      <w:ind w:left="426" w:hanging="426"/>
    </w:pPr>
    <w:rPr>
      <w:b/>
      <w:sz w:val="22"/>
    </w:rPr>
  </w:style>
  <w:style w:type="paragraph" w:styleId="MarcadorSimples">
    <w:name w:val="marcadorSimples"/>
    <w:basedOn w:val="Normal"/>
    <w:qFormat/>
    <w:pPr>
      <w:spacing w:before="0" w:after="200"/>
      <w:ind w:right="426" w:hanging="284"/>
    </w:pPr>
    <w:rPr/>
  </w:style>
  <w:style w:type="paragraph" w:styleId="TextoEspacamentoDuplo">
    <w:name w:val="textoEspacamentoDuplo"/>
    <w:basedOn w:val="Normal"/>
    <w:qFormat/>
    <w:pPr>
      <w:spacing w:lineRule="exact" w:line="480"/>
    </w:pPr>
    <w:rPr/>
  </w:style>
  <w:style w:type="paragraph" w:styleId="Rodap">
    <w:name w:val="Footer"/>
    <w:basedOn w:val="CabealhoeRodap"/>
    <w:pPr/>
    <w:rPr/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9</TotalTime>
  <Application>LibreOffice/6.3.4.2$Windows_X86_64 LibreOffice_project/60da17e045e08f1793c57c00ba83cdfce946d0aa</Application>
  <Pages>3</Pages>
  <Words>756</Words>
  <Characters>4365</Characters>
  <CharactersWithSpaces>5043</CharactersWithSpaces>
  <Paragraphs>74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pt-BR</dc:language>
  <cp:lastModifiedBy/>
  <dcterms:modified xsi:type="dcterms:W3CDTF">2022-10-05T10:47:11Z</dcterms:modified>
  <cp:revision>2</cp:revision>
  <dc:subject/>
  <dc:title/>
</cp:coreProperties>
</file>