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ADMINISTRAÇÃO PÚBLICA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43ª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21/12/2022 - 13h30min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Não houve comunicação de atas aprovadas.</w:t>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2004/2022</w:t>
      </w:r>
      <w:r>
        <w:rPr/>
        <w:t xml:space="preserve"> - TURNO ÚNICO</w:t>
      </w:r>
    </w:p>
    <w:p>
      <w:pPr>
        <w:pStyle w:val="NumeracaoProposicaoVinculo"/>
        <w:rPr/>
      </w:pPr>
      <w:r>
        <w:rPr/>
        <w:t>(VINCULADO A: REQUERIMENTO DE COMISSÃO 1657/2021)</w:t>
      </w:r>
    </w:p>
    <w:p>
      <w:pPr>
        <w:pStyle w:val="NumeracaoProposicao"/>
        <w:rPr/>
      </w:pPr>
      <w:r>
        <w:rPr>
          <w:b/>
        </w:rPr>
        <w:t xml:space="preserve">SOLICITAÇÃO: </w:t>
      </w:r>
      <w:r>
        <w:rPr/>
        <w:t>Prorrogação de prazo de encerramento do "Grupo de Estudo para promover estudos relativos a situação dos empregados da BHTrans diante da extinção da empresa e da criação da Superintendência de Mobilidade do Município (Sumob)" para o dia 31/3/2023.</w:t>
      </w:r>
    </w:p>
    <w:p>
      <w:pPr>
        <w:pStyle w:val="NumeracaoProposicao"/>
        <w:rPr/>
      </w:pPr>
      <w:r>
        <w:rPr>
          <w:b/>
        </w:rPr>
        <w:t xml:space="preserve">AUTORIA: </w:t>
      </w:r>
      <w:r>
        <w:rPr/>
        <w:t>Ver.(a) Wilsinho da Tabu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2005/2022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Jorge Noman Filho, ao Secretário Municipal de Planejamento, Orçamento e Gestão, André Reis e à Secretária Municipal de Educação, Ângela Dalben</w:t>
      </w:r>
    </w:p>
    <w:p>
      <w:pPr>
        <w:pStyle w:val="NumeracaoProposicao"/>
        <w:rPr/>
      </w:pPr>
      <w:r>
        <w:rPr>
          <w:b/>
        </w:rPr>
        <w:t xml:space="preserve">FINALIDADE: </w:t>
      </w:r>
      <w:r>
        <w:rPr/>
        <w:t>Obter informação sobre o quantitativo total de cargos comissionados na Secretaria Municipal de Educação.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2006/2022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 xml:space="preserve">Prefeito Fuad Jorge Noman Filho, ao Secretário Municipal de Planejamento, Orçamento e Gestão, André Reis, e ao Secretário Municipal de Assuntos Institucionais e Comunicação Social, Luiz Henrique Michalick </w:t>
      </w:r>
    </w:p>
    <w:p>
      <w:pPr>
        <w:pStyle w:val="NumeracaoProposicao"/>
        <w:rPr/>
      </w:pPr>
      <w:r>
        <w:rPr>
          <w:b/>
        </w:rPr>
        <w:t xml:space="preserve">FINALIDADE: </w:t>
      </w:r>
      <w:r>
        <w:rPr/>
        <w:t>Obter informação sobre o quantitativo total de cargos comissionados na Secretaria Municipal de Assuntos Institucionais e Comunicação Social.</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2007/2022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 e secretária municipal de Saúde, Cláudia Navarro</w:t>
      </w:r>
    </w:p>
    <w:p>
      <w:pPr>
        <w:pStyle w:val="NumeracaoProposicao"/>
        <w:rPr/>
      </w:pPr>
      <w:r>
        <w:rPr>
          <w:b/>
        </w:rPr>
        <w:t xml:space="preserve">FINALIDADE: </w:t>
      </w:r>
      <w:r>
        <w:rPr/>
        <w:t xml:space="preserve">Obter as seguintes informações sobre o quantitativo total de cargos comissionados na Secretaria Municipal de Saúde: </w:t>
      </w:r>
    </w:p>
    <w:p>
      <w:pPr>
        <w:pStyle w:val="NumeracaoProposicao"/>
        <w:rPr/>
      </w:pPr>
      <w:r>
        <w:rPr/>
        <w:t xml:space="preserve">1 - Houve algum tipo de incremento nas atividades ou nas equipes da Secretaria de Saúde que justificassem a elevação do número de cargos comissionados de 51 em 2016 para 505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2008/2022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 e secretária municipal de Assistência Social, Segurança Alimentar e Cidadania, Rosilene Rocha</w:t>
      </w:r>
    </w:p>
    <w:p>
      <w:pPr>
        <w:pStyle w:val="NumeracaoProposicao"/>
        <w:rPr/>
      </w:pPr>
      <w:r>
        <w:rPr>
          <w:b/>
        </w:rPr>
        <w:t xml:space="preserve">FINALIDADE: </w:t>
      </w:r>
      <w:r>
        <w:rPr/>
        <w:t xml:space="preserve">Obter as seguintes informações sobre o quantitativo total de cargos comissionados na Secretaria Municipal de Assistência Social, Segurança Alimentar e Cidadania: </w:t>
      </w:r>
    </w:p>
    <w:p>
      <w:pPr>
        <w:pStyle w:val="NumeracaoProposicao"/>
        <w:rPr/>
      </w:pPr>
      <w:r>
        <w:rPr/>
        <w:t xml:space="preserve">1 - Houve algum tipo de incremento nas atividades ou nas equipes Assistência Social, Segurança Alimentar e Cidadania que justificassem a elevação do número de cargos comissionados nessa Secretaria de 169 em 2016 para 419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2009/2022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 e secretário municipal de Obras e Infraestrutura, Leandro César Pereira</w:t>
      </w:r>
    </w:p>
    <w:p>
      <w:pPr>
        <w:pStyle w:val="NumeracaoProposicao"/>
        <w:rPr/>
      </w:pPr>
      <w:r>
        <w:rPr>
          <w:b/>
        </w:rPr>
        <w:t xml:space="preserve">FINALIDADE: </w:t>
      </w:r>
      <w:r>
        <w:rPr/>
        <w:t xml:space="preserve">Obter as seguintes informações sobre o quantitativo total de cargos comissionados na Secretaria Municipal de e Obras e Infraestrutura: </w:t>
      </w:r>
    </w:p>
    <w:p>
      <w:pPr>
        <w:pStyle w:val="NumeracaoProposicao"/>
        <w:rPr/>
      </w:pPr>
      <w:r>
        <w:rPr/>
        <w:t xml:space="preserve">1 - Houve algum tipo de incremento nas atividades ou nas equipes da Secretaria de Obras e Infraestrutura que justificassem a elevação do número de cargos comissionados de 38 em 2016 para 117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2010/2022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 e presidente da Fundação de Parques Municipais e Zoobotânica, Sérgio Augusto Domingues</w:t>
      </w:r>
    </w:p>
    <w:p>
      <w:pPr>
        <w:pStyle w:val="NumeracaoProposicao"/>
        <w:rPr/>
      </w:pPr>
      <w:r>
        <w:rPr>
          <w:b/>
        </w:rPr>
        <w:t xml:space="preserve">FINALIDADE: </w:t>
      </w:r>
      <w:r>
        <w:rPr/>
        <w:t xml:space="preserve">Obter as seguintes informações sobre o quantitativo total de cargos comissionados na Fundação de Parques Municipais e Zoobotânica: </w:t>
      </w:r>
    </w:p>
    <w:p>
      <w:pPr>
        <w:pStyle w:val="NumeracaoProposicao"/>
        <w:rPr/>
      </w:pPr>
      <w:r>
        <w:rPr/>
        <w:t xml:space="preserve">1 - Houve algum tipo de incremento nas atividades ou nas equipes da Fundação de Parques Municipais e Zoobotânica que justificassem a elevação do número de cargos comissionados de 45 em 2016 para 91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2011/2022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secretário municipal de Planejamento, Orçamento e Gestão, André Reis, e secretário municipal de Política Urbana, José Antônio Fleury Teixeira</w:t>
      </w:r>
    </w:p>
    <w:p>
      <w:pPr>
        <w:pStyle w:val="NumeracaoProposicao"/>
        <w:rPr/>
      </w:pPr>
      <w:r>
        <w:rPr>
          <w:b/>
        </w:rPr>
        <w:t xml:space="preserve">FINALIDADE: </w:t>
      </w:r>
      <w:r>
        <w:rPr/>
        <w:t xml:space="preserve">Obter as seguintes informações sobre o quantitativo total de cargos comissionados na Secretaria Municipal de Política Urbana: </w:t>
      </w:r>
    </w:p>
    <w:p>
      <w:pPr>
        <w:pStyle w:val="NumeracaoProposicao"/>
        <w:rPr/>
      </w:pPr>
      <w:r>
        <w:rPr/>
        <w:t xml:space="preserve">1 - Houve algum tipo de incremento nas atividades ou nas equipes da Secretaria de Política Urbana que justificassem a elevação do número de cargos comissionados de 78 em 2016 para 161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2012/2022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e secretário municipal de Planejamento, Orçamento e Gestão, André Reis</w:t>
      </w:r>
    </w:p>
    <w:p>
      <w:pPr>
        <w:pStyle w:val="NumeracaoProposicao"/>
        <w:rPr/>
      </w:pPr>
      <w:r>
        <w:rPr>
          <w:b/>
        </w:rPr>
        <w:t xml:space="preserve">FINALIDADE: </w:t>
      </w:r>
      <w:r>
        <w:rPr/>
        <w:t xml:space="preserve">Obter as seguintes informações sobre o quantitativo total de cargos comissionados no Gabinete do Prefeito: </w:t>
      </w:r>
    </w:p>
    <w:p>
      <w:pPr>
        <w:pStyle w:val="NumeracaoProposicao"/>
        <w:rPr/>
      </w:pPr>
      <w:r>
        <w:rPr/>
        <w:t xml:space="preserve">1 - Houve algum tipo de incremento nas atividades ou na equipe do Gabinete do Prefeito que justificassem a elevação do número de cargos comissionados de 49 em 2016 para 86 em 2022? Em caso positivo, houve estudos técnicos que serviram de suporte para essa decisão de aumento? Favor enviar documentação correlata. </w:t>
      </w:r>
    </w:p>
    <w:p>
      <w:pPr>
        <w:pStyle w:val="NumeracaoProposicao"/>
        <w:rPr/>
      </w:pPr>
      <w:r>
        <w:rPr/>
        <w:t xml:space="preserve">2 - Qual o nome de cada um dos servidores públicos alocados nesses cargos comissionados? Em qual unidade, setor ou seção cada um deles desempenha sua função atualmente? Favor enviar tabela em formato aberto de modo a tornar factível o controle do conteúdo inserido. </w:t>
      </w:r>
    </w:p>
    <w:p>
      <w:pPr>
        <w:pStyle w:val="NumeracaoProposicao"/>
        <w:rPr/>
      </w:pPr>
      <w:r>
        <w:rPr/>
        <w:t>3 - Qual foi o incremento à melhora da prestação do serviço público gerado pelo acréscimo do número de cargo em comissão?</w:t>
      </w:r>
    </w:p>
    <w:p>
      <w:pPr>
        <w:pStyle w:val="NumeracaoProposicao"/>
        <w:rPr/>
      </w:pPr>
      <w:r>
        <w:rPr>
          <w:b/>
        </w:rPr>
        <w:t xml:space="preserve">AUTORIA: </w:t>
      </w:r>
      <w:r>
        <w:rPr/>
        <w:t>Ver.(a) Fernanda Pereira Altoé</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2013/2022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secretária municipal de Assistência Social, Segurança Alimentar e Cidadania, Rosilene Rocha</w:t>
      </w:r>
    </w:p>
    <w:p>
      <w:pPr>
        <w:pStyle w:val="NumeracaoProposicao"/>
        <w:rPr/>
      </w:pPr>
      <w:r>
        <w:rPr>
          <w:b/>
        </w:rPr>
        <w:t xml:space="preserve">FINALIDADE: </w:t>
      </w:r>
      <w:r>
        <w:rPr/>
        <w:t xml:space="preserve">1. Considerando o edital de chamamento público SMASAC nº 005/2020 que tem como escopo a realização de processo de credenciamento, habilitação e seleção, destinados à ocupação, construção, reforma e/ou readequação de áreas e edificações públicas destinadas ao desenvolvimento do Programa AbasteCer, solicita-se que nos seja informado se há cronograma de obra da unidade comercial nº 26 localizada na Av. Saramenha, 02-A com Cristiano Machado, no Bairro Guarani, uma vez que o mesmo se encontra em estado de abandono e com sua estrutura bastante comprometida. </w:t>
      </w:r>
    </w:p>
    <w:p>
      <w:pPr>
        <w:pStyle w:val="NumeracaoProposicao"/>
        <w:rPr/>
      </w:pPr>
      <w:r>
        <w:rPr/>
        <w:t>2. Caso haja, pede-se por gentileza, que seja repassado não somente o cronograma como também, previsão da data de entrega desse equipamento a fim de informarmos à comunidade que tanto anseia utilizar desse essencial serviço.</w:t>
      </w:r>
    </w:p>
    <w:p>
      <w:pPr>
        <w:pStyle w:val="NumeracaoProposicao"/>
        <w:rPr/>
      </w:pPr>
      <w:r>
        <w:rPr>
          <w:b/>
        </w:rPr>
        <w:t xml:space="preserve">AUTORIA: </w:t>
      </w:r>
      <w:r>
        <w:rPr/>
        <w:t>Ver.(a) Bruno Miranda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2036/2022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Secretaria Municipal de Governo</w:t>
      </w:r>
    </w:p>
    <w:p>
      <w:pPr>
        <w:pStyle w:val="NumeracaoProposicao"/>
        <w:rPr/>
      </w:pPr>
      <w:r>
        <w:rPr>
          <w:b/>
        </w:rPr>
        <w:t xml:space="preserve">FINALIDADE: </w:t>
      </w:r>
      <w:r>
        <w:rPr/>
        <w:t xml:space="preserve">Obter informações sobre a seguinte questão: Foram publicados decretos de concessões dos campos do Racing Esporte Clube, no Bairro Santa Rosa, na Pampulha, e o do Esporte Clube Morada do Sol, no Lagoa, na Região de Venda Nova, no dia 07/09/2022, no Diário Oficial do Município (DOM). A empresa vencedora da concessão é a BX Fitness e Esportes. O campo do Racing Esporte Clube fica em uma área de 14.200 metros quadrados (m²) na Rua Aristóteles Ribeiro Vasconcelos, no Bairro Santa Rosa. Já o campo do Esporte Clube Morada do Sol, na Rua Margarida Leandro Alves, no Bairro Lagoa, ocupa uma área de  9.155 m².  Considerando a vasta área dos campos, que são utilizados como espaço de convivência, lazer e outros usos dos moradores das comunidades que habitam nas respectivas regiões, indaga-se: </w:t>
      </w:r>
    </w:p>
    <w:p>
      <w:pPr>
        <w:pStyle w:val="NumeracaoProposicao"/>
        <w:rPr/>
      </w:pPr>
      <w:r>
        <w:rPr/>
        <w:t>1. Quais as contrapartidas a empresa ficará obrigada a realizar para a comunidade? 2. Qual o cronograma das obras?</w:t>
      </w:r>
    </w:p>
    <w:p>
      <w:pPr>
        <w:pStyle w:val="NumeracaoProposicao"/>
        <w:rPr/>
      </w:pPr>
      <w:r>
        <w:rPr/>
        <w:t>3. Qual foi a participação dos moradores das comunidades no processo de concessão e de escolha da empresa concessionária?</w:t>
      </w:r>
    </w:p>
    <w:p>
      <w:pPr>
        <w:pStyle w:val="NumeracaoProposicao"/>
        <w:rPr/>
      </w:pPr>
      <w:r>
        <w:rPr/>
        <w:t>4. Os projetos comunitários em andamentos nesses territórios poderão continuar fazendo uso do campo?</w:t>
      </w:r>
    </w:p>
    <w:p>
      <w:pPr>
        <w:pStyle w:val="NumeracaoProposicao"/>
        <w:rPr/>
      </w:pPr>
      <w:r>
        <w:rPr>
          <w:b/>
        </w:rPr>
        <w:t xml:space="preserve">AUTORIA: </w:t>
      </w:r>
      <w:r>
        <w:rPr/>
        <w:t>Ver.(a) Iza Lourença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2037/2022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secretaria municipal de Governo</w:t>
      </w:r>
    </w:p>
    <w:p>
      <w:pPr>
        <w:pStyle w:val="NumeracaoProposicao"/>
        <w:rPr/>
      </w:pPr>
      <w:r>
        <w:rPr>
          <w:b/>
        </w:rPr>
        <w:t xml:space="preserve">FINALIDADE: </w:t>
      </w:r>
      <w:r>
        <w:rPr/>
        <w:t xml:space="preserve">Em relação ao Programa Várzea Viva desenvolvido pela Prefeitura de Belo Horizonte que tem como finalidade de viabilizar a requalificação de campos de futebol municipais, em parceria com investidores, utilizam os campos que são espaços de convivência, lazer e outros usos dos moradores das comunidades que habitam nas respectivas regiões, indaga-se: </w:t>
      </w:r>
    </w:p>
    <w:p>
      <w:pPr>
        <w:pStyle w:val="NumeracaoProposicao"/>
        <w:rPr/>
      </w:pPr>
      <w:r>
        <w:rPr/>
        <w:t>1. Quantos campos já foram contemplados com o programa e aonde estão localizados?</w:t>
      </w:r>
    </w:p>
    <w:p>
      <w:pPr>
        <w:pStyle w:val="NumeracaoProposicao"/>
        <w:rPr/>
      </w:pPr>
      <w:r>
        <w:rPr/>
        <w:t>2. Há previsão de contemplar mais quantos campos?</w:t>
      </w:r>
    </w:p>
    <w:p>
      <w:pPr>
        <w:pStyle w:val="NumeracaoProposicao"/>
        <w:rPr/>
      </w:pPr>
      <w:r>
        <w:rPr/>
        <w:t>3. Quais as contrapartidas sociais que as empresas ficarão obrigada a realizar para as comunidades?</w:t>
      </w:r>
    </w:p>
    <w:p>
      <w:pPr>
        <w:pStyle w:val="NumeracaoProposicao"/>
        <w:rPr/>
      </w:pPr>
      <w:r>
        <w:rPr/>
        <w:t>4. Quais contrapartidas sociais que as empresas já realizaram nessas comunidades?</w:t>
      </w:r>
    </w:p>
    <w:p>
      <w:pPr>
        <w:pStyle w:val="NumeracaoProposicao"/>
        <w:rPr/>
      </w:pPr>
      <w:r>
        <w:rPr/>
        <w:t>5. Qual foi a participação dos moradores das comunidades no processo de concessão e de escolha das empresas concessionárias?</w:t>
      </w:r>
    </w:p>
    <w:p>
      <w:pPr>
        <w:pStyle w:val="NumeracaoProposicao"/>
        <w:rPr/>
      </w:pPr>
      <w:r>
        <w:rPr/>
        <w:t xml:space="preserve">6. Os projetos comunitários em andamentos nesses territórios poderão continuar fazendo uso do campo? </w:t>
      </w:r>
    </w:p>
    <w:p>
      <w:pPr>
        <w:pStyle w:val="NumeracaoProposicao"/>
        <w:rPr/>
      </w:pPr>
      <w:r>
        <w:rPr>
          <w:b/>
        </w:rPr>
        <w:t xml:space="preserve">AUTORIA: </w:t>
      </w:r>
      <w:r>
        <w:rPr/>
        <w:t>Ver.(a) Iza Lourença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6</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TotalTime>
  <Application>LibreOffice/6.3.4.2$Windows_X86_64 LibreOffice_project/60da17e045e08f1793c57c00ba83cdfce946d0aa</Application>
  <Pages>6</Pages>
  <Words>1820</Words>
  <Characters>10300</Characters>
  <CharactersWithSpaces>12011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2022-12-21T14:31:14Z</dcterms:modified>
  <cp:revision>1</cp:revision>
  <dc:subject/>
  <dc:title/>
</cp:coreProperties>
</file>