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ElementoTituloSuperior"/>
        <w:rPr/>
      </w:pPr>
      <w:r>
        <w:rPr/>
        <w:t>RESULTADO DA REUNIÃO</w:t>
      </w:r>
    </w:p>
    <w:p>
      <w:pPr>
        <w:pStyle w:val="ElementoTituloSuperior"/>
        <w:rPr/>
      </w:pPr>
      <w:r>
        <w:rPr/>
        <w:t>Reunião realizada</w:t>
      </w:r>
    </w:p>
    <w:p>
      <w:pPr>
        <w:pStyle w:val="ElementoTituloSuperior"/>
        <w:pBdr>
          <w:bottom w:val="single" w:sz="6" w:space="1" w:color="999999"/>
        </w:pBdr>
        <w:rPr/>
      </w:pPr>
      <w:r>
        <w:rPr/>
      </w:r>
    </w:p>
    <w:p>
      <w:pPr>
        <w:pStyle w:val="Normal"/>
        <w:spacing w:before="0" w:after="0"/>
        <w:rPr>
          <w:sz w:val="8"/>
        </w:rPr>
      </w:pPr>
      <w:r>
        <w:rPr>
          <w:sz w:val="8"/>
        </w:rPr>
      </w:r>
    </w:p>
    <w:p>
      <w:pPr>
        <w:pStyle w:val="ElementoTituloSuperior"/>
        <w:jc w:val="center"/>
        <w:rPr/>
      </w:pPr>
      <w:r>
        <w:rPr/>
        <w:t>COMISSÃO DE DESENVOLVIMENTO ECONÔMICO, TRANSPORTE E SISTEMA VIÁRIO</w:t>
      </w:r>
    </w:p>
    <w:p>
      <w:pPr>
        <w:pStyle w:val="Normal"/>
        <w:spacing w:before="0" w:after="0"/>
        <w:rPr>
          <w:sz w:val="8"/>
        </w:rPr>
      </w:pPr>
      <w:r>
        <w:rPr>
          <w:sz w:val="8"/>
        </w:rPr>
      </w:r>
    </w:p>
    <w:tbl>
      <w:tblPr>
        <w:tblStyle w:val="TableGrid"/>
        <w:tblW w:w="9638" w:type="dxa"/>
        <w:jc w:val="left"/>
        <w:tblInd w:w="0" w:type="dxa"/>
        <w:tblCellMar>
          <w:top w:w="0" w:type="dxa"/>
          <w:left w:w="108" w:type="dxa"/>
          <w:bottom w:w="0" w:type="dxa"/>
          <w:right w:w="108" w:type="dxa"/>
        </w:tblCellMar>
        <w:tblLook w:val="04a0"/>
      </w:tblPr>
      <w:tblGrid>
        <w:gridCol w:w="4819"/>
        <w:gridCol w:w="4818"/>
      </w:tblGrid>
      <w:tr>
        <w:trPr/>
        <w:tc>
          <w:tcPr>
            <w:tcW w:w="4819" w:type="dxa"/>
            <w:tcBorders>
              <w:top w:val="nil"/>
              <w:left w:val="nil"/>
              <w:bottom w:val="nil"/>
              <w:right w:val="nil"/>
            </w:tcBorders>
            <w:shd w:fill="auto" w:val="clear"/>
          </w:tcPr>
          <w:p>
            <w:pPr>
              <w:pStyle w:val="Normal"/>
              <w:spacing w:lineRule="auto" w:line="240" w:before="0" w:after="0"/>
              <w:rPr/>
            </w:pPr>
            <w:r>
              <w:rPr/>
              <w:t>3ª Reunião Ordinária</w:t>
            </w:r>
          </w:p>
        </w:tc>
        <w:tc>
          <w:tcPr>
            <w:tcW w:w="4818" w:type="dxa"/>
            <w:tcBorders>
              <w:top w:val="nil"/>
              <w:left w:val="nil"/>
              <w:bottom w:val="nil"/>
              <w:right w:val="nil"/>
            </w:tcBorders>
            <w:shd w:fill="auto" w:val="clear"/>
          </w:tcPr>
          <w:p>
            <w:pPr>
              <w:pStyle w:val="Normal"/>
              <w:spacing w:lineRule="auto" w:line="240" w:before="0" w:after="0"/>
              <w:jc w:val="right"/>
              <w:rPr/>
            </w:pPr>
            <w:r>
              <w:rPr/>
              <w:t>3ª Sessão Legislativa - 19ª Legislatura</w:t>
            </w:r>
          </w:p>
        </w:tc>
      </w:tr>
      <w:tr>
        <w:trPr/>
        <w:tc>
          <w:tcPr>
            <w:tcW w:w="4819" w:type="dxa"/>
            <w:tcBorders>
              <w:top w:val="nil"/>
              <w:left w:val="nil"/>
              <w:bottom w:val="nil"/>
              <w:right w:val="nil"/>
            </w:tcBorders>
            <w:shd w:fill="auto" w:val="clear"/>
          </w:tcPr>
          <w:p>
            <w:pPr>
              <w:pStyle w:val="Normal"/>
              <w:spacing w:lineRule="auto" w:line="240" w:before="0" w:after="0"/>
              <w:rPr/>
            </w:pPr>
            <w:r>
              <w:rPr/>
              <w:t>23/02/2023 - 13h30min</w:t>
            </w:r>
          </w:p>
        </w:tc>
        <w:tc>
          <w:tcPr>
            <w:tcW w:w="4818" w:type="dxa"/>
            <w:tcBorders>
              <w:top w:val="nil"/>
              <w:left w:val="nil"/>
              <w:bottom w:val="nil"/>
              <w:right w:val="nil"/>
            </w:tcBorders>
            <w:shd w:fill="auto" w:val="clear"/>
          </w:tcPr>
          <w:p>
            <w:pPr>
              <w:pStyle w:val="Normal"/>
              <w:spacing w:lineRule="auto" w:line="240" w:before="0" w:after="0"/>
              <w:jc w:val="right"/>
              <w:rPr/>
            </w:pPr>
            <w:r>
              <w:rPr/>
              <w:t>Plenário Helvécio Arantes</w:t>
            </w:r>
          </w:p>
        </w:tc>
      </w:tr>
    </w:tbl>
    <w:p>
      <w:pPr>
        <w:pStyle w:val="ElementoTitulo"/>
        <w:pBdr>
          <w:bottom w:val="single" w:sz="6" w:space="1" w:color="999999"/>
        </w:pBdr>
        <w:jc w:val="center"/>
        <w:rPr/>
      </w:pPr>
      <w:r>
        <w:rPr/>
      </w:r>
    </w:p>
    <w:p>
      <w:pPr>
        <w:pStyle w:val="ElementoTitulo"/>
        <w:pBdr>
          <w:bottom w:val="single" w:sz="6" w:space="1" w:color="999999"/>
        </w:pBdr>
        <w:jc w:val="center"/>
        <w:rPr/>
      </w:pPr>
      <w:r>
        <w:rPr/>
        <w:t>ORDEM DOS TRABALHOS</w:t>
      </w:r>
    </w:p>
    <w:p>
      <w:pPr>
        <w:pStyle w:val="NumeracaoNumerosRomanos"/>
        <w:numPr>
          <w:ilvl w:val="0"/>
          <w:numId w:val="1"/>
        </w:numPr>
        <w:rPr/>
      </w:pPr>
      <w:r>
        <w:rPr/>
        <w:t>Comunicada a aprovação da ata da reunião:</w:t>
      </w:r>
    </w:p>
    <w:p>
      <w:pPr>
        <w:pStyle w:val="NumeracaoNumerosRomanos"/>
        <w:ind w:hanging="0"/>
        <w:rPr>
          <w:sz w:val="4"/>
          <w:szCs w:val="4"/>
        </w:rPr>
      </w:pPr>
      <w:r>
        <w:rPr>
          <w:sz w:val="4"/>
          <w:szCs w:val="4"/>
        </w:rPr>
      </w:r>
    </w:p>
    <w:tbl>
      <w:tblPr>
        <w:tblStyle w:val="TableGrid"/>
        <w:tblW w:w="9639" w:type="dxa"/>
        <w:jc w:val="left"/>
        <w:tblInd w:w="102"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1ª Ordinária.</w:t>
            </w:r>
          </w:p>
        </w:tc>
      </w:tr>
    </w:tbl>
    <w:p>
      <w:pPr>
        <w:pStyle w:val="Normal"/>
        <w:spacing w:before="0" w:after="0"/>
        <w:rPr>
          <w:sz w:val="8"/>
        </w:rPr>
      </w:pPr>
      <w:r>
        <w:rPr>
          <w:sz w:val="8"/>
        </w:rPr>
      </w:r>
    </w:p>
    <w:p>
      <w:pPr>
        <w:pStyle w:val="NumeracaoNumerosRomanos"/>
        <w:numPr>
          <w:ilvl w:val="0"/>
          <w:numId w:val="1"/>
        </w:numPr>
        <w:rPr/>
      </w:pPr>
      <w:r>
        <w:rPr/>
        <w:t>Audiência Pública: Não Prevista</w:t>
      </w:r>
    </w:p>
    <w:p>
      <w:pPr>
        <w:pStyle w:val="NumeracaoNumerosRomanos"/>
        <w:numPr>
          <w:ilvl w:val="0"/>
          <w:numId w:val="1"/>
        </w:numPr>
        <w:rPr/>
      </w:pPr>
      <w:r>
        <w:rPr/>
        <w:t>Discussão e votação</w:t>
      </w:r>
    </w:p>
    <w:p>
      <w:pPr>
        <w:pStyle w:val="ElementoTitulo"/>
        <w:spacing w:before="400" w:after="200"/>
        <w:rPr/>
      </w:pPr>
      <w:r>
        <w:rPr/>
        <w:t>Proposições da Comissão</w:t>
      </w:r>
    </w:p>
    <w:p>
      <w:pPr>
        <w:pStyle w:val="NumeracaoProposicaoTitulo"/>
        <w:numPr>
          <w:ilvl w:val="0"/>
          <w:numId w:val="2"/>
        </w:numPr>
        <w:rPr/>
      </w:pPr>
      <w:r>
        <w:rPr>
          <w:u w:val="single"/>
        </w:rPr>
        <w:t>REQUERIMENTO DE COMISSÃO 186/2023</w:t>
      </w:r>
      <w:r>
        <w:rPr/>
        <w:t xml:space="preserve"> - TURNO ÚNICO</w:t>
      </w:r>
    </w:p>
    <w:p>
      <w:pPr>
        <w:pStyle w:val="NumeracaoProposicao"/>
        <w:rPr/>
      </w:pPr>
      <w:r>
        <w:rPr>
          <w:b/>
        </w:rPr>
        <w:t xml:space="preserve">SOLICITAÇÃO: </w:t>
      </w:r>
      <w:r>
        <w:rPr/>
        <w:t>Realização de visita técnica</w:t>
      </w:r>
    </w:p>
    <w:p>
      <w:pPr>
        <w:pStyle w:val="NumeracaoProposicao"/>
        <w:rPr/>
      </w:pPr>
      <w:r>
        <w:rPr>
          <w:b/>
        </w:rPr>
        <w:t xml:space="preserve">FINALIDADE: </w:t>
      </w:r>
      <w:r>
        <w:rPr/>
        <w:t>Verificar a viabilidade de instalação de um semáforo na Rua Doutor Álvaro Camargo, nº 113, esquina com a Rua Prof. Aimoré Dutra, no Bairro São João Batista.</w:t>
      </w:r>
    </w:p>
    <w:p>
      <w:pPr>
        <w:pStyle w:val="NumeracaoProposicao"/>
        <w:rPr/>
      </w:pPr>
      <w:r>
        <w:rPr>
          <w:b/>
        </w:rPr>
        <w:t xml:space="preserve">DATA: </w:t>
      </w:r>
      <w:r>
        <w:rPr/>
        <w:t>23 de março de 2023</w:t>
      </w:r>
    </w:p>
    <w:p>
      <w:pPr>
        <w:pStyle w:val="NumeracaoProposicao"/>
        <w:rPr/>
      </w:pPr>
      <w:r>
        <w:rPr>
          <w:b/>
        </w:rPr>
        <w:t xml:space="preserve">HORÁRIO: </w:t>
      </w:r>
      <w:r>
        <w:rPr/>
        <w:t>14:30h</w:t>
      </w:r>
    </w:p>
    <w:p>
      <w:pPr>
        <w:pStyle w:val="NumeracaoProposicao"/>
        <w:rPr/>
      </w:pPr>
      <w:r>
        <w:rPr>
          <w:b/>
        </w:rPr>
        <w:t xml:space="preserve">LOCAL: </w:t>
      </w:r>
      <w:r>
        <w:rPr/>
        <w:t>Rua Doutor Álvaro Camargo, nº 113, esquina com a Rua Prof. Aimoré Dutra, no Bairro São João Batista.</w:t>
      </w:r>
    </w:p>
    <w:p>
      <w:pPr>
        <w:pStyle w:val="NumeracaoProposicao"/>
        <w:rPr/>
      </w:pPr>
      <w:r>
        <w:rPr>
          <w:b/>
        </w:rPr>
        <w:t xml:space="preserve">AUTORIA: </w:t>
      </w:r>
      <w:r>
        <w:rPr/>
        <w:t>Ver.(a) Fernando Luiz</w:t>
      </w:r>
    </w:p>
    <w:p>
      <w:pPr>
        <w:pStyle w:val="NumeracaoProposicao"/>
        <w:rPr/>
      </w:pPr>
      <w:r>
        <w:rPr/>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p>
            <w:pPr>
              <w:pStyle w:val="TextoTabelaOcorrencias"/>
              <w:spacing w:lineRule="auto" w:line="240" w:before="0" w:after="0"/>
              <w:rPr/>
            </w:pPr>
            <w:r>
              <w:rPr/>
              <w:t>A data e o horário da visita técnica foram definidos para 13/03/2023, às 09h30min</w:t>
            </w:r>
          </w:p>
        </w:tc>
      </w:tr>
    </w:tbl>
    <w:p>
      <w:pPr>
        <w:pStyle w:val="Normal"/>
        <w:spacing w:before="0" w:after="0"/>
        <w:rPr>
          <w:sz w:val="24"/>
        </w:rPr>
      </w:pPr>
      <w:r>
        <w:rPr>
          <w:sz w:val="24"/>
        </w:rPr>
      </w:r>
    </w:p>
    <w:p>
      <w:pPr>
        <w:pStyle w:val="Normal"/>
        <w:spacing w:before="0" w:after="0"/>
        <w:rPr>
          <w:sz w:val="24"/>
        </w:rPr>
      </w:pPr>
      <w:r>
        <w:rPr>
          <w:sz w:val="24"/>
        </w:rPr>
      </w:r>
    </w:p>
    <w:p>
      <w:pPr>
        <w:pStyle w:val="NumeracaoProposicaoTitulo"/>
        <w:numPr>
          <w:ilvl w:val="0"/>
          <w:numId w:val="2"/>
        </w:numPr>
        <w:rPr/>
      </w:pPr>
      <w:r>
        <w:rPr>
          <w:u w:val="single"/>
        </w:rPr>
        <w:t>REQUERIMENTO DE COMISSÃO 187/2023</w:t>
      </w:r>
      <w:r>
        <w:rPr/>
        <w:t xml:space="preserve"> - TURNO ÚNICO</w:t>
      </w:r>
    </w:p>
    <w:p>
      <w:pPr>
        <w:pStyle w:val="NumeracaoProposicao"/>
        <w:rPr/>
      </w:pPr>
      <w:r>
        <w:rPr>
          <w:b/>
        </w:rPr>
        <w:t xml:space="preserve">SOLICITAÇÃO: </w:t>
      </w:r>
      <w:r>
        <w:rPr/>
        <w:t>Realização de visita técnica</w:t>
      </w:r>
    </w:p>
    <w:p>
      <w:pPr>
        <w:pStyle w:val="NumeracaoProposicao"/>
        <w:rPr/>
      </w:pPr>
      <w:r>
        <w:rPr>
          <w:b/>
        </w:rPr>
        <w:t xml:space="preserve">FINALIDADE: </w:t>
      </w:r>
      <w:r>
        <w:rPr/>
        <w:t xml:space="preserve">Verificar se o sistema de escoamento de água de chuva implantado na localidade é suficiente para atender a demanda, especialmente as bocas de lobo, nas </w:t>
      </w:r>
    </w:p>
    <w:p>
      <w:pPr>
        <w:pStyle w:val="NumeracaoProposicao"/>
        <w:rPr/>
      </w:pPr>
      <w:r>
        <w:rPr>
          <w:b/>
        </w:rPr>
        <w:t xml:space="preserve">DATA: </w:t>
      </w:r>
      <w:r>
        <w:rPr/>
        <w:t>21 de março de 2023</w:t>
      </w:r>
    </w:p>
    <w:p>
      <w:pPr>
        <w:pStyle w:val="NumeracaoProposicao"/>
        <w:rPr/>
      </w:pPr>
      <w:r>
        <w:rPr>
          <w:b/>
        </w:rPr>
        <w:t xml:space="preserve">HORÁRIO: </w:t>
      </w:r>
      <w:r>
        <w:rPr/>
        <w:t>13:00h</w:t>
      </w:r>
    </w:p>
    <w:p>
      <w:pPr>
        <w:pStyle w:val="NumeracaoProposicao"/>
        <w:rPr/>
      </w:pPr>
      <w:r>
        <w:rPr>
          <w:b/>
        </w:rPr>
        <w:t xml:space="preserve">LOCAL: </w:t>
      </w:r>
      <w:r>
        <w:rPr/>
        <w:t>Ruas PHI e Lambda chegando na Rua José Sebastião Daher, no Bairro Caiçaras. Encontro na Rua PHI esquina com Rua José Sebastião Daher, no Bairro Caiçaras.</w:t>
      </w:r>
    </w:p>
    <w:p>
      <w:pPr>
        <w:pStyle w:val="NumeracaoProposicao"/>
        <w:rPr/>
      </w:pPr>
      <w:r>
        <w:rPr>
          <w:b/>
        </w:rPr>
        <w:t xml:space="preserve">AUTORIA: </w:t>
      </w:r>
      <w:r>
        <w:rPr/>
        <w:t>Ver.(a) Fernando Luiz</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p>
            <w:pPr>
              <w:pStyle w:val="TextoTabelaOcorrencias"/>
              <w:spacing w:lineRule="auto" w:line="240" w:before="0" w:after="0"/>
              <w:rPr/>
            </w:pPr>
            <w:r>
              <w:rPr/>
              <w:t>A data e o horário da visita técnica foram definidos para 13/03/2023, às 11 horas</w:t>
            </w:r>
          </w:p>
        </w:tc>
      </w:tr>
    </w:tbl>
    <w:p>
      <w:pPr>
        <w:pStyle w:val="Normal"/>
        <w:spacing w:before="0" w:after="0"/>
        <w:rPr>
          <w:sz w:val="4"/>
          <w:szCs w:val="4"/>
        </w:rPr>
      </w:pPr>
      <w:r>
        <w:rPr>
          <w:sz w:val="4"/>
          <w:szCs w:val="4"/>
        </w:rPr>
      </w:r>
    </w:p>
    <w:p>
      <w:pPr>
        <w:pStyle w:val="NumeracaoProposicaoTitulo"/>
        <w:numPr>
          <w:ilvl w:val="0"/>
          <w:numId w:val="2"/>
        </w:numPr>
        <w:rPr/>
      </w:pPr>
      <w:r>
        <w:rPr>
          <w:u w:val="single"/>
        </w:rPr>
        <w:t>REQUERIMENTO DE COMISSÃO 188/2023</w:t>
      </w:r>
      <w:r>
        <w:rPr/>
        <w:t xml:space="preserve"> - TURNO ÚNICO</w:t>
      </w:r>
    </w:p>
    <w:p>
      <w:pPr>
        <w:pStyle w:val="NumeracaoProposicao"/>
        <w:rPr/>
      </w:pPr>
      <w:r>
        <w:rPr>
          <w:b/>
        </w:rPr>
        <w:t xml:space="preserve">SOLICITAÇÃO: </w:t>
      </w:r>
      <w:r>
        <w:rPr/>
        <w:t>Realização de visita técnica</w:t>
      </w:r>
    </w:p>
    <w:p>
      <w:pPr>
        <w:pStyle w:val="NumeracaoProposicao"/>
        <w:rPr/>
      </w:pPr>
      <w:r>
        <w:rPr>
          <w:b/>
        </w:rPr>
        <w:t xml:space="preserve">FINALIDADE: </w:t>
      </w:r>
      <w:r>
        <w:rPr/>
        <w:t>Verificar se o sistema de escoamento de água de chuva implantado na localidade é suficiente para atender a demanda, especialmente as bocas de lobo, na Rua Monte Alegre, nº 315, Bairro Planalto.</w:t>
      </w:r>
    </w:p>
    <w:p>
      <w:pPr>
        <w:pStyle w:val="NumeracaoProposicao"/>
        <w:rPr/>
      </w:pPr>
      <w:r>
        <w:rPr>
          <w:b/>
        </w:rPr>
        <w:t xml:space="preserve">DATA: </w:t>
      </w:r>
      <w:r>
        <w:rPr/>
        <w:t>21 de março de 2023</w:t>
      </w:r>
    </w:p>
    <w:p>
      <w:pPr>
        <w:pStyle w:val="NumeracaoProposicao"/>
        <w:rPr/>
      </w:pPr>
      <w:r>
        <w:rPr>
          <w:b/>
        </w:rPr>
        <w:t xml:space="preserve">HORÁRIO: </w:t>
      </w:r>
      <w:r>
        <w:rPr/>
        <w:t>15:00h</w:t>
      </w:r>
    </w:p>
    <w:p>
      <w:pPr>
        <w:pStyle w:val="NumeracaoProposicao"/>
        <w:rPr/>
      </w:pPr>
      <w:r>
        <w:rPr>
          <w:b/>
        </w:rPr>
        <w:t xml:space="preserve">LOCAL: </w:t>
      </w:r>
      <w:r>
        <w:rPr/>
        <w:t>Rua Monte Alegre, em frente ao nº 315, Bairro Planalto.</w:t>
      </w:r>
    </w:p>
    <w:p>
      <w:pPr>
        <w:pStyle w:val="NumeracaoProposicao"/>
        <w:rPr/>
      </w:pPr>
      <w:r>
        <w:rPr>
          <w:b/>
        </w:rPr>
        <w:t xml:space="preserve">AUTORIA: </w:t>
      </w:r>
      <w:r>
        <w:rPr/>
        <w:t>Ver.(a) Fernando Luiz</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p>
            <w:pPr>
              <w:pStyle w:val="TextoTabelaOcorrencias"/>
              <w:spacing w:lineRule="auto" w:line="240" w:before="0" w:after="0"/>
              <w:rPr/>
            </w:pPr>
            <w:r>
              <w:rPr/>
              <w:t>A data e o horário da visita técnica foram definidos para 17/03/2023, às 09h30min</w:t>
            </w:r>
          </w:p>
        </w:tc>
      </w:tr>
    </w:tbl>
    <w:p>
      <w:pPr>
        <w:pStyle w:val="Normal"/>
        <w:spacing w:before="0" w:after="0"/>
        <w:rPr>
          <w:sz w:val="4"/>
          <w:szCs w:val="4"/>
        </w:rPr>
      </w:pPr>
      <w:r>
        <w:rPr>
          <w:sz w:val="4"/>
          <w:szCs w:val="4"/>
        </w:rPr>
      </w:r>
    </w:p>
    <w:p>
      <w:pPr>
        <w:pStyle w:val="NumeracaoProposicaoTitulo"/>
        <w:numPr>
          <w:ilvl w:val="0"/>
          <w:numId w:val="2"/>
        </w:numPr>
        <w:rPr/>
      </w:pPr>
      <w:r>
        <w:rPr>
          <w:u w:val="single"/>
        </w:rPr>
        <w:t>REQUERIMENTO DE COMISSÃO 189/2023</w:t>
      </w:r>
      <w:r>
        <w:rPr/>
        <w:t xml:space="preserve"> - TURNO ÚNICO</w:t>
      </w:r>
    </w:p>
    <w:p>
      <w:pPr>
        <w:pStyle w:val="NumeracaoProposicao"/>
        <w:rPr/>
      </w:pPr>
      <w:r>
        <w:rPr>
          <w:b/>
        </w:rPr>
        <w:t xml:space="preserve">SOLICITAÇÃO: </w:t>
      </w:r>
      <w:r>
        <w:rPr/>
        <w:t>Realização de visita técnica</w:t>
      </w:r>
    </w:p>
    <w:p>
      <w:pPr>
        <w:pStyle w:val="NumeracaoProposicao"/>
        <w:rPr/>
      </w:pPr>
      <w:r>
        <w:rPr>
          <w:b/>
        </w:rPr>
        <w:t xml:space="preserve">FINALIDADE: </w:t>
      </w:r>
      <w:r>
        <w:rPr/>
        <w:t>Verificar a viabilidade de implantação de um redutor de velocidade em frente ao número 190 da Rua São Pedro dos Ferros, Bairro Primeiro de Maio.</w:t>
      </w:r>
    </w:p>
    <w:p>
      <w:pPr>
        <w:pStyle w:val="NumeracaoProposicao"/>
        <w:rPr/>
      </w:pPr>
      <w:r>
        <w:rPr>
          <w:b/>
        </w:rPr>
        <w:t xml:space="preserve">DATA: </w:t>
      </w:r>
      <w:r>
        <w:rPr/>
        <w:t>23 de março de 2023</w:t>
      </w:r>
    </w:p>
    <w:p>
      <w:pPr>
        <w:pStyle w:val="NumeracaoProposicao"/>
        <w:rPr/>
      </w:pPr>
      <w:r>
        <w:rPr>
          <w:b/>
        </w:rPr>
        <w:t xml:space="preserve">HORÁRIO: </w:t>
      </w:r>
      <w:r>
        <w:rPr/>
        <w:t>16:30h</w:t>
      </w:r>
    </w:p>
    <w:p>
      <w:pPr>
        <w:pStyle w:val="NumeracaoProposicao"/>
        <w:rPr/>
      </w:pPr>
      <w:r>
        <w:rPr>
          <w:b/>
        </w:rPr>
        <w:t xml:space="preserve">LOCAL: </w:t>
      </w:r>
      <w:r>
        <w:rPr/>
        <w:t>Rua São Pedro dos Ferros, em frente ao número 190, Bairro Primeiro de Maio.</w:t>
      </w:r>
    </w:p>
    <w:p>
      <w:pPr>
        <w:pStyle w:val="NumeracaoProposicao"/>
        <w:rPr/>
      </w:pPr>
      <w:r>
        <w:rPr>
          <w:b/>
        </w:rPr>
        <w:t xml:space="preserve">AUTORIA: </w:t>
      </w:r>
      <w:r>
        <w:rPr/>
        <w:t>Ver.(a) Fernando Luiz</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p>
            <w:pPr>
              <w:pStyle w:val="TextoTabelaOcorrencias"/>
              <w:spacing w:lineRule="auto" w:line="240" w:before="0" w:after="0"/>
              <w:rPr/>
            </w:pPr>
            <w:r>
              <w:rPr/>
              <w:t>A data e o horário da visita técnica foram definidos para 17/03/2023, às 11 horas</w:t>
            </w:r>
          </w:p>
        </w:tc>
      </w:tr>
    </w:tbl>
    <w:p>
      <w:pPr>
        <w:pStyle w:val="Normal"/>
        <w:spacing w:before="0" w:after="0"/>
        <w:rPr>
          <w:sz w:val="4"/>
          <w:szCs w:val="4"/>
        </w:rPr>
      </w:pPr>
      <w:r>
        <w:rPr>
          <w:sz w:val="4"/>
          <w:szCs w:val="4"/>
        </w:rPr>
      </w:r>
    </w:p>
    <w:p>
      <w:pPr>
        <w:pStyle w:val="NumeracaoProposicaoTitulo"/>
        <w:numPr>
          <w:ilvl w:val="0"/>
          <w:numId w:val="2"/>
        </w:numPr>
        <w:rPr/>
      </w:pPr>
      <w:r>
        <w:rPr>
          <w:u w:val="single"/>
        </w:rPr>
        <w:t>REQUERIMENTO DE COMISSÃO 190/2023</w:t>
      </w:r>
      <w:r>
        <w:rPr/>
        <w:t xml:space="preserve"> - TURNO ÚNICO</w:t>
      </w:r>
    </w:p>
    <w:p>
      <w:pPr>
        <w:pStyle w:val="NumeracaoProposicao"/>
        <w:rPr/>
      </w:pPr>
      <w:r>
        <w:rPr>
          <w:b/>
        </w:rPr>
        <w:t xml:space="preserve">SOLICITAÇÃO: </w:t>
      </w:r>
      <w:r>
        <w:rPr/>
        <w:t>Realização de visita técnica</w:t>
      </w:r>
    </w:p>
    <w:p>
      <w:pPr>
        <w:pStyle w:val="NumeracaoProposicao"/>
        <w:rPr/>
      </w:pPr>
      <w:r>
        <w:rPr>
          <w:b/>
        </w:rPr>
        <w:t xml:space="preserve">FINALIDADE: </w:t>
      </w:r>
      <w:r>
        <w:rPr/>
        <w:t xml:space="preserve">Verificar a situação das condições da sinalização horizontal e vertical no entorno da Praça Santa Rita, Bairro Esplanada, encontro da rua Sete de Abril e rua Vinte e Oito de Setembro, bem como, das ruas que cruzam este importante ponto do bairro Esplanada, visto a constante reclamação de falta de segurança viária na região. </w:t>
      </w:r>
    </w:p>
    <w:p>
      <w:pPr>
        <w:pStyle w:val="NumeracaoProposicao"/>
        <w:rPr/>
      </w:pPr>
      <w:r>
        <w:rPr>
          <w:b/>
        </w:rPr>
        <w:t xml:space="preserve">DATA: </w:t>
      </w:r>
      <w:r>
        <w:rPr/>
        <w:t>09 de março de 2023</w:t>
      </w:r>
    </w:p>
    <w:p>
      <w:pPr>
        <w:pStyle w:val="NumeracaoProposicao"/>
        <w:rPr/>
      </w:pPr>
      <w:r>
        <w:rPr>
          <w:b/>
        </w:rPr>
        <w:t xml:space="preserve">HORÁRIO: </w:t>
      </w:r>
      <w:r>
        <w:rPr/>
        <w:t>09:30h</w:t>
      </w:r>
    </w:p>
    <w:p>
      <w:pPr>
        <w:pStyle w:val="NumeracaoProposicao"/>
        <w:rPr/>
      </w:pPr>
      <w:r>
        <w:rPr>
          <w:b/>
        </w:rPr>
        <w:t xml:space="preserve">LOCAL: </w:t>
      </w:r>
      <w:r>
        <w:rPr/>
        <w:t xml:space="preserve">Praça Santa Rita, Bairro Esplanada, encontro da rua Sete de Abril e rua Vinte e Oito de Setembro. </w:t>
      </w:r>
    </w:p>
    <w:p>
      <w:pPr>
        <w:pStyle w:val="NumeracaoProposicao"/>
        <w:rPr/>
      </w:pPr>
      <w:r>
        <w:rPr>
          <w:b/>
        </w:rPr>
        <w:t xml:space="preserve">AUTORIA: </w:t>
      </w:r>
      <w:r>
        <w:rPr/>
        <w:t>Ver.(a) Wilsinho da Tabu</w:t>
      </w:r>
    </w:p>
    <w:p>
      <w:pPr>
        <w:pStyle w:val="NumeracaoProposicao"/>
        <w:rPr>
          <w:sz w:val="4"/>
          <w:szCs w:val="4"/>
        </w:rPr>
      </w:pPr>
      <w:r>
        <w:rPr>
          <w:sz w:val="4"/>
          <w:szCs w:val="4"/>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191/2023</w:t>
      </w:r>
      <w:r>
        <w:rPr/>
        <w:t xml:space="preserve"> - TURNO ÚNICO</w:t>
      </w:r>
    </w:p>
    <w:p>
      <w:pPr>
        <w:pStyle w:val="NumeracaoProposicao"/>
        <w:rPr/>
      </w:pPr>
      <w:r>
        <w:rPr>
          <w:b/>
        </w:rPr>
        <w:t xml:space="preserve">SOLICITAÇÃO: </w:t>
      </w:r>
      <w:r>
        <w:rPr/>
        <w:t>Realização de visita técnica</w:t>
      </w:r>
    </w:p>
    <w:p>
      <w:pPr>
        <w:pStyle w:val="NumeracaoProposicao"/>
        <w:rPr/>
      </w:pPr>
      <w:r>
        <w:rPr>
          <w:b/>
        </w:rPr>
        <w:t xml:space="preserve">FINALIDADE: </w:t>
      </w:r>
      <w:r>
        <w:rPr/>
        <w:t>Verificar a necessidade de urbanização da Rua Belém, 288, Bairro Jonas Veiga, pois os moradores reclamam de um barranco com risco de queda, ausência de canalização do córrego adjacente, bem como, da necessidade de recapeamento asfáltico do trecho da Avenida Belém entre o supracitado córrego e a Rua Dr. Micaeli.</w:t>
      </w:r>
    </w:p>
    <w:p>
      <w:pPr>
        <w:pStyle w:val="NumeracaoProposicao"/>
        <w:rPr/>
      </w:pPr>
      <w:r>
        <w:rPr>
          <w:b/>
        </w:rPr>
        <w:t xml:space="preserve">DATA: </w:t>
      </w:r>
      <w:r>
        <w:rPr/>
        <w:t>09 de março de 2023</w:t>
      </w:r>
    </w:p>
    <w:p>
      <w:pPr>
        <w:pStyle w:val="NumeracaoProposicao"/>
        <w:rPr/>
      </w:pPr>
      <w:r>
        <w:rPr>
          <w:b/>
        </w:rPr>
        <w:t xml:space="preserve">HORÁRIO: </w:t>
      </w:r>
      <w:r>
        <w:rPr/>
        <w:t>10:00h</w:t>
      </w:r>
    </w:p>
    <w:p>
      <w:pPr>
        <w:pStyle w:val="NumeracaoProposicao"/>
        <w:rPr/>
      </w:pPr>
      <w:r>
        <w:rPr>
          <w:b/>
        </w:rPr>
        <w:t xml:space="preserve">LOCAL: </w:t>
      </w:r>
      <w:r>
        <w:rPr/>
        <w:t>Rua Belém, 288, Bairro Jonas Veiga. Ponto de encontro: Rua Doutor Micaeli, 647 - confluência com Rua Juramento, bairro Jonas Veiga.</w:t>
      </w:r>
    </w:p>
    <w:p>
      <w:pPr>
        <w:pStyle w:val="NumeracaoProposicao"/>
        <w:rPr/>
      </w:pPr>
      <w:r>
        <w:rPr>
          <w:b/>
        </w:rPr>
        <w:t xml:space="preserve">AUTORIA: </w:t>
      </w:r>
      <w:r>
        <w:rPr/>
        <w:t>Ver.(a) Wilsinho da Tabu</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192/2023</w:t>
      </w:r>
      <w:r>
        <w:rPr/>
        <w:t xml:space="preserve"> - TURNO ÚNICO</w:t>
      </w:r>
    </w:p>
    <w:p>
      <w:pPr>
        <w:pStyle w:val="NumeracaoProposicao"/>
        <w:rPr/>
      </w:pPr>
      <w:r>
        <w:rPr>
          <w:b/>
        </w:rPr>
        <w:t xml:space="preserve">SOLICITAÇÃO: </w:t>
      </w:r>
      <w:r>
        <w:rPr/>
        <w:t>Realização de visita técnica</w:t>
      </w:r>
    </w:p>
    <w:p>
      <w:pPr>
        <w:pStyle w:val="NumeracaoProposicao"/>
        <w:rPr/>
      </w:pPr>
      <w:r>
        <w:rPr>
          <w:b/>
        </w:rPr>
        <w:t xml:space="preserve">FINALIDADE: </w:t>
      </w:r>
      <w:r>
        <w:rPr/>
        <w:t>Verificar a urgente necessidade de uma solução para o tráfego intenso na confluência da Rua São Lázaro e Rua São Roque, principalmente no horário de pico - 7h da manhã.</w:t>
      </w:r>
    </w:p>
    <w:p>
      <w:pPr>
        <w:pStyle w:val="NumeracaoProposicao"/>
        <w:rPr/>
      </w:pPr>
      <w:r>
        <w:rPr>
          <w:b/>
        </w:rPr>
        <w:t xml:space="preserve">DATA: </w:t>
      </w:r>
      <w:r>
        <w:rPr/>
        <w:t>22 de março de 2023</w:t>
      </w:r>
    </w:p>
    <w:p>
      <w:pPr>
        <w:pStyle w:val="NumeracaoProposicao"/>
        <w:rPr/>
      </w:pPr>
      <w:r>
        <w:rPr>
          <w:b/>
        </w:rPr>
        <w:t xml:space="preserve">HORÁRIO: </w:t>
      </w:r>
      <w:r>
        <w:rPr/>
        <w:t>09:00h</w:t>
      </w:r>
    </w:p>
    <w:p>
      <w:pPr>
        <w:pStyle w:val="NumeracaoProposicao"/>
        <w:rPr/>
      </w:pPr>
      <w:r>
        <w:rPr>
          <w:b/>
        </w:rPr>
        <w:t xml:space="preserve">LOCAL: </w:t>
      </w:r>
      <w:r>
        <w:rPr/>
        <w:t>Rua São Lázaro, 921, Sagrada Família</w:t>
      </w:r>
    </w:p>
    <w:p>
      <w:pPr>
        <w:pStyle w:val="NumeracaoProposicao"/>
        <w:rPr/>
      </w:pPr>
      <w:r>
        <w:rPr>
          <w:b/>
        </w:rPr>
        <w:t xml:space="preserve">AUTORIA: </w:t>
      </w:r>
      <w:r>
        <w:rPr/>
        <w:t>Ver.(a) Wilsinho da Tabu</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193/2023</w:t>
      </w:r>
      <w:r>
        <w:rPr/>
        <w:t xml:space="preserve"> - TURNO ÚNICO</w:t>
      </w:r>
    </w:p>
    <w:p>
      <w:pPr>
        <w:pStyle w:val="NumeracaoProposicao"/>
        <w:rPr/>
      </w:pPr>
      <w:r>
        <w:rPr>
          <w:b/>
        </w:rPr>
        <w:t xml:space="preserve">SOLICITAÇÃO: </w:t>
      </w:r>
      <w:r>
        <w:rPr/>
        <w:t>Realização de visita técnica</w:t>
      </w:r>
    </w:p>
    <w:p>
      <w:pPr>
        <w:pStyle w:val="NumeracaoProposicao"/>
        <w:rPr/>
      </w:pPr>
      <w:r>
        <w:rPr>
          <w:b/>
        </w:rPr>
        <w:t xml:space="preserve">FINALIDADE: </w:t>
      </w:r>
      <w:r>
        <w:rPr/>
        <w:t>Verificar a situação de perigo que os moradores e transeuntes são expostos devido ao estado precário de um poste de energia cuja estrutura é altamente preocupante na Rua Paissandu.</w:t>
      </w:r>
    </w:p>
    <w:p>
      <w:pPr>
        <w:pStyle w:val="NumeracaoProposicao"/>
        <w:rPr/>
      </w:pPr>
      <w:r>
        <w:rPr>
          <w:b/>
        </w:rPr>
        <w:t xml:space="preserve">DATA: </w:t>
      </w:r>
      <w:r>
        <w:rPr/>
        <w:t>22 de março de 2023</w:t>
      </w:r>
    </w:p>
    <w:p>
      <w:pPr>
        <w:pStyle w:val="NumeracaoProposicao"/>
        <w:rPr/>
      </w:pPr>
      <w:r>
        <w:rPr>
          <w:b/>
        </w:rPr>
        <w:t xml:space="preserve">HORÁRIO: </w:t>
      </w:r>
      <w:r>
        <w:rPr/>
        <w:t>09:30h</w:t>
      </w:r>
    </w:p>
    <w:p>
      <w:pPr>
        <w:pStyle w:val="NumeracaoProposicao"/>
        <w:rPr/>
      </w:pPr>
      <w:r>
        <w:rPr>
          <w:b/>
        </w:rPr>
        <w:t xml:space="preserve">LOCAL: </w:t>
      </w:r>
      <w:r>
        <w:rPr/>
        <w:t>Rua Paissandu, 157, Sagrada Família</w:t>
      </w:r>
    </w:p>
    <w:p>
      <w:pPr>
        <w:pStyle w:val="NumeracaoProposicao"/>
        <w:rPr/>
      </w:pPr>
      <w:r>
        <w:rPr>
          <w:b/>
        </w:rPr>
        <w:t xml:space="preserve">AUTORIA: </w:t>
      </w:r>
      <w:r>
        <w:rPr/>
        <w:t>Ver.(a) Wilsinho da Tabu</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ormal"/>
        <w:spacing w:before="0" w:after="0"/>
        <w:rPr>
          <w:sz w:val="24"/>
        </w:rPr>
      </w:pPr>
      <w:r>
        <w:rPr>
          <w:sz w:val="24"/>
        </w:rPr>
      </w:r>
    </w:p>
    <w:p>
      <w:pPr>
        <w:pStyle w:val="Normal"/>
        <w:spacing w:before="0" w:after="0"/>
        <w:rPr>
          <w:sz w:val="24"/>
        </w:rPr>
      </w:pPr>
      <w:r>
        <w:rPr>
          <w:sz w:val="24"/>
        </w:rPr>
      </w:r>
    </w:p>
    <w:p>
      <w:pPr>
        <w:pStyle w:val="Normal"/>
        <w:spacing w:before="0" w:after="0"/>
        <w:rPr>
          <w:sz w:val="24"/>
        </w:rPr>
      </w:pPr>
      <w:r>
        <w:rPr>
          <w:sz w:val="24"/>
        </w:rPr>
      </w:r>
    </w:p>
    <w:p>
      <w:pPr>
        <w:pStyle w:val="NumeracaoProposicaoTitulo"/>
        <w:numPr>
          <w:ilvl w:val="0"/>
          <w:numId w:val="2"/>
        </w:numPr>
        <w:rPr/>
      </w:pPr>
      <w:r>
        <w:rPr>
          <w:u w:val="single"/>
        </w:rPr>
        <w:t>REQUERIMENTO DE COMISSÃO 194/2023</w:t>
      </w:r>
      <w:r>
        <w:rPr/>
        <w:t xml:space="preserve"> - TURNO ÚNICO</w:t>
      </w:r>
    </w:p>
    <w:p>
      <w:pPr>
        <w:pStyle w:val="NumeracaoProposicao"/>
        <w:rPr/>
      </w:pPr>
      <w:r>
        <w:rPr>
          <w:b/>
        </w:rPr>
        <w:t xml:space="preserve">SOLICITAÇÃO: </w:t>
      </w:r>
      <w:r>
        <w:rPr/>
        <w:t>Realização de visita técnica</w:t>
      </w:r>
    </w:p>
    <w:p>
      <w:pPr>
        <w:pStyle w:val="NumeracaoProposicao"/>
        <w:rPr/>
      </w:pPr>
      <w:r>
        <w:rPr>
          <w:b/>
        </w:rPr>
        <w:t xml:space="preserve">FINALIDADE: </w:t>
      </w:r>
      <w:r>
        <w:rPr/>
        <w:t>Verificar a situação do trânsito na confluência da Rua Paissandu com Rua São Marcos, no intuito de uma possível inversão do local da placa de PARE.</w:t>
      </w:r>
    </w:p>
    <w:p>
      <w:pPr>
        <w:pStyle w:val="NumeracaoProposicao"/>
        <w:rPr/>
      </w:pPr>
      <w:r>
        <w:rPr>
          <w:b/>
        </w:rPr>
        <w:t xml:space="preserve">DATA: </w:t>
      </w:r>
      <w:r>
        <w:rPr/>
        <w:t>22 de março de 2023</w:t>
      </w:r>
    </w:p>
    <w:p>
      <w:pPr>
        <w:pStyle w:val="NumeracaoProposicao"/>
        <w:rPr/>
      </w:pPr>
      <w:r>
        <w:rPr>
          <w:b/>
        </w:rPr>
        <w:t xml:space="preserve">HORÁRIO: </w:t>
      </w:r>
      <w:r>
        <w:rPr/>
        <w:t>09:45h</w:t>
      </w:r>
    </w:p>
    <w:p>
      <w:pPr>
        <w:pStyle w:val="NumeracaoProposicao"/>
        <w:rPr/>
      </w:pPr>
      <w:r>
        <w:rPr>
          <w:b/>
        </w:rPr>
        <w:t xml:space="preserve">LOCAL: </w:t>
      </w:r>
      <w:r>
        <w:rPr/>
        <w:t>Rua Paissandu, 157, Sagrada Família</w:t>
      </w:r>
    </w:p>
    <w:p>
      <w:pPr>
        <w:pStyle w:val="NumeracaoProposicao"/>
        <w:rPr/>
      </w:pPr>
      <w:r>
        <w:rPr>
          <w:b/>
        </w:rPr>
        <w:t xml:space="preserve">AUTORIA: </w:t>
      </w:r>
      <w:r>
        <w:rPr/>
        <w:t>Ver.(a) Wilsinho da Tabu</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195/2023</w:t>
      </w:r>
      <w:r>
        <w:rPr/>
        <w:t xml:space="preserve"> - TURNO ÚNICO</w:t>
      </w:r>
    </w:p>
    <w:p>
      <w:pPr>
        <w:pStyle w:val="NumeracaoProposicao"/>
        <w:rPr/>
      </w:pPr>
      <w:r>
        <w:rPr>
          <w:b/>
        </w:rPr>
        <w:t xml:space="preserve">SOLICITAÇÃO: </w:t>
      </w:r>
      <w:r>
        <w:rPr/>
        <w:t>Realização de audiência pública</w:t>
      </w:r>
    </w:p>
    <w:p>
      <w:pPr>
        <w:pStyle w:val="NumeracaoProposicao"/>
        <w:rPr/>
      </w:pPr>
      <w:r>
        <w:rPr>
          <w:b/>
        </w:rPr>
        <w:t xml:space="preserve">FINALIDADE: </w:t>
      </w:r>
      <w:r>
        <w:rPr/>
        <w:t>Debater sobre o subsídio ao transporte público coletivo convencional por ônibus e a qualidade dos serviços prestados aos usuários do transporte público.</w:t>
      </w:r>
    </w:p>
    <w:p>
      <w:pPr>
        <w:pStyle w:val="NumeracaoProposicao"/>
        <w:rPr/>
      </w:pPr>
      <w:r>
        <w:rPr>
          <w:b/>
        </w:rPr>
        <w:t xml:space="preserve">DATA: </w:t>
      </w:r>
      <w:r>
        <w:rPr/>
        <w:t>09 de março de 2023</w:t>
      </w:r>
    </w:p>
    <w:p>
      <w:pPr>
        <w:pStyle w:val="NumeracaoProposicao"/>
        <w:rPr/>
      </w:pPr>
      <w:r>
        <w:rPr>
          <w:b/>
        </w:rPr>
        <w:t xml:space="preserve">HORÁRIO: </w:t>
      </w:r>
      <w:r>
        <w:rPr/>
        <w:t>13:30h</w:t>
      </w:r>
    </w:p>
    <w:p>
      <w:pPr>
        <w:pStyle w:val="NumeracaoProposicao"/>
        <w:rPr/>
      </w:pPr>
      <w:r>
        <w:rPr>
          <w:b/>
        </w:rPr>
        <w:t xml:space="preserve">LOCAL: </w:t>
      </w:r>
      <w:r>
        <w:rPr/>
        <w:t>Plenário Helvécio Arantes</w:t>
      </w:r>
    </w:p>
    <w:p>
      <w:pPr>
        <w:pStyle w:val="NumeracaoProposicao"/>
        <w:rPr/>
      </w:pPr>
      <w:r>
        <w:rPr>
          <w:b/>
        </w:rPr>
        <w:t xml:space="preserve">AUTORIA: </w:t>
      </w:r>
      <w:r>
        <w:rPr/>
        <w:t>Ver.(a) Bruno Pedralva; Pedro Patrus</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Rejeitado</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215/2023</w:t>
      </w:r>
      <w:r>
        <w:rPr/>
        <w:t xml:space="preserve"> - TURNO ÚNICO</w:t>
      </w:r>
    </w:p>
    <w:p>
      <w:pPr>
        <w:pStyle w:val="NumeracaoProposicao"/>
        <w:rPr/>
      </w:pPr>
      <w:r>
        <w:rPr>
          <w:b/>
        </w:rPr>
        <w:t xml:space="preserve">SOLICITAÇÃO: </w:t>
      </w:r>
      <w:r>
        <w:rPr/>
        <w:t>Realização de visita técnica</w:t>
      </w:r>
    </w:p>
    <w:p>
      <w:pPr>
        <w:pStyle w:val="NumeracaoProposicao"/>
        <w:rPr/>
      </w:pPr>
      <w:r>
        <w:rPr>
          <w:b/>
        </w:rPr>
        <w:t xml:space="preserve">FINALIDADE: </w:t>
      </w:r>
      <w:r>
        <w:rPr/>
        <w:t>Fiscalizar o andamento das obras do Complexo Esportivo Boa Vista, na Avenida Itaituba, no bairro Boa Vista, e os motivos da lentidão.</w:t>
      </w:r>
    </w:p>
    <w:p>
      <w:pPr>
        <w:pStyle w:val="NumeracaoProposicao"/>
        <w:rPr/>
      </w:pPr>
      <w:r>
        <w:rPr>
          <w:b/>
        </w:rPr>
        <w:t xml:space="preserve">DATA: </w:t>
      </w:r>
      <w:r>
        <w:rPr/>
        <w:t>09 de março de 2023</w:t>
      </w:r>
    </w:p>
    <w:p>
      <w:pPr>
        <w:pStyle w:val="NumeracaoProposicao"/>
        <w:rPr/>
      </w:pPr>
      <w:r>
        <w:rPr>
          <w:b/>
        </w:rPr>
        <w:t xml:space="preserve">HORÁRIO: </w:t>
      </w:r>
      <w:r>
        <w:rPr/>
        <w:t>10:00h</w:t>
      </w:r>
    </w:p>
    <w:p>
      <w:pPr>
        <w:pStyle w:val="NumeracaoProposicao"/>
        <w:rPr/>
      </w:pPr>
      <w:r>
        <w:rPr>
          <w:b/>
        </w:rPr>
        <w:t xml:space="preserve">LOCAL: </w:t>
      </w:r>
      <w:r>
        <w:rPr/>
        <w:t>Avenida Itaituba, em frente às obras do Complexo Esportivo Boa Vista, bairro Boa Vista</w:t>
      </w:r>
    </w:p>
    <w:p>
      <w:pPr>
        <w:pStyle w:val="NumeracaoProposicao"/>
        <w:rPr/>
      </w:pPr>
      <w:r>
        <w:rPr>
          <w:b/>
        </w:rPr>
        <w:t xml:space="preserve">AUTORIA: </w:t>
      </w:r>
      <w:r>
        <w:rPr/>
        <w:t>Ver.(a) Rubão</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p>
            <w:pPr>
              <w:pStyle w:val="TextoTabelaOcorrencias"/>
              <w:spacing w:lineRule="auto" w:line="240" w:before="0" w:after="0"/>
              <w:rPr/>
            </w:pPr>
            <w:r>
              <w:rPr/>
              <w:t>A data e o horário da visita técnica serão definidos posteriormente</w:t>
            </w:r>
          </w:p>
        </w:tc>
      </w:tr>
    </w:tbl>
    <w:p>
      <w:pPr>
        <w:pStyle w:val="Normal"/>
        <w:spacing w:before="0" w:after="0"/>
        <w:rPr>
          <w:sz w:val="24"/>
        </w:rPr>
      </w:pPr>
      <w:r>
        <w:rPr>
          <w:sz w:val="24"/>
        </w:rPr>
      </w:r>
    </w:p>
    <w:p>
      <w:pPr>
        <w:pStyle w:val="NumeracaoNumerosRomanos"/>
        <w:numPr>
          <w:ilvl w:val="0"/>
          <w:numId w:val="1"/>
        </w:numPr>
        <w:spacing w:before="200" w:after="200"/>
        <w:rPr/>
      </w:pPr>
      <w:r>
        <w:rPr/>
        <w:t>Encerramento da reunião</w:t>
      </w:r>
    </w:p>
    <w:sectPr>
      <w:headerReference w:type="default" r:id="rId2"/>
      <w:footerReference w:type="default" r:id="rId3"/>
      <w:type w:val="nextPage"/>
      <w:pgSz w:w="11906" w:h="16838"/>
      <w:pgMar w:left="1134" w:right="1134" w:header="720" w:top="1440" w:footer="720" w:bottom="1440"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Liberation Sans">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p>
    <w:pPr>
      <w:pStyle w:val="Normal"/>
      <w:spacing w:before="0" w:after="200"/>
      <w:jc w:val="center"/>
      <w:rPr/>
    </w:pPr>
    <w:r>
      <w:rPr/>
      <w:fldChar w:fldCharType="begin"/>
    </w:r>
    <w:r>
      <w:rPr/>
      <w:instrText> PAGE </w:instrText>
    </w:r>
    <w:r>
      <w:rPr/>
      <w:fldChar w:fldCharType="separate"/>
    </w:r>
    <w:r>
      <w:rPr/>
      <w:t>2</w:t>
    </w:r>
    <w: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Style w:val="TableGrid"/>
      <w:tblW w:w="9639" w:type="dxa"/>
      <w:jc w:val="left"/>
      <w:tblInd w:w="0" w:type="dxa"/>
      <w:tblCellMar>
        <w:top w:w="0" w:type="dxa"/>
        <w:left w:w="108" w:type="dxa"/>
        <w:bottom w:w="170" w:type="dxa"/>
        <w:right w:w="108" w:type="dxa"/>
      </w:tblCellMar>
      <w:tblLook w:val="04a0"/>
    </w:tblPr>
    <w:tblGrid>
      <w:gridCol w:w="1133"/>
      <w:gridCol w:w="8505"/>
    </w:tblGrid>
    <w:tr>
      <w:trPr/>
      <w:tc>
        <w:tcPr>
          <w:tcW w:w="1133" w:type="dxa"/>
          <w:tcBorders>
            <w:top w:val="nil"/>
            <w:left w:val="nil"/>
            <w:bottom w:val="nil"/>
            <w:right w:val="nil"/>
          </w:tcBorders>
          <w:shd w:fill="auto" w:val="clear"/>
        </w:tcPr>
        <w:p>
          <w:pPr>
            <w:pStyle w:val="Normal"/>
            <w:spacing w:lineRule="auto" w:line="240" w:before="0" w:after="0"/>
            <w:rPr/>
          </w:pPr>
          <w:r>
            <w:rPr/>
            <w:drawing>
              <wp:inline distT="0" distB="0" distL="0" distR="0">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lename" descr="alttext"/>
                        <pic:cNvPicPr>
                          <a:picLocks noChangeAspect="1" noChangeArrowheads="1"/>
                        </pic:cNvPicPr>
                      </pic:nvPicPr>
                      <pic:blipFill>
                        <a:blip r:embed="rId1"/>
                        <a:stretch>
                          <a:fillRect/>
                        </a:stretch>
                      </pic:blipFill>
                      <pic:spPr bwMode="auto">
                        <a:xfrm>
                          <a:off x="0" y="0"/>
                          <a:ext cx="648335" cy="648335"/>
                        </a:xfrm>
                        <a:prstGeom prst="rect">
                          <a:avLst/>
                        </a:prstGeom>
                      </pic:spPr>
                    </pic:pic>
                  </a:graphicData>
                </a:graphic>
              </wp:inline>
            </w:drawing>
          </w:r>
        </w:p>
      </w:tc>
      <w:tc>
        <w:tcPr>
          <w:tcW w:w="8505" w:type="dxa"/>
          <w:tcBorders>
            <w:top w:val="nil"/>
            <w:left w:val="nil"/>
            <w:bottom w:val="nil"/>
            <w:right w:val="nil"/>
          </w:tcBorders>
          <w:shd w:fill="auto" w:val="clear"/>
          <w:vAlign w:val="center"/>
        </w:tcPr>
        <w:p>
          <w:pPr>
            <w:pStyle w:val="Normal"/>
            <w:spacing w:lineRule="auto" w:line="240" w:before="0" w:after="0"/>
            <w:jc w:val="center"/>
            <w:rPr>
              <w:sz w:val="32"/>
            </w:rPr>
          </w:pPr>
          <w:r>
            <w:rPr>
              <w:sz w:val="32"/>
              <w:szCs w:val="32"/>
            </w:rPr>
            <w:t>CÂMARA MUNICIPAL DE BELO HORIZONTE</w:t>
          </w:r>
        </w:p>
      </w:tc>
    </w:tr>
  </w:tbl>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upperRoman"/>
      <w:lvlText w:val="%1."/>
      <w:lvlJc w:val="left"/>
      <w:pPr>
        <w:ind w:left="0" w:hanging="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decimal"/>
      <w:lvlText w:val="%1."/>
      <w:lvlJc w:val="left"/>
      <w:pPr>
        <w:ind w:left="0" w:hanging="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2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eastAsia="" w:cs="" w:asciiTheme="minorHAnsi" w:cstheme="minorBidi" w:eastAsiaTheme="minorHAnsi" w:hAnsiTheme="minorHAnsi"/>
        <w:szCs w:val="22"/>
        <w:lang w:val="en-US" w:eastAsia="en-US" w:bidi="ar-SA"/>
      </w:rPr>
    </w:rPrDefault>
    <w:pPrDefault>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1">
    <w:name w:val="Normal"/>
    <w:qFormat/>
    <w:pPr>
      <w:widowControl/>
      <w:bidi w:val="0"/>
      <w:spacing w:lineRule="auto" w:line="276" w:before="0" w:after="200"/>
      <w:jc w:val="both"/>
    </w:pPr>
    <w:rPr>
      <w:rFonts w:ascii="Arial" w:hAnsi="Arial" w:eastAsia="" w:cs="" w:cstheme="minorBidi" w:eastAsiaTheme="minorHAnsi"/>
      <w:color w:val="auto"/>
      <w:kern w:val="0"/>
      <w:sz w:val="24"/>
      <w:szCs w:val="22"/>
      <w:lang w:val="en-US" w:eastAsia="en-US" w:bidi="ar-SA"/>
    </w:rPr>
  </w:style>
  <w:style w:type="paragraph" w:styleId="Ttulo1">
    <w:name w:val="Heading 1"/>
    <w:basedOn w:val="Normal"/>
    <w:next w:val="Normal"/>
    <w:link w:val="Heading1Char"/>
    <w:uiPriority w:val="9"/>
    <w:qFormat/>
    <w:rsid w:val="00841cd9"/>
    <w:pPr>
      <w:keepNext w:val="true"/>
      <w:keepLines/>
      <w:spacing w:before="480" w:after="200"/>
      <w:outlineLvl w:val="0"/>
    </w:pPr>
    <w:rPr>
      <w:rFonts w:eastAsia="" w:cs="" w:asciiTheme="majorHAnsi" w:cstheme="majorBidi" w:eastAsiaTheme="majorEastAsia" w:hAnsiTheme="majorHAnsi"/>
      <w:b/>
      <w:bCs/>
      <w:color w:val="365F91" w:themeColor="accent1" w:themeShade="bf"/>
      <w:sz w:val="28"/>
      <w:szCs w:val="28"/>
    </w:rPr>
  </w:style>
  <w:style w:type="paragraph" w:styleId="Ttulo2">
    <w:name w:val="Heading 2"/>
    <w:basedOn w:val="Normal"/>
    <w:next w:val="Normal"/>
    <w:link w:val="Heading2Char"/>
    <w:uiPriority w:val="9"/>
    <w:unhideWhenUsed/>
    <w:qFormat/>
    <w:rsid w:val="00841cd9"/>
    <w:pPr>
      <w:keepNext w:val="true"/>
      <w:keepLines/>
      <w:spacing w:before="200" w:after="200"/>
      <w:outlineLvl w:val="1"/>
    </w:pPr>
    <w:rPr>
      <w:rFonts w:eastAsia="" w:cs="" w:asciiTheme="majorHAnsi" w:cstheme="majorBidi" w:eastAsiaTheme="majorEastAsia" w:hAnsiTheme="majorHAnsi"/>
      <w:b/>
      <w:bCs/>
      <w:color w:val="4F81BD" w:themeColor="accent1"/>
      <w:sz w:val="26"/>
      <w:szCs w:val="26"/>
    </w:rPr>
  </w:style>
  <w:style w:type="paragraph" w:styleId="Ttulo3">
    <w:name w:val="Heading 3"/>
    <w:basedOn w:val="Normal"/>
    <w:next w:val="Normal"/>
    <w:link w:val="Heading3Char"/>
    <w:uiPriority w:val="9"/>
    <w:unhideWhenUsed/>
    <w:qFormat/>
    <w:rsid w:val="00841cd9"/>
    <w:pPr>
      <w:keepNext w:val="true"/>
      <w:keepLines/>
      <w:spacing w:before="200" w:after="200"/>
      <w:outlineLvl w:val="2"/>
    </w:pPr>
    <w:rPr>
      <w:rFonts w:eastAsia="" w:cs="" w:asciiTheme="majorHAnsi" w:cstheme="majorBidi" w:eastAsiaTheme="majorEastAsia" w:hAnsiTheme="majorHAnsi"/>
      <w:b/>
      <w:bCs/>
      <w:color w:val="4F81BD" w:themeColor="accent1"/>
    </w:rPr>
  </w:style>
  <w:style w:type="paragraph" w:styleId="Ttulo4">
    <w:name w:val="Heading 4"/>
    <w:basedOn w:val="Normal"/>
    <w:next w:val="Normal"/>
    <w:link w:val="Heading4Char"/>
    <w:uiPriority w:val="9"/>
    <w:unhideWhenUsed/>
    <w:qFormat/>
    <w:rsid w:val="00841cd9"/>
    <w:pPr>
      <w:keepNext w:val="true"/>
      <w:keepLines/>
      <w:spacing w:before="200" w:after="200"/>
      <w:outlineLvl w:val="3"/>
    </w:pPr>
    <w:rPr>
      <w:rFonts w:eastAsia="" w:cs="" w:asciiTheme="majorHAnsi" w:cstheme="majorBidi" w:eastAsiaTheme="majorEastAsia" w:hAnsiTheme="majorHAnsi"/>
      <w:b/>
      <w:bCs/>
      <w:i/>
      <w:iCs/>
      <w:color w:val="4F81BD" w:themeColor="accent1"/>
    </w:rPr>
  </w:style>
  <w:style w:type="character" w:styleId="DefaultParagraphFont" w:default="1">
    <w:name w:val="Default Paragraph Font"/>
    <w:uiPriority w:val="1"/>
    <w:semiHidden/>
    <w:unhideWhenUsed/>
    <w:qFormat/>
    <w:rPr/>
  </w:style>
  <w:style w:type="character" w:styleId="HeaderChar" w:customStyle="1">
    <w:name w:val="Header Char"/>
    <w:basedOn w:val="DefaultParagraphFont"/>
    <w:link w:val="Header"/>
    <w:uiPriority w:val="99"/>
    <w:qFormat/>
    <w:rsid w:val="00841cd9"/>
    <w:rPr/>
  </w:style>
  <w:style w:type="character" w:styleId="Heading1Char" w:customStyle="1">
    <w:name w:val="Heading 1 Char"/>
    <w:basedOn w:val="DefaultParagraphFont"/>
    <w:link w:val="Heading1"/>
    <w:uiPriority w:val="9"/>
    <w:qFormat/>
    <w:rsid w:val="00841cd9"/>
    <w:rPr>
      <w:rFonts w:eastAsia="" w:cs="" w:asciiTheme="majorHAnsi" w:cstheme="majorBidi" w:eastAsiaTheme="majorEastAsia" w:hAnsiTheme="majorHAnsi"/>
      <w:b/>
      <w:bCs/>
      <w:color w:val="365F91" w:themeColor="accent1" w:themeShade="bf"/>
      <w:sz w:val="28"/>
      <w:szCs w:val="28"/>
    </w:rPr>
  </w:style>
  <w:style w:type="character" w:styleId="Heading2Char" w:customStyle="1">
    <w:name w:val="Heading 2 Char"/>
    <w:basedOn w:val="DefaultParagraphFont"/>
    <w:link w:val="Heading2"/>
    <w:uiPriority w:val="9"/>
    <w:qFormat/>
    <w:rsid w:val="00841cd9"/>
    <w:rPr>
      <w:rFonts w:eastAsia="" w:cs="" w:asciiTheme="majorHAnsi" w:cstheme="majorBidi" w:eastAsiaTheme="majorEastAsia" w:hAnsiTheme="majorHAnsi"/>
      <w:b/>
      <w:bCs/>
      <w:color w:val="4F81BD" w:themeColor="accent1"/>
      <w:sz w:val="26"/>
      <w:szCs w:val="26"/>
    </w:rPr>
  </w:style>
  <w:style w:type="character" w:styleId="Heading3Char" w:customStyle="1">
    <w:name w:val="Heading 3 Char"/>
    <w:basedOn w:val="DefaultParagraphFont"/>
    <w:link w:val="Heading3"/>
    <w:uiPriority w:val="9"/>
    <w:qFormat/>
    <w:rsid w:val="00841cd9"/>
    <w:rPr>
      <w:rFonts w:eastAsia="" w:cs="" w:asciiTheme="majorHAnsi" w:cstheme="majorBidi" w:eastAsiaTheme="majorEastAsia" w:hAnsiTheme="majorHAnsi"/>
      <w:b/>
      <w:bCs/>
      <w:color w:val="4F81BD" w:themeColor="accent1"/>
    </w:rPr>
  </w:style>
  <w:style w:type="character" w:styleId="Heading4Char" w:customStyle="1">
    <w:name w:val="Heading 4 Char"/>
    <w:basedOn w:val="DefaultParagraphFont"/>
    <w:link w:val="Heading4"/>
    <w:uiPriority w:val="9"/>
    <w:qFormat/>
    <w:rsid w:val="00841cd9"/>
    <w:rPr>
      <w:rFonts w:eastAsia="" w:cs="" w:asciiTheme="majorHAnsi" w:cstheme="majorBidi" w:eastAsiaTheme="majorEastAsia" w:hAnsiTheme="majorHAnsi"/>
      <w:b/>
      <w:bCs/>
      <w:i/>
      <w:iCs/>
      <w:color w:val="4F81BD" w:themeColor="accent1"/>
    </w:rPr>
  </w:style>
  <w:style w:type="character" w:styleId="SubtitleChar" w:customStyle="1">
    <w:name w:val="Subtitle Char"/>
    <w:basedOn w:val="DefaultParagraphFont"/>
    <w:link w:val="Subtitle"/>
    <w:uiPriority w:val="11"/>
    <w:qFormat/>
    <w:rsid w:val="00841cd9"/>
    <w:rPr>
      <w:rFonts w:eastAsia="" w:cs="" w:asciiTheme="majorHAnsi" w:cstheme="majorBidi" w:eastAsiaTheme="majorEastAsia" w:hAnsiTheme="majorHAnsi"/>
      <w:i/>
      <w:iCs/>
      <w:color w:val="4F81BD" w:themeColor="accent1"/>
      <w:spacing w:val="15"/>
      <w:sz w:val="24"/>
      <w:szCs w:val="24"/>
    </w:rPr>
  </w:style>
  <w:style w:type="character" w:styleId="TitleChar" w:customStyle="1">
    <w:name w:val="Title Char"/>
    <w:basedOn w:val="DefaultParagraphFont"/>
    <w:link w:val="Title"/>
    <w:uiPriority w:val="10"/>
    <w:qFormat/>
    <w:rsid w:val="00841cd9"/>
    <w:rPr>
      <w:rFonts w:eastAsia="" w:cs="" w:asciiTheme="majorHAnsi" w:cstheme="majorBidi" w:eastAsiaTheme="majorEastAsia" w:hAnsiTheme="majorHAnsi"/>
      <w:color w:val="17365D" w:themeColor="text2" w:themeShade="bf"/>
      <w:spacing w:val="5"/>
      <w:kern w:val="2"/>
      <w:sz w:val="52"/>
      <w:szCs w:val="52"/>
    </w:rPr>
  </w:style>
  <w:style w:type="character" w:styleId="Nfase">
    <w:name w:val="Ênfase"/>
    <w:basedOn w:val="DefaultParagraphFont"/>
    <w:uiPriority w:val="20"/>
    <w:qFormat/>
    <w:rsid w:val="00d1197d"/>
    <w:rPr>
      <w:i/>
      <w:iCs/>
    </w:rPr>
  </w:style>
  <w:style w:type="character" w:styleId="LinkdaInternet">
    <w:name w:val="Link da Internet"/>
    <w:basedOn w:val="DefaultParagraphFont"/>
    <w:uiPriority w:val="99"/>
    <w:unhideWhenUsed/>
    <w:rPr>
      <w:color w:val="0000FF" w:themeColor="hyperlink"/>
      <w:u w:val="single"/>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CabealhoeRodap">
    <w:name w:val="Cabeçalho e Rodapé"/>
    <w:basedOn w:val="Normal"/>
    <w:qFormat/>
    <w:pPr/>
    <w:rPr/>
  </w:style>
  <w:style w:type="paragraph" w:styleId="Cabealho">
    <w:name w:val="Header"/>
    <w:basedOn w:val="Normal"/>
    <w:link w:val="HeaderChar"/>
    <w:uiPriority w:val="99"/>
    <w:unhideWhenUsed/>
    <w:rsid w:val="00841cd9"/>
    <w:pPr>
      <w:tabs>
        <w:tab w:val="clear" w:pos="720"/>
        <w:tab w:val="center" w:pos="4680" w:leader="none"/>
        <w:tab w:val="right" w:pos="9360" w:leader="none"/>
      </w:tabs>
    </w:pPr>
    <w:rPr/>
  </w:style>
  <w:style w:type="paragraph" w:styleId="NormalIndent">
    <w:name w:val="Normal Indent"/>
    <w:basedOn w:val="Normal"/>
    <w:uiPriority w:val="99"/>
    <w:unhideWhenUsed/>
    <w:qFormat/>
    <w:rsid w:val="00841cd9"/>
    <w:pPr>
      <w:ind w:left="720" w:hanging="0"/>
    </w:pPr>
    <w:rPr/>
  </w:style>
  <w:style w:type="paragraph" w:styleId="Subttulo">
    <w:name w:val="Subtitle"/>
    <w:basedOn w:val="Normal"/>
    <w:next w:val="Normal"/>
    <w:link w:val="SubtitleChar"/>
    <w:uiPriority w:val="11"/>
    <w:qFormat/>
    <w:rsid w:val="00841cd9"/>
    <w:pPr>
      <w:ind w:left="86" w:hanging="0"/>
    </w:pPr>
    <w:rPr>
      <w:rFonts w:eastAsia="" w:cs="" w:asciiTheme="majorHAnsi" w:cstheme="majorBidi" w:eastAsiaTheme="majorEastAsia" w:hAnsiTheme="majorHAnsi"/>
      <w:i/>
      <w:iCs/>
      <w:color w:val="4F81BD" w:themeColor="accent1"/>
      <w:spacing w:val="15"/>
      <w:sz w:val="24"/>
      <w:szCs w:val="24"/>
    </w:rPr>
  </w:style>
  <w:style w:type="paragraph" w:styleId="Ttulododocumento">
    <w:name w:val="Title"/>
    <w:basedOn w:val="Normal"/>
    <w:next w:val="Normal"/>
    <w:link w:val="TitleChar"/>
    <w:uiPriority w:val="10"/>
    <w:qFormat/>
    <w:rsid w:val="00841cd9"/>
    <w:pPr>
      <w:pBdr>
        <w:bottom w:val="single" w:sz="8" w:space="4" w:color="4F81BD"/>
      </w:pBdr>
      <w:spacing w:before="0" w:after="300"/>
      <w:contextualSpacing/>
    </w:pPr>
    <w:rPr>
      <w:rFonts w:eastAsia="" w:cs="" w:asciiTheme="majorHAnsi" w:cstheme="majorBidi" w:eastAsiaTheme="majorEastAsia" w:hAnsiTheme="majorHAnsi"/>
      <w:color w:val="17365D" w:themeColor="text2" w:themeShade="bf"/>
      <w:spacing w:val="5"/>
      <w:kern w:val="2"/>
      <w:sz w:val="52"/>
      <w:szCs w:val="52"/>
    </w:rPr>
  </w:style>
  <w:style w:type="paragraph" w:styleId="ElementoTitulo">
    <w:name w:val="elementoTitulo"/>
    <w:basedOn w:val="Normal"/>
    <w:qFormat/>
    <w:pPr/>
    <w:rPr>
      <w:b/>
    </w:rPr>
  </w:style>
  <w:style w:type="paragraph" w:styleId="ElementoTituloSuperior">
    <w:name w:val="elementoTituloSuperior"/>
    <w:basedOn w:val="ElementoTitulo"/>
    <w:qFormat/>
    <w:pPr>
      <w:spacing w:before="0" w:after="0"/>
      <w:jc w:val="center"/>
    </w:pPr>
    <w:rPr>
      <w:b/>
    </w:rPr>
  </w:style>
  <w:style w:type="paragraph" w:styleId="ElementoTituloSuperior2">
    <w:name w:val="elementoTituloSuperior2"/>
    <w:basedOn w:val="ElementoTitulo"/>
    <w:qFormat/>
    <w:pPr>
      <w:spacing w:before="400" w:after="200"/>
      <w:jc w:val="center"/>
    </w:pPr>
    <w:rPr>
      <w:b/>
    </w:rPr>
  </w:style>
  <w:style w:type="paragraph" w:styleId="RequerimentoOrigemAudienciaPublica">
    <w:name w:val="requerimentoOrigemAudienciaPublica"/>
    <w:basedOn w:val="Normal"/>
    <w:qFormat/>
    <w:pPr/>
    <w:rPr>
      <w:b/>
      <w:sz w:val="20"/>
    </w:rPr>
  </w:style>
  <w:style w:type="paragraph" w:styleId="TextoTabelaOcorrencias">
    <w:name w:val="textoTabelaOcorrencias"/>
    <w:basedOn w:val="Normal"/>
    <w:qFormat/>
    <w:pPr/>
    <w:rPr>
      <w:b/>
      <w:sz w:val="20"/>
    </w:rPr>
  </w:style>
  <w:style w:type="paragraph" w:styleId="NumeracaoProposicao">
    <w:name w:val="numeracaoProposicao"/>
    <w:basedOn w:val="Normal"/>
    <w:qFormat/>
    <w:pPr>
      <w:spacing w:before="0" w:after="0"/>
      <w:ind w:left="568" w:hanging="0"/>
    </w:pPr>
    <w:rPr>
      <w:sz w:val="22"/>
    </w:rPr>
  </w:style>
  <w:style w:type="paragraph" w:styleId="NumeracaoProposicaoVinculo">
    <w:name w:val="numeracaoProposicaoVinculo"/>
    <w:basedOn w:val="NumeracaoProposicao"/>
    <w:qFormat/>
    <w:pPr/>
    <w:rPr>
      <w:b/>
      <w:sz w:val="20"/>
    </w:rPr>
  </w:style>
  <w:style w:type="paragraph" w:styleId="NumeracaoProposicaoTitulo">
    <w:name w:val="numeracaoProposicaoTitulo"/>
    <w:basedOn w:val="NumeracaoProposicao"/>
    <w:qFormat/>
    <w:pPr>
      <w:tabs>
        <w:tab w:val="clear" w:pos="720"/>
        <w:tab w:val="left" w:pos="340" w:leader="none"/>
      </w:tabs>
      <w:spacing w:before="200" w:after="0"/>
      <w:ind w:left="426" w:hanging="426"/>
    </w:pPr>
    <w:rPr>
      <w:b/>
    </w:rPr>
  </w:style>
  <w:style w:type="paragraph" w:styleId="NumeracaoNumerosRomanos">
    <w:name w:val="numeracaoNumerosRomanos"/>
    <w:basedOn w:val="Normal"/>
    <w:qFormat/>
    <w:pPr>
      <w:tabs>
        <w:tab w:val="clear" w:pos="720"/>
        <w:tab w:val="left" w:pos="456" w:leader="none"/>
      </w:tabs>
      <w:spacing w:before="200" w:after="200"/>
      <w:ind w:left="426" w:hanging="426"/>
    </w:pPr>
    <w:rPr>
      <w:b/>
      <w:sz w:val="22"/>
    </w:rPr>
  </w:style>
  <w:style w:type="paragraph" w:styleId="MarcadorSimples">
    <w:name w:val="marcadorSimples"/>
    <w:basedOn w:val="Normal"/>
    <w:qFormat/>
    <w:pPr>
      <w:spacing w:before="0" w:after="200"/>
      <w:ind w:right="426" w:hanging="284"/>
    </w:pPr>
    <w:rPr/>
  </w:style>
  <w:style w:type="paragraph" w:styleId="TextoEspacamentoDuplo">
    <w:name w:val="textoEspacamentoDuplo"/>
    <w:basedOn w:val="Normal"/>
    <w:qFormat/>
    <w:pPr>
      <w:spacing w:lineRule="exact" w:line="480"/>
    </w:pPr>
    <w:rPr/>
  </w:style>
  <w:style w:type="paragraph" w:styleId="Rodap">
    <w:name w:val="Footer"/>
    <w:basedOn w:val="CabealhoeRodap"/>
    <w:pPr/>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emplate/>
  <TotalTime>24</TotalTime>
  <Application>LibreOffice/6.3.4.2$Windows_X86_64 LibreOffice_project/60da17e045e08f1793c57c00ba83cdfce946d0aa</Application>
  <Pages>4</Pages>
  <Words>928</Words>
  <Characters>4985</Characters>
  <CharactersWithSpaces>5792</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pt-BR</dc:language>
  <cp:lastModifiedBy/>
  <dcterms:modified xsi:type="dcterms:W3CDTF">2023-02-23T14:52:19Z</dcterms:modified>
  <cp:revision>3</cp:revision>
  <dc:subject/>
  <dc:title/>
</cp:coreProperties>
</file>