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11ª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01/03/2023 - 14h30min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Informe: ficou sem efeito o anúncio do PL 563/2013, tendo em vista sua apreciação na 10ª Reunião Ordinária, para a qual havia sido anunciado anteriormente.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rPr/>
      </w:pPr>
      <w:r>
        <w:rPr/>
        <w:t xml:space="preserve">— </w:t>
      </w:r>
      <w:r>
        <w:rPr/>
        <w:t>Aprovação da ata: 9ª Ordinária</w:t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108/2021</w:t>
      </w:r>
      <w:r>
        <w:rPr/>
        <w:t xml:space="preserve"> - TURNO ÚNICO - VETO PARCIAL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parcial à Proposição de Lei nº 101/22, que "proíbe técnicas de adestramento de animal doméstico com a utilização de violência física ou psicológica no Município".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Porto; Álvaro Damião; Gabriel; Henrique Braga; Jorge Santos; Marcos Crispim; Reinaldo Gomes Preto Sacolão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pela manutenção do veto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27/02/2023</w:t>
      </w:r>
    </w:p>
    <w:p>
      <w:pPr>
        <w:pStyle w:val="NumeracaoProposicao"/>
        <w:rPr/>
      </w:pPr>
      <w:r>
        <w:rPr>
          <w:b/>
        </w:rPr>
        <w:t>SOBRESTANDO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422/2022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105/22, que "dá o nome de Santa Clara de Assis à Praça 4976, no Bairro Buritis".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pela manutenção do veto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24/02/2023</w:t>
      </w:r>
    </w:p>
    <w:p>
      <w:pPr>
        <w:pStyle w:val="NumeracaoProposicao"/>
        <w:rPr/>
      </w:pPr>
      <w:r>
        <w:rPr>
          <w:b/>
        </w:rPr>
        <w:t>SOBRESTANDO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29/2013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funcionamento de comércio varejista de gênero alimentício no Município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inconstitucionalidade, pela ilegalidade, pela antijuridicidade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Não há.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36/2013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inciso IV e Parágrafos ao art. 85 da Lei nº 8.616/03.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Não há.</w:t>
      </w:r>
    </w:p>
    <w:p>
      <w:pPr>
        <w:pStyle w:val="NumeracaoProposicao"/>
        <w:rPr/>
      </w:pPr>
      <w:r>
        <w:rPr/>
        <w:t>Discussão encerrada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727/2013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Programa de Apoio às Mulheres Vítimas de Violência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 e 2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pela rejeição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rejeição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das emendas 1 e 2.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1041/2014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exibição de animais em estabelecimentos, exposições, shows e eventos similares; proíbe entregá-los como brindes ou em sorteios, no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juridicidade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1318/2014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afixação de cartaz, em  local visível ao público, com a seguinte expressão "RESPEITE OS IDOSOS E SEUS DIREITOS", nos locais que especifica.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599/2018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Programa de Adoção de Centros de Saúde no Município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regimentalidade e legalidade das emendas 1, 2 e 3.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 das emendas 1, 2 e 3.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das emendas 1, 2 e 3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das emendas 1, 2 e 3.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1213/2014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criação do "Disque-Denúncias de maus-tratos aos animais",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aprovação, com apresentação de emenda(s)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378/2022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noção dos direitos dos animais e de proteção animal como temas a serem abordados no contraturno das escolas municipais de educação integral.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rejeição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SEGUNDA PARTE</w:t>
      </w:r>
    </w:p>
    <w:p>
      <w:pPr>
        <w:pStyle w:val="ElementoTitulo"/>
        <w:spacing w:before="200" w:after="200"/>
        <w:rPr/>
      </w:pPr>
      <w:r>
        <w:rPr/>
        <w:t>Requerimentos decididos pelo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151/2023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seja apreciado conjuntamente pelas comissões de Administração Pública, Saúde e Saneamento e Orçamento e Finanças, o Projeto de Lei nº 426/2022, em 2º turno.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4</Pages>
  <Words>878</Words>
  <Characters>5046</Characters>
  <CharactersWithSpaces>5834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2023-02-24T17:15:19Z</dcterms:modified>
  <cp:revision>2</cp:revision>
  <dc:subject/>
  <dc:title/>
</cp:coreProperties>
</file>