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08/03/2023 - 09h30min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316/2023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secretária municipal de Educação, Ângela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sobre os acompanhantes terapêuticos nas escolas municipais: </w:t>
      </w:r>
    </w:p>
    <w:p>
      <w:pPr>
        <w:pStyle w:val="NumeracaoProposicao"/>
        <w:rPr/>
      </w:pPr>
      <w:r>
        <w:rPr/>
        <w:t xml:space="preserve">1. Todas as crianças com deficiência têm acompanhante terapêutico nas escolas municipais e nas UMEIs? </w:t>
      </w:r>
    </w:p>
    <w:p>
      <w:pPr>
        <w:pStyle w:val="NumeracaoProposicao"/>
        <w:rPr/>
      </w:pPr>
      <w:r>
        <w:rPr/>
        <w:t xml:space="preserve">2. Quantos acompanhantes terapêuticos a Prefeitura tem contratados atualmente? </w:t>
      </w:r>
    </w:p>
    <w:p>
      <w:pPr>
        <w:pStyle w:val="NumeracaoProposicao"/>
        <w:rPr/>
      </w:pPr>
      <w:r>
        <w:rPr/>
        <w:t xml:space="preserve">3. Qual o tipo de contratação esses profissionais têm com a Prefeitura de Belo Horizonte? </w:t>
      </w:r>
    </w:p>
    <w:p>
      <w:pPr>
        <w:pStyle w:val="NumeracaoProposicao"/>
        <w:rPr/>
      </w:pPr>
      <w:r>
        <w:rPr/>
        <w:t xml:space="preserve">4. Há contratados da MGS atuando como acompanhantes terapêuticos escolares? </w:t>
      </w:r>
    </w:p>
    <w:p>
      <w:pPr>
        <w:pStyle w:val="NumeracaoProposicao"/>
        <w:rPr/>
      </w:pPr>
      <w:r>
        <w:rPr/>
        <w:t>5. Caso positivo, qual a especialidade desses contratados? 6. Quantos profissionais estão prestando o serviço de acompanhamento terapêutico contratados pela MGS?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317/2023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os responsáveis pela administração do Complexo Esportivo do Boa Vista (conhecido como Complexo Esportivo Pompeia), localizado na Avenida Itaituba, bairro Boa Vista.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22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>
          <w:b/>
          <w:b/>
          <w:bCs/>
        </w:rPr>
      </w:pPr>
      <w:r>
        <w:rPr>
          <w:b/>
          <w:bCs/>
        </w:rPr>
        <w:t>HÁ SOLICITAÇÃO DE NOTA TÉCNICA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0" w:hanging="0"/>
        <w:rPr>
          <w:u w:val="single"/>
        </w:rPr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318/2023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Educação, Ângela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informar sobre a criação de cargo público para Auxiliares de Apoio ao Educando, função que hoje é exercida através de serviço terceirizado da MGS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0" w:hanging="0"/>
        <w:rPr>
          <w:u w:val="single"/>
        </w:rPr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342/2023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Noman, secretária municipal de Esportes e Lazer, Adriana Branco Cerqueira</w:t>
      </w:r>
    </w:p>
    <w:p>
      <w:pPr>
        <w:pStyle w:val="NumeracaoProposicao"/>
        <w:tabs>
          <w:tab w:val="clear" w:pos="720"/>
          <w:tab w:val="left" w:pos="600" w:leader="none"/>
        </w:tabs>
        <w:rPr/>
      </w:pPr>
      <w:r>
        <w:rPr>
          <w:b/>
        </w:rPr>
        <w:t xml:space="preserve">FINALIDADE: </w:t>
      </w:r>
      <w:r>
        <w:rPr/>
        <w:t>Obter informações sobre o extrato publicado na edição de 02/03/2023 do Diário Oficial do Município, relacionado à prestação de serviços de fornecimento de lanche, contratação de fotógrafos, locutores e porteiros e locação de boxtruss para a realização da "25ª Copa Centenário de Futebol Amador Wadson Lima 2023", promovida pela secretaria municipal de Esportes e Lazer da Prefeitura de Belo Horizonte, relacionado ao processo nº 01.00.938/23-32, Pregão Eletrônico nº 001/2023 e Instrumento Jurídico no SUCC nº 01.2023.3000.0006.00.00.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0" w:hanging="0"/>
        <w:rPr>
          <w:u w:val="single"/>
        </w:rPr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359/2023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a possibilidade de realizar obra para ampliação da EMEI Jardim Leblon.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EMEI Jardim Leblon, com ponto de encontro na Rua Pedrinópolis, nº 395, bairro Jardim Leblon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tbl>
      <w:tblPr>
        <w:tblStyle w:val="TableGrid"/>
        <w:tblW w:w="964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41"/>
      </w:tblGrid>
      <w:tr>
        <w:trPr>
          <w:trHeight w:val="397" w:hRule="atLeast"/>
        </w:trPr>
        <w:tc>
          <w:tcPr>
            <w:tcW w:w="964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tabs>
                <w:tab w:val="clear" w:pos="720"/>
                <w:tab w:val="left" w:pos="9695" w:leader="none"/>
              </w:tabs>
              <w:spacing w:lineRule="auto" w:line="240" w:before="0" w:after="0"/>
              <w:rPr/>
            </w:pPr>
            <w:r>
              <w:rPr/>
              <w:t>A data da visita técnica foi alterada para 13/04/2023, às 10 horas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0" w:hanging="0"/>
        <w:rPr>
          <w:u w:val="single"/>
        </w:rPr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378/2023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221/2023)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e horário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27 de março de 2023</w:t>
      </w:r>
    </w:p>
    <w:p>
      <w:pPr>
        <w:pStyle w:val="NumeracaoProposicao"/>
        <w:rPr/>
      </w:pPr>
      <w:r>
        <w:rPr>
          <w:b/>
        </w:rPr>
        <w:t xml:space="preserve">NOVO 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Avaliar os problemas relatados pelos pais de alunos sobre a afetação sonora, em decorrências das obras de reforma na Escola Municipal George Ricardo Salum.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horário da visita técnica foi alterada para 10h</w:t>
            </w:r>
          </w:p>
        </w:tc>
      </w:tr>
    </w:tbl>
    <w:p>
      <w:pPr>
        <w:pStyle w:val="NumeracaoProposicaoTitulo"/>
        <w:rPr>
          <w:u w:val="single"/>
        </w:rPr>
      </w:pPr>
      <w:r>
        <w:rPr/>
      </w:r>
    </w:p>
    <w:p>
      <w:pPr>
        <w:pStyle w:val="NumeracaoProposicaoTitulo"/>
        <w:rPr>
          <w:u w:val="single"/>
        </w:rPr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379/2023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203/2023)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e horário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27 de março de 2023</w:t>
      </w:r>
    </w:p>
    <w:p>
      <w:pPr>
        <w:pStyle w:val="NumeracaoProposicao"/>
        <w:rPr/>
      </w:pPr>
      <w:r>
        <w:rPr>
          <w:b/>
        </w:rPr>
        <w:t xml:space="preserve">NOVO 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Verificar a falta de profissionais educadores apontada pelos pais de alunos da Escola Municipal Israel Pinheiro.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horário da visita técnica foi alterada para 11h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387/2023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o desenvolvimento linguístico dos estudantes surdos, a fluência na língua de sinais por parte dos professores, competência tradutória dos intérpretes e formação dos instrutores de Libras na Escola Municipal Paulo Mendes Campos.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16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08:00h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Escola Municipal Paulo Mendes Campos. Ponto de encontro: Rua Carangola, nº 288, hall de entrada, Bairro Santo Antônio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388/2023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Avaliar o desenvolvimento linguístico dos estudantes surdos, a fluência na língua de sinais por parte dos professores, competência tradutória dos intérpretes e formação dos instrutores de Libras da Escola Municipal Armando Ziller.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Escola Municipal Armando Ziller. Ponto de encontro:R. Geraldo Ilídio Teixeira, 283, Mantiqueira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tbl>
      <w:tblPr>
        <w:tblStyle w:val="TableGrid"/>
        <w:tblW w:w="9695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95"/>
      </w:tblGrid>
      <w:tr>
        <w:trPr>
          <w:trHeight w:val="397" w:hRule="atLeast"/>
        </w:trPr>
        <w:tc>
          <w:tcPr>
            <w:tcW w:w="9695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horário da visita técnica foi alterada para 11h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389/2023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o desenvolvimento linguístico dos estudantes surdos, a fluência na língua de sinais por parte dos professores, competência tradutória dos intérpretes e formação dos instrutores de Libras da Escola Municipal Professora Isaura Santos.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16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Escola Municipal Professora Isaura Santos. Ponto de encontro: Rua Hoffman, 80, Santa Helena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horário da visita técnica foi alterada para 9h30min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390/2023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Jorge Noman Filho, secretária municipal de Cultura, Eliane Parreiras e presidente do conselho municipal de Política Cultural (COMUM)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 respeito do conselho municipal de Política Cultural (COMUC).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392/2023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 respeito do sistema de telefonia das unidades de educação municipais.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401/2022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incentivo financeiro à pessoa física e jurídica que desenvolva projeto de negócio de base tecnológica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Ciro Pereira; Cleiton Xavier; Dr. Célio Frois; Henrique Braga;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Marcela Trópia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>
          <w:b w:val="false"/>
          <w:bCs w:val="false"/>
        </w:rPr>
        <w:t>Pela aprovação, com apresentação de emendas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000519/2022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do Sindicato dos Trabalhadores em Educação da Rede Pública Municipal de Belo Horizonte, apresentando denúncia em face da Secretária de Educação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Diretoria Colegiada do Sindicato dos Trabalhadores em Educação da Rede Pública Municipal de Belo Horizonte - Sind-REDE/BH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type w:val="nextPage"/>
      <w:pgSz w:w="11906" w:h="16838"/>
      <w:pgMar w:left="464" w:right="615" w:header="720" w:top="1440" w:footer="0" w:bottom="35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gura1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LibreOffice/6.3.4.2$Windows_X86_64 LibreOffice_project/60da17e045e08f1793c57c00ba83cdfce946d0aa</Application>
  <Pages>4</Pages>
  <Words>1088</Words>
  <Characters>6568</Characters>
  <CharactersWithSpaces>7519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2023-03-08T11:07:37Z</dcterms:modified>
  <cp:revision>2</cp:revision>
  <dc:subject/>
  <dc:title/>
</cp:coreProperties>
</file>