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ADMINISTRAÇÃO PÚBLICA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08/03/2023 - 13h30min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 ata da reunião: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3ª 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319/2023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prefeito Fuad Noman; secretário municipal de Governo, Josué Valadão; secretário municipal de Assuntos Institucionais e Comunicação Social, Luiz Henrique Michalick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Solicitar o envio dos seguintes documentos relacionados ao Edital de Concorrência SMGO nº 001/2022: o parecer jurídico que fundamentou a resposta à impugnação protocolada pela autora do requerimento, em 07/02/2023; o parecer técnico com análise de vantajosidade de nova contratação em detrimento de prorrogação da contratação já existente; os orçamentos que subsidiaram o novo processo de contratação; os pareceres técnicos e jurídicos de vantajosidade da prorrogação do contrato 01.2020.3200.0002.04.00, por 90 (noventa) dias.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Fernanda Pereira Altoé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369/2023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visita técnica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averiguar as condições de instalação e discussão da proposta da Prefeitura em relação a estrutura do Clube Lagoa Acqua Park, clube dos servidores da Prefeitura de Belo Horizonte.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20 de março de 2023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10:00h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Clube Lagoa Acqua Park, com ponto de encontro na Rua Rita de Cássia Saborido, nº 715, bairro Várzea do Lobo, Lagoa Santa/MG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Bruno Pedralva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391/2023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audiência pública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Debater sobre: "O balanço do Carnaval de Belo Horizonte: organização, resultado e estrutura dos serviços públicos disponíveis para a população".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15 de março de 2023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13:30h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Plenário Camil Caram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Melo; Fernanda Pereira Altoé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54/2021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Garante aos estudantes do município de Belo Horizonte o direito ao aprendizado da língua portuguesa de acordo com as normas e orientações legais de ensino, na forma que menciona.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Nikolas Ferreira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Cláudio do Mundo Novo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aprovação das emendas de 1, 2, 3, 4 e 5; pela rejeição das emendas 6, 7, 8, 9, 10, 11, 12 e 13.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Anulada a deliberação da proposta de diligência, uma vez que não há previsão regimental de proposta de diligência oral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283/2022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garantia da acessibilidade comunicativa à mulher com deficiência auditiva e/ou visual vítima de violência doméstica e familiar.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Nely Aquino; Gabriel; Jorge Santos; Marcos Crispim; Professora Marli; Reinaldo Gomes Preto Sacolão; Wanderley Porto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Iza Lourença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aprovação da Emenda 1 e Subemenda 1 à Emenda 1.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Outros Assuntos</w:t>
      </w:r>
    </w:p>
    <w:p>
      <w:pPr>
        <w:pStyle w:val="ElementoTitulo"/>
        <w:spacing w:before="400" w:after="200"/>
        <w:rPr/>
      </w:pPr>
      <w:r>
        <w:rPr/>
        <w:t>Respostas a Requerimentos e Indicações da Comissão</w:t>
      </w:r>
    </w:p>
    <w:p>
      <w:pPr>
        <w:pStyle w:val="NumeracaoProposicaoTitulo"/>
        <w:numPr>
          <w:ilvl w:val="0"/>
          <w:numId w:val="4"/>
        </w:numPr>
        <w:rPr/>
      </w:pPr>
      <w:r>
        <w:rPr>
          <w:u w:val="single"/>
        </w:rPr>
        <w:t>OFÍCIO EM RESPOSTA AO REQUERIMENTO DE COMISSÃO 2055/2022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RESPOSTA: </w:t>
      </w:r>
      <w:r>
        <w:rPr/>
        <w:t>OF. SMGO/DALE Nº 128/2023</w:t>
      </w:r>
    </w:p>
    <w:p>
      <w:pPr>
        <w:pStyle w:val="NumeracaoProposicao"/>
        <w:rPr/>
      </w:pPr>
      <w:r>
        <w:rPr>
          <w:b/>
        </w:rPr>
        <w:t xml:space="preserve">REMETENTE: </w:t>
      </w:r>
      <w:r>
        <w:rPr/>
        <w:t>Secretário Municipal Adjunto de Governo - Subsecretário de Relações Institucionais - Leonardo Amaral Castro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4"/>
        </w:numPr>
        <w:rPr/>
      </w:pPr>
      <w:r>
        <w:rPr>
          <w:u w:val="single"/>
        </w:rPr>
        <w:t>OFÍCIO EM RESPOSTA AO REQUERIMENTO DE COMISSÃO 49/2023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RESPOSTA: </w:t>
      </w:r>
      <w:r>
        <w:rPr/>
        <w:t>OF. SMGO/DALE Nº 124/2023</w:t>
      </w:r>
    </w:p>
    <w:p>
      <w:pPr>
        <w:pStyle w:val="NumeracaoProposicao"/>
        <w:rPr/>
      </w:pPr>
      <w:r>
        <w:rPr>
          <w:b/>
        </w:rPr>
        <w:t xml:space="preserve">REMETENTE: </w:t>
      </w:r>
      <w:r>
        <w:rPr/>
        <w:t>Secretário Municipal Adjunto de Governo - Subsecretário de Relações Institucionais - Leonardo Amaral Castro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4"/>
        </w:numPr>
        <w:rPr/>
      </w:pPr>
      <w:r>
        <w:rPr>
          <w:u w:val="single"/>
        </w:rPr>
        <w:t>OFÍCIO EM RESPOSTA AO REQUERIMENTO DE COMISSÃO 68/2023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Fernanda Pereira Altoé</w:t>
      </w:r>
    </w:p>
    <w:p>
      <w:pPr>
        <w:pStyle w:val="NumeracaoProposicao"/>
        <w:rPr/>
      </w:pPr>
      <w:r>
        <w:rPr>
          <w:b/>
        </w:rPr>
        <w:t xml:space="preserve">RESPOSTA: </w:t>
      </w:r>
      <w:r>
        <w:rPr/>
        <w:t>OF. SMGO/DALE nº 124/2023</w:t>
      </w:r>
    </w:p>
    <w:p>
      <w:pPr>
        <w:pStyle w:val="NumeracaoProposicao"/>
        <w:rPr/>
      </w:pPr>
      <w:r>
        <w:rPr>
          <w:b/>
        </w:rPr>
        <w:t xml:space="preserve">REMETENTE: </w:t>
      </w:r>
      <w:r>
        <w:rPr/>
        <w:t>Secretário Municipal Adjunto de Governo e Subsecretário de Relações Institucionais - Leonardo Amaral Castro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3</Pages>
  <Words>600</Words>
  <Characters>3522</Characters>
  <CharactersWithSpaces>4040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2023-03-08T15:30:46Z</dcterms:modified>
  <cp:revision>1</cp:revision>
  <dc:subject/>
  <dc:title/>
</cp:coreProperties>
</file>