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506/2023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 e secretário municipal de Governo, Josué Valadão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informar acerca de celebração de parcerias com Organizações da Sociedade Civil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reunião com convidados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Requer, nos termos do art. 76 combinado com o art. 82, § 2º, IV, ambos da Lei Orgânica, e do art. 165 do Regimento Interno, sejam convocados os 9 Coordenadores de Atendimento Regional para prestar informações, pessoalmente, sobre a prestação de serviços nas suas respectivas circunscrições, no dia 05/04/2023, às 13h30min.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>HÁ CONVOCAÇÃO DE AUTORIDADE</w:t>
      </w:r>
    </w:p>
    <w:p>
      <w:pPr>
        <w:pStyle w:val="NumeracaoProposicao"/>
        <w:rPr>
          <w:b/>
          <w:b/>
        </w:rPr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da Transfácil, Ralisom Guimarães de Andrade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auditoria recente realizada pela empresa Ernst &amp; Young no contrato de concessão de transporte público coletivo.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à área existente entre a Rua Doutor Sette Câmara (em frente ao nº 480) e a Av. Raja Gabáglia - nas proximidades do Hospital Madre Teresa e do 4º Batalhão do Exército, bairro Luxemburgo.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Deliberação para alterar evento previamente aprovado pela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REQUERIMENTO DE COMISSÃO 391/2023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sobre: "O balanço do Carnaval de Belo Horizonte: organização, resultado e estrutura dos serviços públicos disponíveis para a população".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audiência pública foi cancelada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270/2022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Enfrentamento das Mudanças Climáticas e de Melhoria da Qualidade do 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2, de 23/02/2022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4, 5, 6, 7, 9, 10, 11 e 13 e da Subemenda 1 à Emenda 10; pela rejeição das emendas 1, 2, 3, 8 e 12.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308/2022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os estabelecimentos responsáveis pela produção, pelo fornecimento, pela comercialização, pelo armazenamento e pela distribuição de gêneros alimentícios, sejam eles industrializados ou in natura, a doarem o seu excedente a pessoas físicas ou jurídicas, sem necessidade de licença prévia ou autorização do Executivo Municipal.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Nely Aquino;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1, 2, 3 e 4.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392/2022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a obrigatoriedade da utilização de veículos elétricos na prestação de serviços públicos que menciona, a partir de 2028.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Dr. Célio Frois;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1, 2, 3 e 4.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OFÍCIO EM RESPOSTA AO REQUERIMENTO DE COMISSÃO 112/2023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179/2023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e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OFÍCIO EM RESPOSTA AO REQUERIMENTO DE COMISSÃO 114/2023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180/2023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e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OFÍCIO EM RESPOSTA AO REQUERIMENTO DE COMISSÃO 115/2023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181/2023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Relação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OFÍCIO EM RESPOSTA AO REQUERIMENTO DE COMISSÃO 133/2023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Xavier; Jorge Santos; Professor Juliano Lopes; Ramon Bibiano da Casa de Apoio;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147/2023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4</Pages>
  <Words>753</Words>
  <Characters>4470</Characters>
  <CharactersWithSpaces>5117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2023-03-22T15:30:58Z</dcterms:modified>
  <cp:revision>1</cp:revision>
  <dc:subject/>
  <dc:title/>
</cp:coreProperties>
</file>