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17ª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07/06/2023 - 09h30min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14ª e 15ª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 xml:space="preserve">Finalidade: Discutir o Projeto de Lei 483/2023, de autoria dos Vereadores Jorge Santos e Cleiton Xavier, que </w:t>
      </w:r>
      <w:r>
        <w:rPr/>
        <w:t>d</w:t>
      </w:r>
      <w:r>
        <w:rPr/>
        <w:t>á nova redação ao Capítulo IV da Lei nº 11.293/2021, que "Consolida legislação sobre os símbolos oficiais do Município". Há solicitação de elaboração de Nota Técnica.</w:t>
      </w:r>
    </w:p>
    <w:p>
      <w:pPr>
        <w:pStyle w:val="RequerimentoOrigemAudienciaPublica"/>
        <w:rPr/>
      </w:pPr>
      <w:r>
        <w:rPr/>
        <w:t>Requerimento de Comissão 726/2023  - Autoria: Ver.(a) Cleiton Xavier; Jorge Santos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Josué Costa Valadão - Secretário Municipal de Governo</w:t>
      </w:r>
    </w:p>
    <w:p>
      <w:pPr>
        <w:pStyle w:val="Normal"/>
        <w:spacing w:before="0" w:after="0"/>
        <w:rPr/>
      </w:pPr>
      <w:r>
        <w:rPr/>
        <w:t>- Eliane Denise Parreiras - Presidente do Conselho Deliberativo do Patrimônio Cultural do Município de Belo Horizonte - CDPCM</w:t>
      </w:r>
    </w:p>
    <w:p>
      <w:pPr>
        <w:pStyle w:val="Normal"/>
        <w:spacing w:before="0" w:after="0"/>
        <w:rPr/>
      </w:pPr>
      <w:r>
        <w:rPr/>
        <w:t>- Gabriel Figueiredo - Designer Gráfico</w:t>
      </w:r>
    </w:p>
    <w:p>
      <w:pPr>
        <w:pStyle w:val="Normal"/>
        <w:spacing w:before="0" w:after="0"/>
        <w:rPr/>
      </w:pPr>
      <w:r>
        <w:rPr/>
        <w:t>- Laura Scofield</w:t>
      </w:r>
    </w:p>
    <w:p>
      <w:pPr>
        <w:pStyle w:val="Normal"/>
        <w:spacing w:before="0" w:after="0"/>
        <w:rPr/>
      </w:pPr>
      <w:r>
        <w:rPr/>
        <w:t>- Gustavo Greco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1496/2023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possibilidade de elaborar projeto de reforma para o Campo de Futebol Novo Lajedo, visando atender demanda antiga dos moradores da região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Progresso, esquina com rua Feliz, bairro Novo Lajedo,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1497/2023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a possibilidade de elaborar projeto de revitalização para o Campo de Futebol do Napoli visando atender demanda antiga dos moradores da região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Sete, esquina com rua Osvaldo Fernandes de Souza, bairro Tupi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1498/2023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Analisar e discutir a possibilidade de construção de uma nova EMEI em terreno pertencente a Urbel, para atender a demanda de educação infantil em tempo integral na região da Vila Cemig.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23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15:00h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Universo em Desencanto, 170 - Vila Cemig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1499/2023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abertura de novas creches na região da Rua Chaquibe Hassan Souki, na altura do nº 645, Bairro Olhos D'Água.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22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11:15h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Chaquibe Hassan Souki, nº 645, Bairro Olhos D'Água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1503/2023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situação do Bike Trial Park BH, no Poliesportivo do Vale do Jatobá, e as possíveis melhorias que incentivem esse importante esporte.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Av. Senador Levindo Coelho, 2280, Vale do Jatobá. Ponto de encontro: no mesmo endereço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O horário da visita técnica foi alterado para 27/06/2023, às 12 horas.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1504/2023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secretaria municipal de Educação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aquisição e disponibilização de bonecas negras na educação infantil da rede municipal de BH.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1505/2023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1450/2023)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visita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averiguar a viabilidade de ampliação da estrutura da Escola Municipal Sebastiana Novais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1506/2023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Averiguar a viabilidade de ampliação da estrutura da Escola Municipal Sebastiana Novais.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20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16:00h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Anita Malfatti, nº 60, Bairro Tupi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Gonçalves;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1507/2023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1182/2023)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discutir o uso da bicicleta para promoção do lazer e do esporte no município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Cida Falabella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1508/2023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1459/2023)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visita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Avaliar a possibilidade de aquisição de imóveis para ampliar o espaço da Escola Municipal Sebastiana Novais e, com isto, atender aos alunos do Ensino Fundamental II.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spacing w:before="113" w:after="0"/>
        <w:rPr/>
      </w:pPr>
      <w:r>
        <w:rPr>
          <w:u w:val="single"/>
        </w:rPr>
        <w:t>REQUERIMENTO DE COMISSÃO 1509/2023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1076/2023)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Discutir a promoção da inovação, o empreendedorismo inovador no Brasil e modernização do ambiente de negócios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283" w:after="113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24/2017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Ações Sócio Educativas na rede pública de ensino das Escolas Municipais, visando a prevenção de violência contra a mulher.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1 e 2.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spacing w:before="113" w:after="0"/>
        <w:rPr/>
      </w:pPr>
      <w:r>
        <w:rPr>
          <w:u w:val="single"/>
        </w:rPr>
        <w:t>PROJETO DE LEI 385/2022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Municipal de Incentivo aos Cursinhos Populares e Comunitários.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Iza Lourença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Cida Falabella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 com apresentação de Subemenda e pela rejeição da Emenda 2 e da Subemenda 1 à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spacing w:before="113" w:after="0"/>
        <w:rPr/>
      </w:pPr>
      <w:r>
        <w:rPr>
          <w:u w:val="single"/>
        </w:rPr>
        <w:t>PROJETO DE LEI 570/2023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Selo "Escolas Mais Seguras" para certificar as instituições de ensino que adotarem plano de evacuação, realização de palestras e treinamentos em casos de incêndios, danos estruturais e demais emergências em suas instalações.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spacing w:before="113" w:after="0"/>
        <w:rPr/>
      </w:pPr>
      <w:r>
        <w:rPr>
          <w:u w:val="single"/>
        </w:rPr>
        <w:t>PROJETO DE LEI 583/2023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plano de carreira dos ocupantes dos cargos efetivos da área de atividades da Cultura, concede reajustes remuneratórios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8, de 18/04/2023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Marcela Trópia</w:t>
      </w:r>
    </w:p>
    <w:p>
      <w:pPr>
        <w:pStyle w:val="NumeracaoProposicao"/>
        <w:rPr/>
      </w:pPr>
      <w:r>
        <w:rPr>
          <w:b/>
          <w:sz w:val="22"/>
        </w:rPr>
        <w:t>CONCLUSÃO DO PARECER</w:t>
      </w:r>
      <w:r>
        <w:rPr>
          <w:b/>
        </w:rPr>
        <w:t xml:space="preserve">: </w:t>
      </w:r>
      <w:r>
        <w:rPr>
          <w:b w:val="false"/>
          <w:bCs w:val="false"/>
        </w:rPr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Proposta de diligência substituída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598/2023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acordo de parceria para pesquisa, desenvolvimento e inovação para realização de atividades conjuntas de pesquisa científica e tecnológica e de desenvolvimento de tecnologia, produto, serviço ou processo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Trópia; Braulio Lara; Ciro Pereira; Fernanda Pereira Altoé; Professor Juliano Lopes; Professora Marli; Rubão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Flávia Borja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LibreOffice/6.3.4.2$Windows_X86_64 LibreOffice_project/60da17e045e08f1793c57c00ba83cdfce946d0aa</Application>
  <Pages>5</Pages>
  <Words>1071</Words>
  <Characters>6229</Characters>
  <CharactersWithSpaces>7145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2023-06-07T11:09:00Z</dcterms:modified>
  <cp:revision>1</cp:revision>
  <dc:subject/>
  <dc:title/>
</cp:coreProperties>
</file>