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13/06/2023 - 14h30min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Normal"/>
        <w:rPr/>
      </w:pPr>
      <w:r>
        <w:rPr/>
        <w:t xml:space="preserve">— </w:t>
      </w:r>
      <w:r>
        <w:rPr/>
        <w:t>Aprovação da ata: 45ª Ordinária</w:t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472/2023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47/26, que "dá o nome de Monsenhor Expedito D'Ávila ao Parque Municipal Julien Rien, no Bairro Anchieta".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bookmarkStart w:id="0" w:name="__DdeLink__443_3102004084"/>
      <w:r>
        <w:rPr/>
        <w:t>Nominal</w:t>
      </w:r>
      <w:bookmarkEnd w:id="0"/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12/06/2023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PROPOSTA DE EMENDA À LEI ORGÂNICA 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art. 110 e o art. 111 da Lei Orgânica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Ciro Pereira; Cláudio do Mundo Novo; Cleiton Xavier; Fernanda Pereira Altoé; Fernando Luiz; Gabriel; Gilson Guimarães; Henrique Braga; Irlan Melo; Janaina Cardoso; Jorge Santos; Marcela Trópia; Uner Augusto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constitucionalidade, pela legalidade, pela regimentalidade, pela aprovação, com apresentação de emenda(s)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PROPOSTA DE EMENDA À LEI ORGÂNICA 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inciso IV e o § 1º do inciso V do art.80 da Lei Orgânica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Frois; Bruno Miranda; Bruno Pedralva; Ciro Pereira; Cláudio do Mundo Novo; Cleiton Xavier; Fernanda Pereira Altoé; Fernando Luiz; Flávia Borja; Helinho da Farmácia; Henrique Braga; Irlan Melo; Iza Lourença; Janaina Cardoso; Jorge Santos; José Ferreira; Loíde Gonçalves; Maninho Félix; Marcos Crispim; Miltinho CGE; Pedro Patrus; Professor Claudiney Dulim; Professor Juliano Lopes; Professora Marli; Reinaldo Gomes Preto Sacolão; Rubão; Wanderley Porto; Wesley Moreira;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constitucionalidade, pela legalidade, pela regimentalidade,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528/2023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Loteria do município de Belo Horizonte - BHLOT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Mobilidade Urbana, Indústria, Comércio e Serviços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538/2023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11.458, de 17 de março de 2023, que dispõe sobre o controle, a gestão e a transparência dos valores arrecadados para custeio da prestação de serviços de transporte público coletivo de passageiros por ônibus no Município, no âmbito dos contratos de concessão e permissão vigentes.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4, de 21/03/2023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1314/2014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obrigatoriedade da instalação de placas em braile nos postes nos principais e mais movimentados cruzamentos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Mobilidade Urbana, Indústria, Comércio e Serviços</w:t>
      </w:r>
      <w:r>
        <w:rPr/>
        <w:t>: pela aprovação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 das emendas 1, 2 e 3.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2085/2016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9.725/09 que "Institui o Código de Edificações do Município de Belo Horizonte e dá outras providências", acrescentando o inciso III ao parágrafo único do art. 32 e a Subseção V à Seção VIII do Capítulo VI.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rejeição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 e 2.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92/2017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aplicativo "BH Limpa", um aplicativo com informações sobre os serviços de limpeza urbana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148/2017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Sistema Integrado sobre Violência nas Escolas da rede municipal de ensino,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182/2021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Torna obrigatório o cumprimento de Programa de Integridade nas contratações públicas que menciona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Nikolas Ferreira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 e 2.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326/2022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procedimento de transparência da Prefeitura Municipal de Belo Horizonte em relação a aplicação dos recursos provenientes do FUNDEB.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431/2022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Garante o direito dos usuários ao acesso eletrônico a informações acerca dos plantões médicos na rede municipal de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Marcos Crispim; Nely Aquino; Professora Marli;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1; pela inconstitucionalidade, ilegalidade e regimentalidade da emenda 2 e da subemenda 1 à emenda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rejeição da emenda 1 e da subemenda 1 à emenda 2; pela aprovação da emenda 2, com apresentação de subemenda.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 das emendas 1 e 2 e das subemendas 1 e 2 à emenda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 e 2 e da subemenda 2 à emenda 2 e pela rejeição da subemenda 1 à emenda 2.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498/2023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fixação de placas informativas ou comunicados, nas unidades públicas e privadas de saúde do município de Belo Horizonte, versando sobre a Entrega Legal, instituída pela lei nº 13.509, de 22/11/2017.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Mulheres</w:t>
      </w:r>
      <w:r>
        <w:rPr/>
        <w:t>: Não há.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515/2023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art. 310-B à Lei nº 8.616/03,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516/2023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Proíbe, no âmbito do município de Belo Horizonte, a inauguração e entrega de obras públicas incompletas ou que concluídas, não atendam ao fim a que se destinam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517/2023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as leis nºs 8.327/02 e 8.616/03 para dispor sobre a poda para manutenção de baixa complexidade de árvore plantada em via ou logradouro público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Ciro Pereira; Cláudio do Mundo Novo; Cleiton Xavier; Flávia Borja; Henrique Braga; Irlan Melo; Jorge Santos; José Ferreira; Loíde Gonçalves; Marcela Trópia; Marcos Crispim; Professor Juliano Lopes; Professora Marli; Rubão; Sérgio Fernando Pinho Tavares; Uner Augusto; Wesley Moreira;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536/2023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Reestrutura o Sistema de Controle Interno da Câmara Municipal de Belo Horizonte e altera  a Lei nº 7.863/99, que institui o Estatuto dos Servidores da Câmara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Mesa - Gabriel; Flávia Borja; Marcela Trópia; Professor Juliano Lopes; Wesley Moreira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Mesa</w:t>
      </w:r>
      <w:r>
        <w:rPr/>
        <w:t>: pela constitucionalidade, pela legalidade, pela regimentalidade,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537/2023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o Protocolo Mulheres Seguras com um conjunto de ações para que espaços públicos e privados de lazer saibam como agir para detectar situações de agressão sexual e o procedimento de ação face aos casos que ocorram em suas dependências.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Miranda; Bruno Pedralva; Cida Falabella; Cláudio do Mundo Novo; Cleiton Xavier; Gabriel; Gilson Guimarães; Helinho da Farmácia; Irlan Melo; Iza Lourença; Janaina Cardoso; Jorge Santos; José Ferreira; Loíde Gonçalves; Marcela Trópia; Marilda Portela; Miltinho CGE; Pedro Patrus; Professor Juliano Lopes; Professora Marli; Rubão; Wagner Ferreira;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Mulheres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126/2017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Programa Horta nas Escolas, no âmbito do Município de Belo Horizonte, na forma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>
          <w:b w:val="false"/>
          <w:bCs w:val="false"/>
        </w:rPr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inconstitucionalidade, ilegalidade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483/2023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Capítulo IV da Lei nº 11.293/2021, que ''Consolida legislação sobre os símbolos oficiais do Município''.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Santos; Cleiton Xavier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>
          <w:b w:val="false"/>
          <w:bCs w:val="false"/>
        </w:rPr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513/2023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garantia do direito de preferência das mulheres vítimas de violência doméstica à matricula e à transferência dos filhos, ou de crianças e adolescentes sob sua guarda, nas escolas da Rede Municipal de Ensino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Cida Falabella; Fernanda Pereira Altoé; Flávia Borja; Iza Lourença; Janaina Cardoso; Loíde Gonçalves; Marcela Trópia; Marilda Portela; Professora Marli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>
          <w:b w:val="false"/>
          <w:bCs w:val="false"/>
        </w:rPr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Mulheres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 da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560/2023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no Município de Belo Horizonte o programa "Adote uma Escola", no âmbito das unidades escolares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Braulio Lara; Fernanda Pereira Altoé; Flávia Borja; Irlan Melo; Jorge Santos; Professor Juliano Lopes; Professora Marli; Rubão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>
          <w:b w:val="false"/>
          <w:bCs w:val="false"/>
        </w:rPr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7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7</Pages>
  <Words>2131</Words>
  <Characters>12436</Characters>
  <CharactersWithSpaces>14400</CharactersWithSpaces>
  <Paragraphs>231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2023-06-12T15:54:11Z</dcterms:modified>
  <cp:revision>2</cp:revision>
  <dc:subject/>
  <dc:title/>
</cp:coreProperties>
</file>