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DIREITOS HUMANOS, HABITAÇÃO, IGUALDADE RACIAL E DEFESA DO CONSUMIDOR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19ª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27/06/2023 - 09h30min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15ª, 16ª e 18ª Ordinárias.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spacing w:lineRule="auto" w:line="360"/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spacing w:lineRule="auto" w:line="360"/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1641/2023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secretária municipal de Assistência Social, Segurança Alimentar e Cidadania, Rosilene Rocha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as seguintes informações: </w:t>
      </w:r>
    </w:p>
    <w:p>
      <w:pPr>
        <w:pStyle w:val="NumeracaoProposicao"/>
        <w:rPr/>
      </w:pPr>
      <w:r>
        <w:rPr/>
        <w:t>I. Qual a quantidade de bebedouros públicos ativos disponibilizados para a população em situação de rua no município de Belo Horizonte?</w:t>
      </w:r>
    </w:p>
    <w:p>
      <w:pPr>
        <w:pStyle w:val="NumeracaoProposicao"/>
        <w:rPr/>
      </w:pPr>
      <w:r>
        <w:rPr/>
        <w:t>II. Quantos bebedouros públicos disponibilizados para a população em situação de rua no município de Belo Horizonte não estão operacionais?</w:t>
      </w:r>
    </w:p>
    <w:p>
      <w:pPr>
        <w:pStyle w:val="NumeracaoProposicao"/>
        <w:rPr/>
      </w:pPr>
      <w:r>
        <w:rPr/>
        <w:t>III. Há previsão de restauração dos bebedouros públicos disponibilizados para a população em situação de rua no município de Belo Horizonte que estão danificados ou fora de operação?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Wagner Ferreira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1658/2023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1168/2023)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Alteração de data de audiência pública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11 de julho de 2023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>Discutir desocupações e desapropriações ao longo da linha de transmissão da Cemig na Vila Bernadete, Vila Pinho, Vila Independência, Alto das Antenas (Vila Cemig), Morro das Pedras (Vila Antena), Vila Ecológica e Conjunto Paulo VI.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Pedro Patrus</w:t>
      </w:r>
    </w:p>
    <w:p>
      <w:pPr>
        <w:pStyle w:val="NumeracaoProposicao"/>
        <w:rPr>
          <w:sz w:val="12"/>
          <w:szCs w:val="12"/>
        </w:rPr>
      </w:pPr>
      <w:r>
        <w:rPr>
          <w:sz w:val="12"/>
          <w:szCs w:val="12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1659/2023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Tratar sobre a atuação e o papel das forças policiais, em especial a Guarda Municipal de Belo Horizonte nas abordagens da população.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04 de julho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09:30h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Camil Caram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Iza Lourença; Pedro Patrus</w:t>
      </w:r>
    </w:p>
    <w:p>
      <w:pPr>
        <w:pStyle w:val="NumeracaoProposicao"/>
        <w:rPr>
          <w:sz w:val="12"/>
          <w:szCs w:val="12"/>
        </w:rPr>
      </w:pPr>
      <w:r>
        <w:rPr>
          <w:sz w:val="12"/>
          <w:szCs w:val="12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ElementoTitulo"/>
        <w:spacing w:before="397" w:after="198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146/2017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Segurança e a Proteção Municipal Preventiva pela Guarda Municipal nos principais Centros comerciais do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Álvaro Damião</w:t>
      </w:r>
    </w:p>
    <w:p>
      <w:pPr>
        <w:pStyle w:val="NumeracaoProposicao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César Gordin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rejeição da Emenda 1.</w:t>
      </w:r>
    </w:p>
    <w:p>
      <w:pPr>
        <w:pStyle w:val="NumeracaoProposicao"/>
        <w:rPr>
          <w:sz w:val="12"/>
          <w:szCs w:val="12"/>
        </w:rPr>
      </w:pPr>
      <w:r>
        <w:rPr>
          <w:sz w:val="12"/>
          <w:szCs w:val="12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597/2023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Proíbe a utilização de verba pública em eventos e serviços que promovam a sexualização de crianças e adolescentes no Município de Belo Horizonte/MG,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Uner Augusto; Braulio Lara; Ciro Pereira; Cláudio do Mundo Novo; Cleiton Xavier; Fernando Luiz; Flávia Borja; Helinho da Farmácia; Irlan Melo; Janaina Cardoso; José Ferreira; Loíde Gonçalves; Maninho Félix; Marilda Portela; Professora Marli; Reinaldo Gomes Preto Sacolão; Wanderley Porto; Wesley Moreira; Wilsinho da Tabu</w:t>
      </w:r>
    </w:p>
    <w:p>
      <w:pPr>
        <w:pStyle w:val="NumeracaoProposicao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Bruno Miranda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1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LibreOffice/6.3.4.2$Windows_X86_64 LibreOffice_project/60da17e045e08f1793c57c00ba83cdfce946d0aa</Application>
  <Pages>2</Pages>
  <Words>448</Words>
  <Characters>2649</Characters>
  <CharactersWithSpaces>3036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2023-06-27T09:55:41Z</dcterms:modified>
  <cp:revision>1</cp:revision>
  <dc:subject/>
  <dc:title/>
</cp:coreProperties>
</file>