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27/06/2023 - 11h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589/2023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Concede reajustes remuneratórios aos servidores e empregados públicos da administração direta e indireta do Poder Executivo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7, de 18/04/2023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Cláudio do Mundo Novo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 xml:space="preserve">Pela aprovação das emendas 1, 2, 3, 4, 5, 6, 8 e 9 e das subemendas 1, 2 e 3 à Emenda 3; pela rejeição da Emenda 7 e das subemendas 1, 2, 3, 4, 5 e 6 à </w:t>
      </w:r>
      <w:r>
        <w:rPr/>
        <w:t>E</w:t>
      </w:r>
      <w:r>
        <w:rPr/>
        <w:t>menda 6.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143</Words>
  <Characters>736</Characters>
  <CharactersWithSpaces>857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2023-06-27T11:26:52Z</dcterms:modified>
  <cp:revision>1</cp:revision>
  <dc:subject/>
  <dc:title/>
</cp:coreProperties>
</file>