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132"/>
        <w:rPr/>
      </w:pPr>
      <w:r>
        <w:rPr/>
        <w:t>Instituída pelo Requerimento 267/2022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Lagoa da Pampulha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04/07/2023 - 09h30min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27ª.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1719/2023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Obras e Infraestrutura, Leandro César Pereira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a revogação de imediato do edital de licitação SMOBI DQ - 016/2023, que possui como objeto a "Contratação dos Serviços de Consultoria para Elaboração do Plano de Requalificação da Enseada do Zoológico da Lagoa da Pampulha e o Plano de Erradicação da População da Leucena (Leucaena leucocephala) do Parque Ecológico Francisco Lins do Rego e da Enseada do Zoológico."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1438/2023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01/23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Comercial  da Millenniun Tecnologia Ambiental LTDA - Eduardo Ruga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1598/2023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Resposta ao requerimento de comissão 1598/2023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Representante da Secretaria Municipal de Meio Ambiente - SMMA - Patrícia Aquino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1599/2023</w:t>
      </w:r>
    </w:p>
    <w:p>
      <w:pPr>
        <w:pStyle w:val="NumeracaoProposicaoVinculo"/>
        <w:rPr/>
      </w:pPr>
      <w:r>
        <w:rPr/>
        <w:t>(VINCULADO A: REQUERIMENTO DE COMISSÃO 259/2023 DE: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580/2023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1600/2023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581/2023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type w:val="nextPage"/>
      <w:pgSz w:w="11906" w:h="16838"/>
      <w:pgMar w:left="1134" w:right="1134" w:header="720" w:top="1440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gura1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328</Words>
  <Characters>2036</Characters>
  <CharactersWithSpaces>2305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2023-07-04T10:18:51Z</dcterms:modified>
  <cp:revision>1</cp:revision>
  <dc:subject/>
  <dc:title/>
</cp:coreProperties>
</file>