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ElementoTituloSuperior"/>
        <w:rPr/>
      </w:pPr>
      <w:r>
        <w:rPr/>
        <w:t>RESULTADO DA REUNIÃO</w:t>
      </w:r>
    </w:p>
    <w:p>
      <w:pPr>
        <w:pStyle w:val="ElementoTituloSuperior"/>
        <w:rPr/>
      </w:pPr>
      <w:r>
        <w:rPr/>
        <w:t>Reunião realizada</w:t>
      </w:r>
    </w:p>
    <w:p>
      <w:pPr>
        <w:pStyle w:val="ElementoTituloSuperior"/>
        <w:rPr/>
      </w:pPr>
      <w:r>
        <w:rPr/>
      </w:r>
    </w:p>
    <w:p>
      <w:pPr>
        <w:pStyle w:val="ElementoTituloSuperior"/>
        <w:pBdr>
          <w:bottom w:val="single" w:sz="6" w:space="1" w:color="999999"/>
        </w:pBdr>
        <w:rPr/>
      </w:pPr>
      <w:r>
        <w:rPr/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ElementoTituloSuperior"/>
        <w:jc w:val="center"/>
        <w:rPr/>
      </w:pPr>
      <w:r>
        <w:rPr/>
        <w:t>COMISSÃO DE LEGISLAÇÃO E JUSTIÇA</w:t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tbl>
      <w:tblPr>
        <w:tblStyle w:val="TableGrid"/>
        <w:tblW w:w="9638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4819"/>
        <w:gridCol w:w="4818"/>
      </w:tblGrid>
      <w:tr>
        <w:trPr/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32ª Reunião Ordinária</w:t>
            </w:r>
          </w:p>
        </w:tc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/>
              <w:t>3ª Sessão Legislativa - 19ª Legislatura</w:t>
            </w:r>
          </w:p>
        </w:tc>
      </w:tr>
      <w:tr>
        <w:trPr/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26/09/2023 - 13h30min</w:t>
            </w:r>
          </w:p>
        </w:tc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/>
              <w:t>Plenário Camil Caram</w:t>
            </w:r>
          </w:p>
        </w:tc>
      </w:tr>
    </w:tbl>
    <w:p>
      <w:pPr>
        <w:pStyle w:val="Normal"/>
        <w:pBdr>
          <w:bottom w:val="single" w:sz="6" w:space="1" w:color="999999"/>
        </w:pBdr>
        <w:rPr/>
      </w:pPr>
      <w:r>
        <w:rPr/>
      </w:r>
    </w:p>
    <w:p>
      <w:pPr>
        <w:pStyle w:val="ElementoTitulo"/>
        <w:pBdr>
          <w:bottom w:val="single" w:sz="6" w:space="1" w:color="999999"/>
        </w:pBdr>
        <w:jc w:val="center"/>
        <w:rPr/>
      </w:pPr>
      <w:r>
        <w:rPr/>
        <w:t>ORDEM DOS TRABALHOS</w:t>
      </w:r>
    </w:p>
    <w:p>
      <w:pPr>
        <w:pStyle w:val="NumeracaoNumerosRomanos"/>
        <w:numPr>
          <w:ilvl w:val="0"/>
          <w:numId w:val="1"/>
        </w:numPr>
        <w:rPr/>
      </w:pPr>
      <w:r>
        <w:rPr/>
        <w:t>Comunicada a aprovação da(s) ata(s) da(s) reunião(ões):</w:t>
      </w:r>
    </w:p>
    <w:tbl>
      <w:tblPr>
        <w:tblStyle w:val="TableGrid"/>
        <w:tblW w:w="9639" w:type="dxa"/>
        <w:jc w:val="left"/>
        <w:tblInd w:w="102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numPr>
                <w:ilvl w:val="0"/>
                <w:numId w:val="0"/>
              </w:numPr>
              <w:spacing w:lineRule="auto" w:line="240" w:before="0" w:after="0"/>
              <w:ind w:left="0" w:hanging="0"/>
              <w:rPr/>
            </w:pPr>
            <w:r>
              <w:rPr/>
              <w:t>29ª e 31ª Ordinárias.</w:t>
            </w:r>
          </w:p>
        </w:tc>
      </w:tr>
    </w:tbl>
    <w:p>
      <w:pPr>
        <w:pStyle w:val="Normal"/>
        <w:numPr>
          <w:ilvl w:val="0"/>
          <w:numId w:val="0"/>
        </w:numPr>
        <w:spacing w:before="0" w:after="0"/>
        <w:ind w:left="0" w:hanging="0"/>
        <w:rPr>
          <w:sz w:val="8"/>
        </w:rPr>
      </w:pPr>
      <w:r>
        <w:rPr>
          <w:sz w:val="8"/>
        </w:rPr>
      </w:r>
    </w:p>
    <w:p>
      <w:pPr>
        <w:pStyle w:val="NumeracaoNumerosRomanos"/>
        <w:numPr>
          <w:ilvl w:val="0"/>
          <w:numId w:val="1"/>
        </w:numPr>
        <w:rPr/>
      </w:pPr>
      <w:r>
        <w:rPr/>
        <w:t>Audiência Pública: Não Prevista</w:t>
      </w:r>
    </w:p>
    <w:p>
      <w:pPr>
        <w:pStyle w:val="NumeracaoNumerosRomanos"/>
        <w:numPr>
          <w:ilvl w:val="0"/>
          <w:numId w:val="1"/>
        </w:numPr>
        <w:rPr/>
      </w:pPr>
      <w:r>
        <w:rPr/>
        <w:t>Discussão e votação</w:t>
      </w:r>
    </w:p>
    <w:p>
      <w:pPr>
        <w:pStyle w:val="ElementoTitulo"/>
        <w:spacing w:before="400" w:after="200"/>
        <w:rPr/>
      </w:pPr>
      <w:r>
        <w:rPr/>
        <w:t>Parecer sobre proposições sujeitas à apreciação do Plenário</w:t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PROJETO DE LEI 655/2023</w:t>
      </w:r>
      <w:r>
        <w:rPr/>
        <w:t xml:space="preserve"> - PRIMEIRO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Proíbe, no âmbito do Município de Belo Horizonte, a utilização de placas informativas que desobriguem estabelecimentos comerciais a ressarcir danos ocorridos aos consumidores em seus estacionamentos.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Fernando Luiz</w:t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Sérgio Fernando Pinho Tavares</w:t>
      </w:r>
    </w:p>
    <w:p>
      <w:pPr>
        <w:pStyle w:val="NumeracaoProposicao"/>
        <w:rPr/>
      </w:pPr>
      <w:r>
        <w:rPr>
          <w:b/>
        </w:rPr>
        <w:t xml:space="preserve">CONCLUSÃO DO PARECER: </w:t>
      </w:r>
      <w:r>
        <w:rPr/>
        <w:t>pela constitucionalidade, pela legalidade, pela regimentalidade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parecer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PROJETO DE LEI 659/2023</w:t>
      </w:r>
      <w:r>
        <w:rPr/>
        <w:t xml:space="preserve"> - PRIMEIRO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Institui a política estadual "Vini Jr" de combate ao racismo nos estádios e nas arenas esportivas situadas no Município de Belo Horizonte.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César Gordin</w:t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Fernanda Pereira Altoé</w:t>
      </w:r>
    </w:p>
    <w:p>
      <w:pPr>
        <w:pStyle w:val="NumeracaoProposicao"/>
        <w:rPr/>
      </w:pPr>
      <w:r>
        <w:rPr>
          <w:b/>
        </w:rPr>
        <w:t xml:space="preserve">CONCLUSÃO DO PARECER: </w:t>
      </w:r>
      <w:r>
        <w:rPr/>
        <w:t>pela inconstitucionalidade, pela ilegalidade, pela regimentalidade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parecer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PROJETO DE LEI 662/2023</w:t>
      </w:r>
      <w:r>
        <w:rPr/>
        <w:t xml:space="preserve"> - PRIMEIRO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Dispõe sobre o direito de toda mulher a ter acompanhante, pessoa de sua escolha, nas consultas e exames, inclusive os ginecológicos, nos estabelecimentos públicos e privados de saúde do Município de Belo Horizonte.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Irlan Melo</w:t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Sérgio Fernando Pinho Tavares</w:t>
      </w:r>
    </w:p>
    <w:p>
      <w:pPr>
        <w:pStyle w:val="NumeracaoProposicao"/>
        <w:rPr/>
      </w:pPr>
      <w:r>
        <w:rPr>
          <w:b/>
        </w:rPr>
        <w:t xml:space="preserve">CONCLUSÃO DO PARECER: </w:t>
      </w:r>
      <w:r>
        <w:rPr/>
        <w:t>pela constitucionalidade, pela legalidade, pela regimentalidade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parecer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PROJETO DE LEI 663/2023</w:t>
      </w:r>
      <w:r>
        <w:rPr/>
        <w:t xml:space="preserve"> - PRIMEIRO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Dá nova redação ao § 11 do art. 28 da Lei nº 8.502/2003, que "Dispõe sobre a política municipal de atendimento dos direitos da criança e do adolescente e dá outras providências.".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José Ferreira</w:t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Fernanda Pereira Altoé</w:t>
      </w:r>
    </w:p>
    <w:p>
      <w:pPr>
        <w:pStyle w:val="NumeracaoProposicao"/>
        <w:rPr/>
      </w:pPr>
      <w:r>
        <w:rPr>
          <w:b/>
        </w:rPr>
        <w:t xml:space="preserve">CONCLUSÃO DO PARECER: </w:t>
      </w:r>
      <w:r>
        <w:rPr/>
        <w:t>pela constitucionalidade, pela legalidade, pela regimentalidade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parecer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PROJETO DE LEI 665/2023</w:t>
      </w:r>
      <w:r>
        <w:rPr/>
        <w:t xml:space="preserve"> - PRIMEIRO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Dispõe sobre os procedimentos afetos ao empréstimo de urnas eletrônicas pela Justiça Eleitoral para as eleições dos membros dos Conselhos Tutelares de Belo Horizonte.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Fernando Luiz; Loíde Gonçalves; Marcos Crispim</w:t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Fernanda Pereira Altoé</w:t>
      </w:r>
    </w:p>
    <w:p>
      <w:pPr>
        <w:pStyle w:val="NumeracaoProposicao"/>
        <w:rPr/>
      </w:pPr>
      <w:r>
        <w:rPr>
          <w:b/>
        </w:rPr>
        <w:t xml:space="preserve">CONCLUSÃO DO PARECER: </w:t>
      </w:r>
      <w:r>
        <w:rPr/>
        <w:t>pela inconstitucionalidade, pela ilegalidade, pela regimentalidade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parecer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PROJETO DE LEI 666/2023</w:t>
      </w:r>
      <w:r>
        <w:rPr/>
        <w:t xml:space="preserve"> - PRIMEIRO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Programa QR CodeBH - Valorização Histórica da Ruas de Belo Horizonte.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Wilsinho da Tabu</w:t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Sérgio Fernando Pinho Tavares</w:t>
      </w:r>
    </w:p>
    <w:p>
      <w:pPr>
        <w:pStyle w:val="NumeracaoProposicao"/>
        <w:rPr/>
      </w:pPr>
      <w:r>
        <w:rPr>
          <w:b/>
        </w:rPr>
        <w:t xml:space="preserve">CONCLUSÃO DO PARECER: </w:t>
      </w:r>
      <w:r>
        <w:rPr/>
        <w:t>pela constitucionalidade, pela legalidade, pela regimentalidade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Transferida para a reunião seguinte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PROJETO DE LEI 669/2023</w:t>
      </w:r>
      <w:r>
        <w:rPr/>
        <w:t xml:space="preserve"> - PRIMEIRO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Dispõe sobre o reconhecimento do Serviço de Táxi Lotação como transporte público coletivo no município de Belo Horizonte.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Irlan Melo; César Gordin; Cida Falabella; Ciro Pereira; Cláudio do Mundo Novo; Cleiton Xavier; Henrique Braga; Iza Lourença; Jorge Santos; Reinaldo Gomes Preto Sacolão; Sérgio Fernando Pinho Tavares; Wanderley Porto</w:t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Ramon Bibiano da Casa de Apoio</w:t>
      </w:r>
    </w:p>
    <w:p>
      <w:pPr>
        <w:pStyle w:val="NumeracaoProposicao"/>
        <w:rPr/>
      </w:pPr>
      <w:r>
        <w:rPr>
          <w:b/>
        </w:rPr>
        <w:t xml:space="preserve">CONCLUSÃO DO PARECER: </w:t>
      </w:r>
      <w:r>
        <w:rPr/>
        <w:t>pela constitucionalidade, pela legalidade, pela regimentalidade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parecer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PROJETO DE LEI 670/2023</w:t>
      </w:r>
      <w:r>
        <w:rPr/>
        <w:t xml:space="preserve"> - PRIMEIRO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Dispõe sobre a implementação do método de Análise do Comportamento Aplicada (ABA) para crianças e adolescentes com autismo nas escolas da rede pública de ensino do Município de Belo Horizonte.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Fernando Luiz</w:t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Sérgio Fernando Pinho Tavares</w:t>
      </w:r>
    </w:p>
    <w:p>
      <w:pPr>
        <w:pStyle w:val="NumeracaoProposicao"/>
        <w:rPr/>
      </w:pPr>
      <w:r>
        <w:rPr>
          <w:b/>
        </w:rPr>
        <w:t xml:space="preserve">CONCLUSÃO DO PARECER: </w:t>
      </w:r>
      <w:r>
        <w:rPr/>
        <w:t>pela constitucionalidade, pela legalidade, pela regimentalidade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parecer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PROJETO DE LEI 671/2023</w:t>
      </w:r>
      <w:r>
        <w:rPr/>
        <w:t xml:space="preserve"> - PRIMEIRO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Acrescenta o art. 60-A à Lei 11.416 de 2022, que ''institui a Lei Municipal de Inclusão de Pessoa com Deficiência e da Pessoa com Mobilidade Reduzida.''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Fernando Luiz</w:t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Fernanda Pereira Altoé</w:t>
      </w:r>
    </w:p>
    <w:p>
      <w:pPr>
        <w:pStyle w:val="NumeracaoProposicao"/>
        <w:rPr/>
      </w:pPr>
      <w:r>
        <w:rPr>
          <w:b/>
        </w:rPr>
        <w:t xml:space="preserve">CONCLUSÃO DO PARECER: </w:t>
      </w:r>
      <w:r>
        <w:rPr/>
        <w:t>pela constitucionalidade, pela legalidade, pela regimentalidade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parecer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PROJETO DE LEI 674/2023</w:t>
      </w:r>
      <w:r>
        <w:rPr/>
        <w:t xml:space="preserve"> - PRIMEIRO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Assegura à paciente o direito a acompanhante em consultas, exames e procedimentos realizados em estabelecimentos de saúde públicos e privados do Município.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Jorge Santos</w:t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Fernanda Pereira Altoé</w:t>
      </w:r>
    </w:p>
    <w:p>
      <w:pPr>
        <w:pStyle w:val="NumeracaoProposicao"/>
        <w:rPr/>
      </w:pPr>
      <w:r>
        <w:rPr>
          <w:b/>
        </w:rPr>
        <w:t xml:space="preserve">CONCLUSÃO DO PARECER: </w:t>
      </w:r>
      <w:r>
        <w:rPr/>
        <w:t>pela constitucionalidade, pela legalidade, pela regimentalidade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parecer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PROJETO DE LEI 675/2023</w:t>
      </w:r>
      <w:r>
        <w:rPr/>
        <w:t xml:space="preserve"> - PRIMEIRO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Dá nova redação ao art. 146 da Lei nº 8.616/03, que contém o código de posturas do município de Belo Horizonte.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Pedro Patrus</w:t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Sérgio Fernando Pinho Tavares</w:t>
      </w:r>
    </w:p>
    <w:p>
      <w:pPr>
        <w:pStyle w:val="NumeracaoProposicao"/>
        <w:rPr/>
      </w:pPr>
      <w:r>
        <w:rPr>
          <w:b/>
        </w:rPr>
        <w:t xml:space="preserve">CONCLUSÃO DO PARECER: </w:t>
      </w:r>
      <w:r>
        <w:rPr/>
        <w:t>pela constitucionalidade, pela legalidade, pela regimentalidade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parecer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PROJETO DE LEI 677/2023</w:t>
      </w:r>
      <w:r>
        <w:rPr/>
        <w:t xml:space="preserve"> - PRIMEIRO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Cria o Programa QR Code BH com o objetivo de disponibilizar informações sobre próprios públicos e passagens do Município.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Wilsinho da Tabu</w:t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Fernanda Pereira Altoé</w:t>
      </w:r>
    </w:p>
    <w:p>
      <w:pPr>
        <w:pStyle w:val="NumeracaoProposicao"/>
        <w:rPr/>
      </w:pPr>
      <w:r>
        <w:rPr>
          <w:b/>
        </w:rPr>
        <w:t xml:space="preserve">PROPOSTA DE DILIGÊNCIA: </w:t>
      </w:r>
      <w:r>
        <w:rPr/>
        <w:t>pedido de informação por escrito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Aprovada a diligência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PROJETO DE LEI 678/2023</w:t>
      </w:r>
      <w:r>
        <w:rPr/>
        <w:t xml:space="preserve"> - PRIMEIRO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Dispõe sobre a desafetação da área pública que menciona e autoriza sua alienação.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Ciro Pereira</w:t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Sérgio Fernando Pinho Tavares</w:t>
      </w:r>
    </w:p>
    <w:p>
      <w:pPr>
        <w:pStyle w:val="NumeracaoProposicao"/>
        <w:rPr/>
      </w:pPr>
      <w:r>
        <w:rPr>
          <w:b/>
        </w:rPr>
        <w:t xml:space="preserve">PROPOSTA DE DILIGÊNCIA: </w:t>
      </w:r>
      <w:r>
        <w:rPr/>
        <w:t>pedido de informação por escrito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Diligência substituída</w:t>
            </w:r>
          </w:p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Aprovada a diligência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PROJETO DE LEI 683/2023</w:t>
      </w:r>
      <w:r>
        <w:rPr/>
        <w:t xml:space="preserve"> - PRIMEIRO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Dispõe sobre a criação do "Programa de Apoio à Vitima de Violência Doméstica".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Cida Falabella; Fernanda Pereira Altoé; Flávia Borja; Iza Lourença; Janaina Cardoso; Loíde Gonçalves; Marcela Trópia; Professora Marli</w:t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Sérgio Fernando Pinho Tavares</w:t>
      </w:r>
    </w:p>
    <w:p>
      <w:pPr>
        <w:pStyle w:val="NumeracaoProposicao"/>
        <w:rPr/>
      </w:pPr>
      <w:r>
        <w:rPr>
          <w:b/>
        </w:rPr>
        <w:t xml:space="preserve">CONCLUSÃO DO PARECER: </w:t>
      </w:r>
      <w:r>
        <w:rPr/>
        <w:t>pela constitucionalidade, pela legalidade, pela regimentalidade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parecer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PROJETO DE LEI 694/2023</w:t>
      </w:r>
      <w:r>
        <w:rPr/>
        <w:t xml:space="preserve"> - PRIMEIRO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Dispõe sobre a divulgação de listas de medicamentos nos serviços próprios do Sistema Único de Saúde de Belo Horizonte e dá outras providências.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Rubão</w:t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Fernanda Pereira Altoé</w:t>
      </w:r>
    </w:p>
    <w:p>
      <w:pPr>
        <w:pStyle w:val="NumeracaoProposicao"/>
        <w:rPr/>
      </w:pPr>
      <w:r>
        <w:rPr>
          <w:b/>
        </w:rPr>
        <w:t xml:space="preserve">PROPOSTA DE DILIGÊNCIA: </w:t>
      </w:r>
      <w:r>
        <w:rPr/>
        <w:t>pedido de informação por escrito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Aprovada a diligência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PROJETO DE LEI 701/2023</w:t>
      </w:r>
      <w:r>
        <w:rPr/>
        <w:t xml:space="preserve"> - PRIMEIRO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Dispõe sobre as contrapartidas a serem exigidas a título de medidas mitigadoras e compensatórias de empreendimentos que geram impactos urbanísticos, ambientais e sociais.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Fernanda Pereira Altoé; Ciro Pereira; Cleiton Xavier; Gilson Guimarães; Helinho da Farmácia; Loíde Gonçalves; Wesley Moreira</w:t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Sérgio Fernando Pinho Tavares</w:t>
      </w:r>
    </w:p>
    <w:p>
      <w:pPr>
        <w:pStyle w:val="NumeracaoProposicao"/>
        <w:rPr/>
      </w:pPr>
      <w:r>
        <w:rPr>
          <w:b/>
        </w:rPr>
        <w:t xml:space="preserve">CONCLUSÃO DO PARECER: </w:t>
      </w:r>
      <w:r>
        <w:rPr/>
        <w:t>pela constitucionalidade, pela legalidade, pela regimentalidade</w:t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parecer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PROJETO DE LEI 706/2023</w:t>
      </w:r>
      <w:r>
        <w:rPr/>
        <w:t xml:space="preserve"> - PRIMEIRO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Estabelece diretrizes para implantação do programa material escolar solidário no município de Belo Horizonte.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Rubão</w:t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Sérgio Fernando Pinho Tavares</w:t>
      </w:r>
    </w:p>
    <w:p>
      <w:pPr>
        <w:pStyle w:val="NumeracaoProposicao"/>
        <w:rPr/>
      </w:pPr>
      <w:r>
        <w:rPr>
          <w:b/>
        </w:rPr>
        <w:t xml:space="preserve">CONCLUSÃO DO PARECER: </w:t>
      </w:r>
      <w:r>
        <w:rPr/>
        <w:t>pela constitucionalidade, pela legalidade, pela regimentalidade</w:t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parecer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ElementoTitulo"/>
        <w:spacing w:before="400" w:after="200"/>
        <w:rPr/>
      </w:pPr>
      <w:r>
        <w:rPr/>
        <w:t>Parecer sobre proposições que dispensam a apreciação do Plenário</w:t>
      </w:r>
    </w:p>
    <w:p>
      <w:pPr>
        <w:pStyle w:val="NumeracaoProposicaoTitulo"/>
        <w:numPr>
          <w:ilvl w:val="0"/>
          <w:numId w:val="3"/>
        </w:numPr>
        <w:rPr/>
      </w:pPr>
      <w:r>
        <w:rPr>
          <w:u w:val="single"/>
        </w:rPr>
        <w:t>PROJETO DE LEI 595/2023</w:t>
      </w:r>
      <w:r>
        <w:rPr/>
        <w:t xml:space="preserve"> - EM REDAÇÃO FINAL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Autoriza o Poder Executivo a abrir créditos suplementares aos Orçamentos Fiscal e da Seguridade Social do Município, para adequação das emendas parlamentares individuais de caráter impositivo constantes da Lei Orçamentária 2023 que apresentaram impedimentos em suas programações.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Executivo: Mensagem nº 12, de 02/05/2023</w:t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Irlan Melo</w:t>
      </w:r>
    </w:p>
    <w:p>
      <w:pPr>
        <w:pStyle w:val="NumeracaoProposicao"/>
        <w:rPr/>
      </w:pPr>
      <w:r>
        <w:rPr>
          <w:b/>
        </w:rPr>
        <w:t xml:space="preserve">CONCLUSÃO DO PARECER: </w:t>
      </w:r>
      <w:r>
        <w:rPr/>
        <w:t>proposta de redação final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parecer</w:t>
            </w:r>
          </w:p>
        </w:tc>
      </w:tr>
    </w:tbl>
    <w:p>
      <w:pPr>
        <w:pStyle w:val="NumeracaoProposicaoTitulo"/>
        <w:numPr>
          <w:ilvl w:val="0"/>
          <w:numId w:val="3"/>
        </w:numPr>
        <w:rPr/>
      </w:pPr>
      <w:r>
        <w:rPr>
          <w:u w:val="single"/>
        </w:rPr>
        <w:t>PROJETO DE LEI 605/2023</w:t>
      </w:r>
      <w:r>
        <w:rPr/>
        <w:t xml:space="preserve"> - EM REDAÇÃO FINAL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Dá o nome de Conceição Teixeira das Graças à Rua Sessenta e Oito, no Bairro Jardim Felicidade.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Cleiton Xavier</w:t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Irlan Melo</w:t>
      </w:r>
    </w:p>
    <w:p>
      <w:pPr>
        <w:pStyle w:val="NumeracaoProposicao"/>
        <w:rPr/>
      </w:pPr>
      <w:r>
        <w:rPr>
          <w:b/>
        </w:rPr>
        <w:t xml:space="preserve">CONCLUSÃO DO PARECER: </w:t>
      </w:r>
      <w:r>
        <w:rPr/>
        <w:t>proposta de redação final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parecer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3"/>
        </w:numPr>
        <w:rPr/>
      </w:pPr>
      <w:r>
        <w:rPr>
          <w:u w:val="single"/>
        </w:rPr>
        <w:t>PROJETO DE LEI 624/2023</w:t>
      </w:r>
      <w:r>
        <w:rPr/>
        <w:t xml:space="preserve"> - EM REDAÇÃO FINAL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Dá o nome de Rua Adair Vieira Costa à Rua Seiscentos e Vinte e Três, no Bairro Lagoa.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Jorge Santos</w:t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Irlan Melo</w:t>
      </w:r>
    </w:p>
    <w:p>
      <w:pPr>
        <w:pStyle w:val="NumeracaoProposicao"/>
        <w:rPr/>
      </w:pPr>
      <w:r>
        <w:rPr>
          <w:b/>
        </w:rPr>
        <w:t xml:space="preserve">CONCLUSÃO DO PARECER: </w:t>
      </w:r>
      <w:r>
        <w:rPr/>
        <w:t>proposta de redação final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parecer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3"/>
        </w:numPr>
        <w:rPr/>
      </w:pPr>
      <w:r>
        <w:rPr>
          <w:u w:val="single"/>
        </w:rPr>
        <w:t>PROJETO DE LEI 630/2023</w:t>
      </w:r>
      <w:r>
        <w:rPr/>
        <w:t xml:space="preserve"> - EM REDAÇÃO FINAL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Dá o nome de Via de Pedestre Dona Leleia Cavalcanti à Passagem 1, no Bairro São Bento.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Braulio Lara</w:t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Irlan Melo</w:t>
      </w:r>
    </w:p>
    <w:p>
      <w:pPr>
        <w:pStyle w:val="NumeracaoProposicao"/>
        <w:rPr/>
      </w:pPr>
      <w:r>
        <w:rPr>
          <w:b/>
        </w:rPr>
        <w:t xml:space="preserve">CONCLUSÃO DO PARECER: </w:t>
      </w:r>
      <w:r>
        <w:rPr/>
        <w:t>proposta de redação final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parecer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NumerosRomanos"/>
        <w:numPr>
          <w:ilvl w:val="0"/>
          <w:numId w:val="1"/>
        </w:numPr>
        <w:spacing w:before="200" w:after="200"/>
        <w:rPr/>
      </w:pPr>
      <w:r>
        <w:rPr/>
        <w:t>Encerramento da reunião</w:t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720" w:top="1440" w:footer="720" w:bottom="1440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">
    <w:charset w:val="00"/>
    <w:family w:val="roman"/>
    <w:pitch w:val="variable"/>
  </w:font>
  <w:font w:name="Liberation Sans">
    <w:altName w:val="Arial"/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  <w:p>
    <w:pPr>
      <w:pStyle w:val="Normal"/>
      <w:spacing w:before="0" w:after="200"/>
      <w:jc w:val="center"/>
      <w:rPr/>
    </w:pPr>
    <w:r>
      <w:rPr/>
      <w:fldChar w:fldCharType="begin"/>
    </w:r>
    <w:r>
      <w:rPr/>
      <w:instrText> PAGE </w:instrText>
    </w:r>
    <w:r>
      <w:rPr/>
      <w:fldChar w:fldCharType="separate"/>
    </w:r>
    <w:r>
      <w:rPr/>
      <w:t>6</w:t>
    </w:r>
    <w:r>
      <w:rPr/>
      <w:fldChar w:fldCharType="end"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tbl>
    <w:tblPr>
      <w:tblStyle w:val="TableGrid"/>
      <w:tblW w:w="9639" w:type="dxa"/>
      <w:jc w:val="left"/>
      <w:tblInd w:w="0" w:type="dxa"/>
      <w:tblCellMar>
        <w:top w:w="0" w:type="dxa"/>
        <w:left w:w="108" w:type="dxa"/>
        <w:bottom w:w="170" w:type="dxa"/>
        <w:right w:w="108" w:type="dxa"/>
      </w:tblCellMar>
      <w:tblLook w:val="04a0"/>
    </w:tblPr>
    <w:tblGrid>
      <w:gridCol w:w="1132"/>
      <w:gridCol w:w="8506"/>
    </w:tblGrid>
    <w:tr>
      <w:trPr/>
      <w:tc>
        <w:tcPr>
          <w:tcW w:w="1132" w:type="dxa"/>
          <w:tcBorders>
            <w:top w:val="nil"/>
            <w:left w:val="nil"/>
            <w:bottom w:val="nil"/>
            <w:right w:val="nil"/>
          </w:tcBorders>
          <w:shd w:fill="auto" w:val="clear"/>
        </w:tcPr>
        <w:p>
          <w:pPr>
            <w:pStyle w:val="Normal"/>
            <w:spacing w:lineRule="auto" w:line="240" w:before="0" w:after="0"/>
            <w:rPr/>
          </w:pPr>
          <w:r>
            <w:rPr/>
            <w:drawing>
              <wp:inline distT="0" distB="0" distL="0" distR="0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filename" descr="alttext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6" w:type="dxa"/>
          <w:tcBorders>
            <w:top w:val="nil"/>
            <w:left w:val="nil"/>
            <w:bottom w:val="nil"/>
            <w:right w:val="nil"/>
          </w:tcBorders>
          <w:shd w:fill="auto" w:val="clear"/>
          <w:vAlign w:val="center"/>
        </w:tcPr>
        <w:p>
          <w:pPr>
            <w:pStyle w:val="Normal"/>
            <w:spacing w:lineRule="auto" w:line="240" w:before="0" w:after="0"/>
            <w:jc w:val="center"/>
            <w:rPr>
              <w:sz w:val="32"/>
            </w:rPr>
          </w:pPr>
          <w:r>
            <w:rPr>
              <w:sz w:val="32"/>
              <w:szCs w:val="32"/>
            </w:rPr>
            <w:t>CÂMARA MUNICIPAL DE BELO HORIZONTE</w:t>
          </w:r>
        </w:p>
      </w:tc>
    </w:tr>
  </w:tbl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upperRoman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lvl w:ilvl="0">
      <w:start w:val="1"/>
      <w:numFmt w:val="decimal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lvl w:ilvl="0">
      <w:start w:val="1"/>
      <w:numFmt w:val="decimal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w="http://schemas.openxmlformats.org/wordprocessingml/2006/main">
  <w:zoom w:percent="212"/>
  <w:defaultTabStop w:val="720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eastAsia="" w:cs="" w:asciiTheme="minorHAnsi" w:cstheme="minorBidi" w:eastAsiaTheme="minorHAnsi" w:hAnsiTheme="minorHAnsi"/>
        <w:szCs w:val="22"/>
        <w:lang w:val="en-US" w:eastAsia="en-US" w:bidi="ar-SA"/>
      </w:rPr>
    </w:rPrDefault>
    <w:pPrDefault>
      <w:pPr/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1">
    <w:name w:val="Normal"/>
    <w:qFormat/>
    <w:pPr>
      <w:widowControl/>
      <w:bidi w:val="0"/>
      <w:spacing w:lineRule="auto" w:line="276" w:before="0" w:after="200"/>
      <w:jc w:val="both"/>
    </w:pPr>
    <w:rPr>
      <w:rFonts w:ascii="Arial" w:hAnsi="Arial" w:eastAsia="" w:cs="" w:cstheme="minorBidi" w:eastAsiaTheme="minorHAnsi"/>
      <w:color w:val="auto"/>
      <w:kern w:val="0"/>
      <w:sz w:val="24"/>
      <w:szCs w:val="22"/>
      <w:lang w:val="en-US" w:eastAsia="en-US" w:bidi="ar-SA"/>
    </w:rPr>
  </w:style>
  <w:style w:type="paragraph" w:styleId="Ttulo1">
    <w:name w:val="Heading 1"/>
    <w:basedOn w:val="Normal"/>
    <w:next w:val="Normal"/>
    <w:link w:val="Heading1Char"/>
    <w:uiPriority w:val="9"/>
    <w:qFormat/>
    <w:rsid w:val="00841cd9"/>
    <w:pPr>
      <w:keepNext w:val="true"/>
      <w:keepLines/>
      <w:spacing w:before="480" w:after="200"/>
      <w:outlineLvl w:val="0"/>
    </w:pPr>
    <w:rPr>
      <w:rFonts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Heading2Char"/>
    <w:uiPriority w:val="9"/>
    <w:unhideWhenUsed/>
    <w:qFormat/>
    <w:rsid w:val="00841cd9"/>
    <w:pPr>
      <w:keepNext w:val="true"/>
      <w:keepLines/>
      <w:spacing w:before="200" w:after="200"/>
      <w:outlineLvl w:val="1"/>
    </w:pPr>
    <w:rPr>
      <w:rFonts w:eastAsia="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Heading3Char"/>
    <w:uiPriority w:val="9"/>
    <w:unhideWhenUsed/>
    <w:qFormat/>
    <w:rsid w:val="00841cd9"/>
    <w:pPr>
      <w:keepNext w:val="true"/>
      <w:keepLines/>
      <w:spacing w:before="200" w:after="200"/>
      <w:outlineLvl w:val="2"/>
    </w:pPr>
    <w:rPr>
      <w:rFonts w:eastAsia="" w:cs="" w:asciiTheme="majorHAnsi" w:cstheme="majorBidi" w:eastAsiaTheme="majorEastAsia" w:hAnsiTheme="majorHAnsi"/>
      <w:b/>
      <w:bCs/>
      <w:color w:val="4F81BD" w:themeColor="accent1"/>
    </w:rPr>
  </w:style>
  <w:style w:type="paragraph" w:styleId="Ttulo4">
    <w:name w:val="Heading 4"/>
    <w:basedOn w:val="Normal"/>
    <w:next w:val="Normal"/>
    <w:link w:val="Heading4Char"/>
    <w:uiPriority w:val="9"/>
    <w:unhideWhenUsed/>
    <w:qFormat/>
    <w:rsid w:val="00841cd9"/>
    <w:pPr>
      <w:keepNext w:val="true"/>
      <w:keepLines/>
      <w:spacing w:before="200" w:after="200"/>
      <w:outlineLvl w:val="3"/>
    </w:pPr>
    <w:rPr>
      <w:rFonts w:eastAsia="" w:cs="" w:asciiTheme="majorHAnsi" w:cstheme="majorBidi" w:eastAsiaTheme="majorEastAsia" w:hAnsiTheme="majorHAnsi"/>
      <w:b/>
      <w:bCs/>
      <w:i/>
      <w:iCs/>
      <w:color w:val="4F81BD" w:themeColor="accent1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erChar" w:customStyle="1">
    <w:name w:val="Header Char"/>
    <w:basedOn w:val="DefaultParagraphFont"/>
    <w:link w:val="Header"/>
    <w:uiPriority w:val="99"/>
    <w:qFormat/>
    <w:rsid w:val="00841cd9"/>
    <w:rPr/>
  </w:style>
  <w:style w:type="character" w:styleId="Heading1Char" w:customStyle="1">
    <w:name w:val="Heading 1 Char"/>
    <w:basedOn w:val="DefaultParagraphFont"/>
    <w:link w:val="Heading1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character" w:styleId="Heading2Char" w:customStyle="1">
    <w:name w:val="Heading 2 Char"/>
    <w:basedOn w:val="DefaultParagraphFont"/>
    <w:link w:val="Heading2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character" w:styleId="Heading3Char" w:customStyle="1">
    <w:name w:val="Heading 3 Char"/>
    <w:basedOn w:val="DefaultParagraphFont"/>
    <w:link w:val="Heading3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4F81BD" w:themeColor="accent1"/>
    </w:rPr>
  </w:style>
  <w:style w:type="character" w:styleId="Heading4Char" w:customStyle="1">
    <w:name w:val="Heading 4 Char"/>
    <w:basedOn w:val="DefaultParagraphFont"/>
    <w:link w:val="Heading4"/>
    <w:uiPriority w:val="9"/>
    <w:qFormat/>
    <w:rsid w:val="00841cd9"/>
    <w:rPr>
      <w:rFonts w:eastAsia="" w:cs="" w:asciiTheme="majorHAnsi" w:cstheme="majorBidi" w:eastAsiaTheme="majorEastAsia" w:hAnsiTheme="majorHAnsi"/>
      <w:b/>
      <w:bCs/>
      <w:i/>
      <w:iCs/>
      <w:color w:val="4F81BD" w:themeColor="accent1"/>
    </w:rPr>
  </w:style>
  <w:style w:type="character" w:styleId="SubtitleChar" w:customStyle="1">
    <w:name w:val="Subtitle Char"/>
    <w:basedOn w:val="DefaultParagraphFont"/>
    <w:link w:val="Subtitle"/>
    <w:uiPriority w:val="11"/>
    <w:qFormat/>
    <w:rsid w:val="00841cd9"/>
    <w:rPr>
      <w:rFonts w:eastAsia="" w:cs=""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character" w:styleId="TitleChar" w:customStyle="1">
    <w:name w:val="Title Char"/>
    <w:basedOn w:val="DefaultParagraphFont"/>
    <w:link w:val="Title"/>
    <w:uiPriority w:val="10"/>
    <w:qFormat/>
    <w:rsid w:val="00841cd9"/>
    <w:rPr>
      <w:rFonts w:eastAsia="" w:cs="" w:asciiTheme="majorHAnsi" w:cstheme="majorBidi" w:eastAsiaTheme="majorEastAsia" w:hAnsiTheme="majorHAnsi"/>
      <w:color w:val="17365D" w:themeColor="text2" w:themeShade="bf"/>
      <w:spacing w:val="5"/>
      <w:kern w:val="2"/>
      <w:sz w:val="52"/>
      <w:szCs w:val="52"/>
    </w:rPr>
  </w:style>
  <w:style w:type="character" w:styleId="Nfase">
    <w:name w:val="Ênfase"/>
    <w:basedOn w:val="DefaultParagraphFont"/>
    <w:uiPriority w:val="20"/>
    <w:qFormat/>
    <w:rsid w:val="00d1197d"/>
    <w:rPr>
      <w:i/>
      <w:iCs/>
    </w:rPr>
  </w:style>
  <w:style w:type="character" w:styleId="LinkdaInternet">
    <w:name w:val="Link da Internet"/>
    <w:basedOn w:val="DefaultParagraphFont"/>
    <w:uiPriority w:val="99"/>
    <w:unhideWhenUsed/>
    <w:rPr>
      <w:color w:val="0000FF" w:themeColor="hyperlink"/>
      <w:u w:val="single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ucida Sans"/>
    </w:rPr>
  </w:style>
  <w:style w:type="paragraph" w:styleId="CabealhoeRodap">
    <w:name w:val="Cabeçalho e Rodapé"/>
    <w:basedOn w:val="Normal"/>
    <w:qFormat/>
    <w:pPr/>
    <w:rPr/>
  </w:style>
  <w:style w:type="paragraph" w:styleId="Cabealho">
    <w:name w:val="Header"/>
    <w:basedOn w:val="Normal"/>
    <w:link w:val="HeaderChar"/>
    <w:uiPriority w:val="99"/>
    <w:unhideWhenUsed/>
    <w:rsid w:val="00841cd9"/>
    <w:pPr>
      <w:tabs>
        <w:tab w:val="clear" w:pos="720"/>
        <w:tab w:val="center" w:pos="4680" w:leader="none"/>
        <w:tab w:val="right" w:pos="9360" w:leader="none"/>
      </w:tabs>
    </w:pPr>
    <w:rPr/>
  </w:style>
  <w:style w:type="paragraph" w:styleId="NormalIndent">
    <w:name w:val="Normal Indent"/>
    <w:basedOn w:val="Normal"/>
    <w:uiPriority w:val="99"/>
    <w:unhideWhenUsed/>
    <w:qFormat/>
    <w:rsid w:val="00841cd9"/>
    <w:pPr>
      <w:ind w:left="720" w:hanging="0"/>
    </w:pPr>
    <w:rPr/>
  </w:style>
  <w:style w:type="paragraph" w:styleId="Subttulo">
    <w:name w:val="Subtitle"/>
    <w:basedOn w:val="Normal"/>
    <w:next w:val="Normal"/>
    <w:link w:val="SubtitleChar"/>
    <w:uiPriority w:val="11"/>
    <w:qFormat/>
    <w:rsid w:val="00841cd9"/>
    <w:pPr>
      <w:ind w:left="86" w:hanging="0"/>
    </w:pPr>
    <w:rPr>
      <w:rFonts w:eastAsia="" w:cs=""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paragraph" w:styleId="Ttulododocumento">
    <w:name w:val="Title"/>
    <w:basedOn w:val="Normal"/>
    <w:next w:val="Normal"/>
    <w:link w:val="TitleChar"/>
    <w:uiPriority w:val="10"/>
    <w:qFormat/>
    <w:rsid w:val="00841cd9"/>
    <w:pPr>
      <w:pBdr>
        <w:bottom w:val="single" w:sz="8" w:space="4" w:color="4F81BD"/>
      </w:pBdr>
      <w:spacing w:before="0" w:after="300"/>
      <w:contextualSpacing/>
    </w:pPr>
    <w:rPr>
      <w:rFonts w:eastAsia="" w:cs="" w:asciiTheme="majorHAnsi" w:cstheme="majorBidi" w:eastAsiaTheme="majorEastAsia" w:hAnsiTheme="majorHAnsi"/>
      <w:color w:val="17365D" w:themeColor="text2" w:themeShade="bf"/>
      <w:spacing w:val="5"/>
      <w:kern w:val="2"/>
      <w:sz w:val="52"/>
      <w:szCs w:val="52"/>
    </w:rPr>
  </w:style>
  <w:style w:type="paragraph" w:styleId="ElementoTitulo">
    <w:name w:val="elementoTitulo"/>
    <w:basedOn w:val="Normal"/>
    <w:qFormat/>
    <w:pPr/>
    <w:rPr>
      <w:b/>
    </w:rPr>
  </w:style>
  <w:style w:type="paragraph" w:styleId="ElementoTituloSuperior">
    <w:name w:val="elementoTituloSuperior"/>
    <w:basedOn w:val="ElementoTitulo"/>
    <w:qFormat/>
    <w:pPr>
      <w:spacing w:before="0" w:after="0"/>
      <w:jc w:val="center"/>
    </w:pPr>
    <w:rPr>
      <w:b/>
    </w:rPr>
  </w:style>
  <w:style w:type="paragraph" w:styleId="ElementoTituloSuperior2">
    <w:name w:val="elementoTituloSuperior2"/>
    <w:basedOn w:val="ElementoTitulo"/>
    <w:qFormat/>
    <w:pPr>
      <w:spacing w:before="400" w:after="200"/>
      <w:jc w:val="center"/>
    </w:pPr>
    <w:rPr>
      <w:b/>
    </w:rPr>
  </w:style>
  <w:style w:type="paragraph" w:styleId="RequerimentoOrigemAudienciaPublica">
    <w:name w:val="requerimentoOrigemAudienciaPublica"/>
    <w:basedOn w:val="Normal"/>
    <w:qFormat/>
    <w:pPr/>
    <w:rPr>
      <w:b/>
      <w:sz w:val="20"/>
    </w:rPr>
  </w:style>
  <w:style w:type="paragraph" w:styleId="TextoTabelaOcorrencias">
    <w:name w:val="textoTabelaOcorrencias"/>
    <w:basedOn w:val="Normal"/>
    <w:qFormat/>
    <w:pPr/>
    <w:rPr>
      <w:b/>
      <w:sz w:val="20"/>
    </w:rPr>
  </w:style>
  <w:style w:type="paragraph" w:styleId="NumeracaoProposicao">
    <w:name w:val="numeracaoProposicao"/>
    <w:basedOn w:val="Normal"/>
    <w:qFormat/>
    <w:pPr>
      <w:spacing w:before="0" w:after="0"/>
      <w:ind w:left="568" w:hanging="0"/>
    </w:pPr>
    <w:rPr>
      <w:sz w:val="22"/>
    </w:rPr>
  </w:style>
  <w:style w:type="paragraph" w:styleId="NumeracaoProposicaoVinculo">
    <w:name w:val="numeracaoProposicaoVinculo"/>
    <w:basedOn w:val="NumeracaoProposicao"/>
    <w:qFormat/>
    <w:pPr/>
    <w:rPr>
      <w:b/>
      <w:sz w:val="20"/>
    </w:rPr>
  </w:style>
  <w:style w:type="paragraph" w:styleId="NumeracaoProposicaoTitulo">
    <w:name w:val="numeracaoProposicaoTitulo"/>
    <w:basedOn w:val="NumeracaoProposicao"/>
    <w:qFormat/>
    <w:pPr>
      <w:tabs>
        <w:tab w:val="clear" w:pos="720"/>
        <w:tab w:val="left" w:pos="340" w:leader="none"/>
      </w:tabs>
      <w:spacing w:before="200" w:after="0"/>
      <w:ind w:left="426" w:hanging="426"/>
    </w:pPr>
    <w:rPr>
      <w:b/>
    </w:rPr>
  </w:style>
  <w:style w:type="paragraph" w:styleId="NumeracaoNumerosRomanos">
    <w:name w:val="numeracaoNumerosRomanos"/>
    <w:basedOn w:val="Normal"/>
    <w:qFormat/>
    <w:pPr>
      <w:tabs>
        <w:tab w:val="clear" w:pos="720"/>
        <w:tab w:val="left" w:pos="456" w:leader="none"/>
      </w:tabs>
      <w:spacing w:before="200" w:after="200"/>
      <w:ind w:left="426" w:hanging="426"/>
    </w:pPr>
    <w:rPr>
      <w:b/>
      <w:sz w:val="22"/>
    </w:rPr>
  </w:style>
  <w:style w:type="paragraph" w:styleId="MarcadorSimples">
    <w:name w:val="marcadorSimples"/>
    <w:basedOn w:val="Normal"/>
    <w:qFormat/>
    <w:pPr>
      <w:spacing w:before="0" w:after="200"/>
      <w:ind w:right="426" w:hanging="284"/>
    </w:pPr>
    <w:rPr/>
  </w:style>
  <w:style w:type="paragraph" w:styleId="TextoEspacamentoDuplo">
    <w:name w:val="textoEspacamentoDuplo"/>
    <w:basedOn w:val="Normal"/>
    <w:qFormat/>
    <w:pPr>
      <w:spacing w:lineRule="exact" w:line="480"/>
    </w:pPr>
    <w:rPr/>
  </w:style>
  <w:style w:type="paragraph" w:styleId="Rodap">
    <w:name w:val="Footer"/>
    <w:basedOn w:val="CabealhoeRodap"/>
    <w:pPr/>
    <w:rPr/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4</TotalTime>
  <Application>LibreOffice/6.3.4.2$Windows_X86_64 LibreOffice_project/60da17e045e08f1793c57c00ba83cdfce946d0aa</Application>
  <Pages>6</Pages>
  <Words>1234</Words>
  <Characters>7432</Characters>
  <CharactersWithSpaces>8497</CharactersWithSpaces>
  <Paragraphs>145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pt-BR</dc:language>
  <cp:lastModifiedBy/>
  <dcterms:modified xsi:type="dcterms:W3CDTF">2023-09-26T14:56:51Z</dcterms:modified>
  <cp:revision>2</cp:revision>
  <dc:subject/>
  <dc:title/>
</cp:coreProperties>
</file>