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D3C" w:rsidRDefault="00AC042F">
      <w:pPr>
        <w:pStyle w:val="elementoTituloSuperior"/>
      </w:pPr>
      <w:bookmarkStart w:id="0" w:name="_GoBack"/>
      <w:bookmarkEnd w:id="0"/>
      <w:r>
        <w:t>COMISSÃO DE LEGISLAÇÃO E JUSTIÇA</w:t>
      </w:r>
    </w:p>
    <w:p w:rsidR="00A75D3C" w:rsidRDefault="00A75D3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75D3C">
        <w:tc>
          <w:tcPr>
            <w:tcW w:w="4819" w:type="dxa"/>
          </w:tcPr>
          <w:p w:rsidR="00A75D3C" w:rsidRDefault="00AC042F">
            <w:r>
              <w:t>33ª Reunião Ordinária</w:t>
            </w:r>
          </w:p>
        </w:tc>
        <w:tc>
          <w:tcPr>
            <w:tcW w:w="4819" w:type="dxa"/>
          </w:tcPr>
          <w:p w:rsidR="00A75D3C" w:rsidRDefault="00AC042F">
            <w:pPr>
              <w:jc w:val="right"/>
            </w:pPr>
            <w:r>
              <w:t>3ª Sessão Legislativa - 19ª Legislatura</w:t>
            </w:r>
          </w:p>
        </w:tc>
      </w:tr>
      <w:tr w:rsidR="00A75D3C">
        <w:tc>
          <w:tcPr>
            <w:tcW w:w="4819" w:type="dxa"/>
          </w:tcPr>
          <w:p w:rsidR="00A75D3C" w:rsidRDefault="00AC042F">
            <w:r>
              <w:t>03/10/2023 - 13h30min</w:t>
            </w:r>
          </w:p>
        </w:tc>
        <w:tc>
          <w:tcPr>
            <w:tcW w:w="4819" w:type="dxa"/>
          </w:tcPr>
          <w:p w:rsidR="00A75D3C" w:rsidRDefault="00AC042F">
            <w:pPr>
              <w:jc w:val="right"/>
            </w:pPr>
            <w:r>
              <w:t>Plenário Camil Caram</w:t>
            </w:r>
          </w:p>
        </w:tc>
      </w:tr>
    </w:tbl>
    <w:p w:rsidR="00A75D3C" w:rsidRDefault="00A75D3C">
      <w:pPr>
        <w:pBdr>
          <w:bottom w:val="single" w:sz="6" w:space="1" w:color="999999"/>
        </w:pBdr>
      </w:pPr>
    </w:p>
    <w:p w:rsidR="00A75D3C" w:rsidRDefault="00AC042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75D3C" w:rsidRDefault="00AC042F">
      <w:pPr>
        <w:pStyle w:val="numeracaoNumerosRomanos"/>
        <w:numPr>
          <w:ilvl w:val="0"/>
          <w:numId w:val="1"/>
        </w:numPr>
      </w:pPr>
      <w:r>
        <w:t xml:space="preserve">Comunicação de aprovação da(s) ata(s) da(s) reunião(ões) 32ª Ordinária, visto não ter havido </w:t>
      </w:r>
      <w:r>
        <w:t>impugnação desta(s) nos termos regimentais.</w:t>
      </w:r>
    </w:p>
    <w:p w:rsidR="00A75D3C" w:rsidRDefault="00AC042F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A75D3C" w:rsidRDefault="00AC042F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A75D3C" w:rsidRDefault="00AC042F">
      <w:pPr>
        <w:pStyle w:val="elementoTitulo"/>
        <w:spacing w:before="400"/>
      </w:pPr>
      <w:r>
        <w:t>Parecer sobre proposições sujeitas à apreciação do Plenário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650/2023</w:t>
      </w:r>
      <w:r>
        <w:t xml:space="preserve"> - SEGUNDO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Institui a Parcela Complementar do Piso da Enfermagem - PCPE e dá outras providências.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24, de 05/09/2023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das Emenda</w:t>
      </w:r>
      <w:r>
        <w:t>s 1 e 2, com apresentação de subemenda à Emenda 1.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24/10/2023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653/2023</w:t>
      </w:r>
      <w:r>
        <w:t xml:space="preserve"> - SEGUNDO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Considera, para fins de contagem de tempo e aquisição do adicional por tempo de serviço e da licença prêmio por assiduidade, o</w:t>
      </w:r>
      <w:r>
        <w:t xml:space="preserve"> período compreendido entre 28 de maio de 2020 e 31 de dezembro de 2021.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26, de 11/09/2023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 Emenda 1.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</w:t>
      </w:r>
      <w:r>
        <w:rPr>
          <w:sz w:val="19"/>
          <w:szCs w:val="19"/>
        </w:rPr>
        <w:t>omissão: 20/10/2023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657/2023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Estabelece limite de peso do material escolar a ser transportado por estudantes da RME-BH e da Rede Privada de Educação.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Cláudio do Mundo Novo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</w:t>
      </w:r>
      <w:r>
        <w:t>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lastRenderedPageBreak/>
        <w:t>Prazo da Comissão: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658/2023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Dispõe sobre a obrigatoriedade da disponibilização de macas, camas e c</w:t>
      </w:r>
      <w:r>
        <w:t>adeiras de rodas dimensionadas para obesos por hospitais, clínicas, postos de saúde e afins, públicos e privados.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Fernando Luiz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660/2023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a Lei nº 11.513, de 6 de junho de 2023.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Fernando Luiz; Cleiton Xavier; Loíde Gonçalves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Suplentes autores: Vers. Cleiton Xavier (projeto)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</w:t>
      </w:r>
      <w:r>
        <w:rPr>
          <w:sz w:val="19"/>
          <w:szCs w:val="19"/>
        </w:rPr>
        <w:t>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661/2023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a classificação de zoneamento de área localizada no Bairro Castelo.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Cleiton Xavier; Gabriel; Jorge Santos; Sérgio Fernando Pinho Tavares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Ramon Bibiano d</w:t>
      </w:r>
      <w:r>
        <w:t>a Casa de Apoio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regimentalidade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Titulares autores: Vers. Jorge Santos (projeto); Sérgio Fernando Pinho Tavares (projeto)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Suplentes autores: Vers. Cleiton Xavier (projeto)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</w:t>
      </w:r>
      <w:r>
        <w:rPr>
          <w:sz w:val="19"/>
          <w:szCs w:val="19"/>
        </w:rPr>
        <w:t>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666/2023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Programa QR CodeBH - Valorização Histórica da Ruas de Belo Horizonte.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Wilsinho da Tabu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Sérgio Fernando Pinho Tavares</w:t>
      </w:r>
    </w:p>
    <w:p w:rsidR="00A75D3C" w:rsidRDefault="00AC042F">
      <w:pPr>
        <w:pStyle w:val="numeracaoProposicao"/>
      </w:pPr>
      <w:r>
        <w:rPr>
          <w:b/>
        </w:rPr>
        <w:t xml:space="preserve">PROPOSTA DE DILIGÊNCIA: </w:t>
      </w:r>
      <w:r>
        <w:t>pedido de informação por escrito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668/2023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Dispõe sobre o recebimento de doações de bens móveis e serviços e de bens móveis em comodato pela administração pública direta, autárquica e fu</w:t>
      </w:r>
      <w:r>
        <w:t>ndacional do Poder Executivo.</w:t>
      </w:r>
    </w:p>
    <w:p w:rsidR="00A75D3C" w:rsidRDefault="00AC042F">
      <w:pPr>
        <w:pStyle w:val="numeracaoProposicao"/>
      </w:pPr>
      <w:r>
        <w:rPr>
          <w:b/>
        </w:rPr>
        <w:lastRenderedPageBreak/>
        <w:t xml:space="preserve">AUTORIA: </w:t>
      </w:r>
      <w:r>
        <w:t>Ver.(a) Fernanda Pereira Altoé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Titulares autores: Vers. Fernanda Per</w:t>
      </w:r>
      <w:r>
        <w:rPr>
          <w:sz w:val="19"/>
          <w:szCs w:val="19"/>
        </w:rPr>
        <w:t>eira Altoé (projeto)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672/2023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Regulamenta a concessão de benefício fiscal para imóveis privados que adotam medidas de segurança eletrônica contra invasões e arrombamentos.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</w:t>
      </w:r>
      <w:r>
        <w:t>(a) Sérgio Fernando Pinho Tavares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Jorge Santos</w:t>
      </w:r>
    </w:p>
    <w:p w:rsidR="00A75D3C" w:rsidRDefault="00AC042F">
      <w:pPr>
        <w:pStyle w:val="numeracaoProposicao"/>
      </w:pPr>
      <w:r>
        <w:rPr>
          <w:b/>
        </w:rPr>
        <w:t xml:space="preserve">PROPOSTA DE DILIGÊNCIA: </w:t>
      </w:r>
      <w:r>
        <w:t>pedido de informação por escrito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06/10/2023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679/2023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Dispõe sobre a Política de Cozinhas Comunitárias do município e Belo Horizonte.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Pedro Patrus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</w:t>
      </w:r>
      <w:r>
        <w:t>o de emenda(s)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680/2023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Autoriza a desafetação da área que menciona.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Wesley Moreira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Ramon Bibiano da Casa de Apoio</w:t>
      </w:r>
    </w:p>
    <w:p w:rsidR="00A75D3C" w:rsidRDefault="00AC042F">
      <w:pPr>
        <w:pStyle w:val="numeracaoProposicao"/>
      </w:pPr>
      <w:r>
        <w:rPr>
          <w:b/>
        </w:rPr>
        <w:t xml:space="preserve">PROPOSTA DE DILIGÊNCIA: </w:t>
      </w:r>
      <w:r>
        <w:t>pedido de informação por escrito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684/2023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Declara o valor ecológico, paisagístico, cultural e comunitário da área conhecida como "Mata do Jardim América".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Iza Lourença;</w:t>
      </w:r>
      <w:r>
        <w:t xml:space="preserve"> Bruno Pedralva; Cida Falabella; Pedro Patrus; Wagner Ferreira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</w:t>
      </w:r>
      <w:r>
        <w:rPr>
          <w:u w:val="single"/>
        </w:rPr>
        <w:t>ROJETO DE LEI 693/2023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Institui o programa Arte da Saúde - Ateliê da Cidadania no município de Belo Horizonte 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Cida Falabella; Iza Lourença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</w:t>
      </w:r>
      <w:r>
        <w:t>nstitucionalidade, pela legalidade, pela regimentalidade, com apresentação de emenda(s)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698/2023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Dispõe sobre entregas de encomendas por trabalhadores de aplicativo em condomínios.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Rubão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705/2023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Institui a implantação do programa jovem atleta no Município de Belo Horizonte.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Rubão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09/</w:t>
      </w:r>
      <w:r>
        <w:rPr>
          <w:sz w:val="19"/>
          <w:szCs w:val="19"/>
        </w:rPr>
        <w:t>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710/2023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Reconhece o ponto geográfico onde se encontra edificada a Igreja Nossa Senhora da Boa Viagem como Marco Zero do Município.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Sérgio Fernando Pinho Tavares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Ramon Bi</w:t>
      </w:r>
      <w:r>
        <w:t>biano da Casa de Apoio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Titulares autores: Vers. Sérgio Fernando Pinho Tavares (projeto)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10/10/2023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711/2023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</w:t>
      </w:r>
      <w:r>
        <w:t>tera a Lei N° 8.616/03, que contém o Código de Posturas do Município de Belo Horizonte.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Marilda Portela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lastRenderedPageBreak/>
        <w:t xml:space="preserve">RELATOR(A): </w:t>
      </w:r>
      <w:r>
        <w:t>Ver.(a) Fernanda Pereira Altoé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10/10/2023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713/2023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a Lei 8.616/03, que "Contém o Código de Posturas do Município de Belo Horizonte".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Fernando Luiz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Ramon Bibiano da Casa de Apoio</w:t>
      </w:r>
    </w:p>
    <w:p w:rsidR="00A75D3C" w:rsidRDefault="00AC042F">
      <w:pPr>
        <w:pStyle w:val="numeracaoProposicao"/>
      </w:pPr>
      <w:r>
        <w:rPr>
          <w:b/>
        </w:rPr>
        <w:t>CONCL</w:t>
      </w:r>
      <w:r>
        <w:rPr>
          <w:b/>
        </w:rPr>
        <w:t xml:space="preserve">USÃO DO PARECER: </w:t>
      </w:r>
      <w:r>
        <w:t>pela constitucionalidade, pela 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10/10/2023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720/2023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 xml:space="preserve">Determina a substituição de sinais sonoros nos estabelecimentos das redes pública e privada de </w:t>
      </w:r>
      <w:r>
        <w:t>ensino por sinais musicais a fim de não gerar incômodos sensoriais às pessoas com Transtorno do Espectro Autista - TEA e dá outras providências.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13/10/2023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721/2023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a Lei n° 11.416/22, que "Institui a Lei Municipal de Inclusão da Pessoa co</w:t>
      </w:r>
      <w:r>
        <w:t>m Deficiência e da Pessoa com Mobilidade Reduzida", para estabelecer a medidas que visam assegurar a acessibilidade da pessoa surda ou com deficiência auditiva a cargo ou emprego provido por concurso público.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Professora Marli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13/10/2023</w:t>
      </w:r>
    </w:p>
    <w:p w:rsidR="00A75D3C" w:rsidRDefault="00AC042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726/2023</w:t>
      </w:r>
      <w:r>
        <w:t xml:space="preserve"> - PRIMEIRO TURNO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Autoriza o Poder Executivo a abrir créditos adicionais ao orçamento vigente para execução dos recursos recebidos pelo Município no âmbito da Lei estadual nº 23.830, de 28 de julho de 2021.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21, de 24/08/2023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</w:t>
      </w:r>
      <w:r>
        <w:t>(a) Irlan Melo</w:t>
      </w:r>
    </w:p>
    <w:p w:rsidR="00A75D3C" w:rsidRDefault="00AC042F">
      <w:pPr>
        <w:pStyle w:val="numeracaoProposicao"/>
      </w:pPr>
      <w:r>
        <w:rPr>
          <w:b/>
        </w:rPr>
        <w:lastRenderedPageBreak/>
        <w:t xml:space="preserve">CONCLUSÃO DO PARECER: </w:t>
      </w:r>
      <w:r>
        <w:t>pela constitucionalidade, pela legalidade, pela regimentalidade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18/10/2023</w:t>
      </w:r>
    </w:p>
    <w:p w:rsidR="00A75D3C" w:rsidRDefault="00AC042F">
      <w:pPr>
        <w:pStyle w:val="elementoTitulo"/>
        <w:spacing w:before="400"/>
      </w:pPr>
      <w:r>
        <w:t>Parecer sobre proposições que dispensam a apreciação do Plenário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PROPOSTA DE EMENDA À LEI ORGÂNICA 12/2023</w:t>
      </w:r>
      <w:r>
        <w:t xml:space="preserve"> - EM REDAÇÃO FINA</w:t>
      </w:r>
      <w:r>
        <w:t>L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Dá nova redação ao art. 70 da Lei Orgânica do Município de Belo Horizonte.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Álvaro Damião; Braulio Lara; Bruno Miranda; Bruno Pedralva; César Gordin; Cida Falabella; Ciro Pereira; Cláudio do Mundo Novo; Cleiton Xavier; Dr. Célio F</w:t>
      </w:r>
      <w:r>
        <w:t xml:space="preserve">rois; Fernanda Pereira Altoé; Fernando Luiz; Flávia Borja; Gilson Guimarães; Helinho da Farmácia; Henrique Braga; Irlan Melo; Iza Lourença; Janaina Cardoso; Jorge Santos; José Ferreira; Juninho Los Hermanos; Loíde Gonçalves; Maninho Félix; Marcela Trópia; </w:t>
      </w:r>
      <w:r>
        <w:t>Marcos Crispim; Marilda Portela; Miltinho CGE; Pedro Patrus; Professor Juliano Lopes; Professora Marli; Ramon Bibiano da Casa de Apoio; Reinaldo Gomes Preto Sacolão; Roberto da Farmácia; Rubão; Sérgio Fernando Pinho Tavares; Wagner Ferreira; Wanderley Port</w:t>
      </w:r>
      <w:r>
        <w:t>o; Wesley Moreira; Wilsinho da Tabu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A75D3C" w:rsidRDefault="00AC042F">
      <w:pPr>
        <w:pStyle w:val="numeracaoProposicao"/>
        <w:ind w:left="1134"/>
        <w:rPr>
          <w:sz w:val="19"/>
        </w:rPr>
      </w:pPr>
      <w:r>
        <w:rPr>
          <w:sz w:val="19"/>
          <w:szCs w:val="19"/>
        </w:rPr>
        <w:t>Autoria múltipla obrigatória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20/10/2023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617/2023</w:t>
      </w:r>
      <w:r>
        <w:t xml:space="preserve"> - EM REDAÇÃO FINAL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Dá o nome de Rua Eustáquio Almeida Santos, à Rua Seiscentos e</w:t>
      </w:r>
      <w:r>
        <w:t xml:space="preserve"> Vinte e Quatro, no Bairro Lagoa.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20/10/2023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646/2023</w:t>
      </w:r>
      <w:r>
        <w:t xml:space="preserve"> - EM REDAÇÃO FINAL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o Anexo VI da Lei n° 11.181, de 8 de agosto 2019, que a</w:t>
      </w:r>
      <w:r>
        <w:t>prova o Plano Diretor do Município de Belo Horizonte e dá outras providências.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17, de 18/08/2023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23/10/2023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647/2023</w:t>
      </w:r>
      <w:r>
        <w:t xml:space="preserve"> - EM REDAÇÃO FINAL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Autoriza o Poder Executivo a abrir créditos adicionais ao orçamento vigente para execução dos recursos recebidos pelo Município no âmbito da Lei Complementar federal nº 195, de 8 de julho de 2022.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18, de 24/08/2023</w:t>
      </w:r>
    </w:p>
    <w:p w:rsidR="00A75D3C" w:rsidRDefault="00AC042F">
      <w:pPr>
        <w:pStyle w:val="numeracaoProposicao"/>
      </w:pPr>
      <w:r>
        <w:rPr>
          <w:b/>
        </w:rPr>
        <w:t>C</w:t>
      </w:r>
      <w:r>
        <w:rPr>
          <w:b/>
        </w:rPr>
        <w:t xml:space="preserve">ONCLUSÃO DO PARECER: </w:t>
      </w:r>
      <w:r>
        <w:t>proposta de redação final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19/10/2023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648/2023</w:t>
      </w:r>
      <w:r>
        <w:t xml:space="preserve"> - EM REDAÇÃO FINAL</w:t>
      </w:r>
    </w:p>
    <w:p w:rsidR="00A75D3C" w:rsidRDefault="00AC042F">
      <w:pPr>
        <w:pStyle w:val="numeracaoProposicao"/>
      </w:pPr>
      <w:r>
        <w:rPr>
          <w:b/>
        </w:rPr>
        <w:lastRenderedPageBreak/>
        <w:t xml:space="preserve">EMENTA: </w:t>
      </w:r>
      <w:r>
        <w:t>Autoriza o Poder Executivo a abrir créditos adicionais ao orçamento vigente para execução dos recursos recebidos pelo Município</w:t>
      </w:r>
      <w:r>
        <w:t xml:space="preserve"> referente às Transferências do Salário-Educação.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19, de 05/09/2023</w:t>
      </w:r>
    </w:p>
    <w:p w:rsidR="00A75D3C" w:rsidRDefault="00AC042F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20/10/2023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649/2023</w:t>
      </w:r>
      <w:r>
        <w:t xml:space="preserve"> - EM REDAÇÃO FINAL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Autoriza o Poder Executivo</w:t>
      </w:r>
      <w:r>
        <w:t xml:space="preserve"> a abrir créditos adicionais ao orçamento vigente para execução dos recursos recebidos pelo Município referente ás Emendas Parlamentares e Transferências Especiais Federais e Estaduais.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Executivo: Mensagem nº 20, de 05/09/2023</w:t>
      </w:r>
    </w:p>
    <w:p w:rsidR="00A75D3C" w:rsidRDefault="00AC042F">
      <w:pPr>
        <w:pStyle w:val="numeracaoProposicao"/>
      </w:pPr>
      <w:r>
        <w:rPr>
          <w:b/>
        </w:rPr>
        <w:t>CONCLUSÃO DO PARECER</w:t>
      </w:r>
      <w:r>
        <w:rPr>
          <w:b/>
        </w:rPr>
        <w:t xml:space="preserve">: </w:t>
      </w:r>
      <w:r>
        <w:t>proposta de redação final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20/10/2023</w:t>
      </w:r>
    </w:p>
    <w:p w:rsidR="00A75D3C" w:rsidRDefault="00AC042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716/2023</w:t>
      </w:r>
      <w:r>
        <w:t xml:space="preserve"> - TURNO ÚNICO</w:t>
      </w:r>
    </w:p>
    <w:p w:rsidR="00A75D3C" w:rsidRDefault="00AC042F">
      <w:pPr>
        <w:pStyle w:val="numeracaoProposicao"/>
      </w:pPr>
      <w:r>
        <w:rPr>
          <w:b/>
        </w:rPr>
        <w:t xml:space="preserve">EMENTA: </w:t>
      </w:r>
      <w:r>
        <w:t>Altera o nome da Rua Professora Maria Sylvia, no Bairro Minaslândia .</w:t>
      </w:r>
    </w:p>
    <w:p w:rsidR="00A75D3C" w:rsidRDefault="00AC042F">
      <w:pPr>
        <w:pStyle w:val="numeracaoProposicao"/>
      </w:pPr>
      <w:r>
        <w:rPr>
          <w:b/>
        </w:rPr>
        <w:t xml:space="preserve">AUTORIA: </w:t>
      </w:r>
      <w:r>
        <w:t>Ver.(a) Dr. Célio Frois</w:t>
      </w:r>
    </w:p>
    <w:p w:rsidR="00A75D3C" w:rsidRDefault="00A75D3C">
      <w:pPr>
        <w:pStyle w:val="numeracaoProposicao"/>
      </w:pPr>
    </w:p>
    <w:p w:rsidR="00A75D3C" w:rsidRDefault="00AC042F">
      <w:pPr>
        <w:pStyle w:val="numeracaoProposicao"/>
      </w:pPr>
      <w:r>
        <w:rPr>
          <w:b/>
        </w:rPr>
        <w:t xml:space="preserve">RELATOR(A): </w:t>
      </w:r>
      <w:r>
        <w:t>Ver.(a) Ramon Bibiano da Casa de Ap</w:t>
      </w:r>
      <w:r>
        <w:t>oio</w:t>
      </w:r>
    </w:p>
    <w:p w:rsidR="00A75D3C" w:rsidRDefault="00AC042F">
      <w:pPr>
        <w:pStyle w:val="numeracaoProposicao"/>
      </w:pPr>
      <w:r>
        <w:rPr>
          <w:b/>
        </w:rPr>
        <w:t xml:space="preserve">PROPOSTA DE DILIGÊNCIA: </w:t>
      </w:r>
      <w:r>
        <w:t>pedido de informação por escrito</w:t>
      </w:r>
    </w:p>
    <w:p w:rsidR="00A75D3C" w:rsidRDefault="00A75D3C">
      <w:pPr>
        <w:spacing w:after="0"/>
        <w:rPr>
          <w:sz w:val="8"/>
        </w:rPr>
      </w:pPr>
    </w:p>
    <w:p w:rsidR="00A75D3C" w:rsidRDefault="00AC042F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19/10/2023</w:t>
      </w:r>
    </w:p>
    <w:p w:rsidR="00A75D3C" w:rsidRDefault="00AC042F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A75D3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042F">
      <w:pPr>
        <w:spacing w:after="0" w:line="240" w:lineRule="auto"/>
      </w:pPr>
      <w:r>
        <w:separator/>
      </w:r>
    </w:p>
  </w:endnote>
  <w:endnote w:type="continuationSeparator" w:id="0">
    <w:p w:rsidR="00000000" w:rsidRDefault="00AC0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3C" w:rsidRDefault="00A75D3C"/>
  <w:p w:rsidR="00A75D3C" w:rsidRDefault="00AC042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C042F">
      <w:pPr>
        <w:spacing w:after="0" w:line="240" w:lineRule="auto"/>
      </w:pPr>
      <w:r>
        <w:separator/>
      </w:r>
    </w:p>
  </w:footnote>
  <w:footnote w:type="continuationSeparator" w:id="0">
    <w:p w:rsidR="00000000" w:rsidRDefault="00AC0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A75D3C">
      <w:tc>
        <w:tcPr>
          <w:tcW w:w="1134" w:type="dxa"/>
        </w:tcPr>
        <w:p w:rsidR="00A75D3C" w:rsidRDefault="00AC042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A75D3C" w:rsidRDefault="00AC042F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E4FD0"/>
    <w:multiLevelType w:val="hybridMultilevel"/>
    <w:tmpl w:val="52D2DB30"/>
    <w:lvl w:ilvl="0" w:tplc="5568E9A2">
      <w:start w:val="1"/>
      <w:numFmt w:val="upperRoman"/>
      <w:lvlText w:val="%1."/>
      <w:lvlJc w:val="left"/>
    </w:lvl>
    <w:lvl w:ilvl="1" w:tplc="8A4AB608">
      <w:numFmt w:val="decimal"/>
      <w:lvlText w:val=""/>
      <w:lvlJc w:val="left"/>
    </w:lvl>
    <w:lvl w:ilvl="2" w:tplc="D1A07BCE">
      <w:numFmt w:val="decimal"/>
      <w:lvlText w:val=""/>
      <w:lvlJc w:val="left"/>
    </w:lvl>
    <w:lvl w:ilvl="3" w:tplc="F42E4EE6">
      <w:numFmt w:val="decimal"/>
      <w:lvlText w:val=""/>
      <w:lvlJc w:val="left"/>
    </w:lvl>
    <w:lvl w:ilvl="4" w:tplc="61AA3706">
      <w:numFmt w:val="decimal"/>
      <w:lvlText w:val=""/>
      <w:lvlJc w:val="left"/>
    </w:lvl>
    <w:lvl w:ilvl="5" w:tplc="40EC1AFE">
      <w:numFmt w:val="decimal"/>
      <w:lvlText w:val=""/>
      <w:lvlJc w:val="left"/>
    </w:lvl>
    <w:lvl w:ilvl="6" w:tplc="EE9C9EB6">
      <w:numFmt w:val="decimal"/>
      <w:lvlText w:val=""/>
      <w:lvlJc w:val="left"/>
    </w:lvl>
    <w:lvl w:ilvl="7" w:tplc="53044B96">
      <w:numFmt w:val="decimal"/>
      <w:lvlText w:val=""/>
      <w:lvlJc w:val="left"/>
    </w:lvl>
    <w:lvl w:ilvl="8" w:tplc="51C2F2AE">
      <w:numFmt w:val="decimal"/>
      <w:lvlText w:val=""/>
      <w:lvlJc w:val="left"/>
    </w:lvl>
  </w:abstractNum>
  <w:abstractNum w:abstractNumId="1">
    <w:nsid w:val="486106AE"/>
    <w:multiLevelType w:val="hybridMultilevel"/>
    <w:tmpl w:val="FEA84130"/>
    <w:lvl w:ilvl="0" w:tplc="5F3E225A">
      <w:start w:val="1"/>
      <w:numFmt w:val="decimal"/>
      <w:lvlText w:val="%1."/>
      <w:lvlJc w:val="left"/>
    </w:lvl>
    <w:lvl w:ilvl="1" w:tplc="6268B07A">
      <w:numFmt w:val="decimal"/>
      <w:lvlText w:val=""/>
      <w:lvlJc w:val="left"/>
    </w:lvl>
    <w:lvl w:ilvl="2" w:tplc="CCA2EAAA">
      <w:numFmt w:val="decimal"/>
      <w:lvlText w:val=""/>
      <w:lvlJc w:val="left"/>
    </w:lvl>
    <w:lvl w:ilvl="3" w:tplc="24B6DA90">
      <w:numFmt w:val="decimal"/>
      <w:lvlText w:val=""/>
      <w:lvlJc w:val="left"/>
    </w:lvl>
    <w:lvl w:ilvl="4" w:tplc="62B88888">
      <w:numFmt w:val="decimal"/>
      <w:lvlText w:val=""/>
      <w:lvlJc w:val="left"/>
    </w:lvl>
    <w:lvl w:ilvl="5" w:tplc="5E241ED0">
      <w:numFmt w:val="decimal"/>
      <w:lvlText w:val=""/>
      <w:lvlJc w:val="left"/>
    </w:lvl>
    <w:lvl w:ilvl="6" w:tplc="798C5AA6">
      <w:numFmt w:val="decimal"/>
      <w:lvlText w:val=""/>
      <w:lvlJc w:val="left"/>
    </w:lvl>
    <w:lvl w:ilvl="7" w:tplc="07824288">
      <w:numFmt w:val="decimal"/>
      <w:lvlText w:val=""/>
      <w:lvlJc w:val="left"/>
    </w:lvl>
    <w:lvl w:ilvl="8" w:tplc="F02C87A2">
      <w:numFmt w:val="decimal"/>
      <w:lvlText w:val=""/>
      <w:lvlJc w:val="left"/>
    </w:lvl>
  </w:abstractNum>
  <w:abstractNum w:abstractNumId="2">
    <w:nsid w:val="4DB605C2"/>
    <w:multiLevelType w:val="hybridMultilevel"/>
    <w:tmpl w:val="4CB66044"/>
    <w:lvl w:ilvl="0" w:tplc="8974BBF6">
      <w:start w:val="1"/>
      <w:numFmt w:val="decimal"/>
      <w:lvlText w:val="%1."/>
      <w:lvlJc w:val="left"/>
    </w:lvl>
    <w:lvl w:ilvl="1" w:tplc="46D27164">
      <w:numFmt w:val="decimal"/>
      <w:lvlText w:val=""/>
      <w:lvlJc w:val="left"/>
    </w:lvl>
    <w:lvl w:ilvl="2" w:tplc="6CE610DA">
      <w:numFmt w:val="decimal"/>
      <w:lvlText w:val=""/>
      <w:lvlJc w:val="left"/>
    </w:lvl>
    <w:lvl w:ilvl="3" w:tplc="EFB0D3BA">
      <w:numFmt w:val="decimal"/>
      <w:lvlText w:val=""/>
      <w:lvlJc w:val="left"/>
    </w:lvl>
    <w:lvl w:ilvl="4" w:tplc="32C073B4">
      <w:numFmt w:val="decimal"/>
      <w:lvlText w:val=""/>
      <w:lvlJc w:val="left"/>
    </w:lvl>
    <w:lvl w:ilvl="5" w:tplc="3CF03B40">
      <w:numFmt w:val="decimal"/>
      <w:lvlText w:val=""/>
      <w:lvlJc w:val="left"/>
    </w:lvl>
    <w:lvl w:ilvl="6" w:tplc="559CA520">
      <w:numFmt w:val="decimal"/>
      <w:lvlText w:val=""/>
      <w:lvlJc w:val="left"/>
    </w:lvl>
    <w:lvl w:ilvl="7" w:tplc="28689732">
      <w:numFmt w:val="decimal"/>
      <w:lvlText w:val=""/>
      <w:lvlJc w:val="left"/>
    </w:lvl>
    <w:lvl w:ilvl="8" w:tplc="CB762700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D3C"/>
    <w:rsid w:val="00A75D3C"/>
    <w:rsid w:val="00AC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1847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Cezar Ferreira Guimaraes</dc:creator>
  <cp:lastModifiedBy>Caio Cézar Ferreira Guimaraes</cp:lastModifiedBy>
  <cp:revision>2</cp:revision>
  <dcterms:created xsi:type="dcterms:W3CDTF">2023-10-02T19:58:00Z</dcterms:created>
  <dcterms:modified xsi:type="dcterms:W3CDTF">2023-10-02T19:58:00Z</dcterms:modified>
</cp:coreProperties>
</file>