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FA1E9" w14:textId="77777777" w:rsidR="00EA5E65" w:rsidRPr="00C12B3B" w:rsidRDefault="00646E5E">
      <w:pPr>
        <w:pStyle w:val="elementoTituloSuperior"/>
        <w:rPr>
          <w:lang w:val="pt-BR"/>
        </w:rPr>
      </w:pPr>
      <w:r w:rsidRPr="00C12B3B">
        <w:rPr>
          <w:lang w:val="pt-BR"/>
        </w:rPr>
        <w:t>RESULTADO DA REUNIÃO</w:t>
      </w:r>
    </w:p>
    <w:p w14:paraId="1633265D" w14:textId="77777777" w:rsidR="00EA5E65" w:rsidRPr="00C12B3B" w:rsidRDefault="00646E5E">
      <w:pPr>
        <w:pStyle w:val="elementoTituloSuperior"/>
        <w:rPr>
          <w:lang w:val="pt-BR"/>
        </w:rPr>
      </w:pPr>
      <w:r w:rsidRPr="00C12B3B">
        <w:rPr>
          <w:lang w:val="pt-BR"/>
        </w:rPr>
        <w:t>Reunião realizada</w:t>
      </w:r>
    </w:p>
    <w:p w14:paraId="43537289" w14:textId="77777777" w:rsidR="00EA5E65" w:rsidRPr="00C12B3B" w:rsidRDefault="00EA5E65">
      <w:pPr>
        <w:pStyle w:val="elementoTituloSuperior"/>
        <w:pBdr>
          <w:bottom w:val="single" w:sz="6" w:space="1" w:color="999999"/>
        </w:pBdr>
        <w:rPr>
          <w:sz w:val="18"/>
          <w:szCs w:val="16"/>
          <w:lang w:val="pt-BR"/>
        </w:rPr>
      </w:pPr>
    </w:p>
    <w:p w14:paraId="735DC6CF" w14:textId="77777777" w:rsidR="00EA5E65" w:rsidRPr="00C12B3B" w:rsidRDefault="00EA5E65">
      <w:pPr>
        <w:spacing w:after="0"/>
        <w:rPr>
          <w:sz w:val="8"/>
          <w:lang w:val="pt-BR"/>
        </w:rPr>
      </w:pPr>
    </w:p>
    <w:p w14:paraId="6FA0F99E" w14:textId="77777777" w:rsidR="00EA5E65" w:rsidRPr="00C12B3B" w:rsidRDefault="00646E5E">
      <w:pPr>
        <w:pStyle w:val="elementoTituloSuperior"/>
        <w:rPr>
          <w:lang w:val="pt-BR"/>
        </w:rPr>
      </w:pPr>
      <w:r w:rsidRPr="00C12B3B">
        <w:rPr>
          <w:lang w:val="pt-BR"/>
        </w:rPr>
        <w:t>COMISSÃO DE LEGISLAÇÃO E JUSTIÇA</w:t>
      </w:r>
    </w:p>
    <w:p w14:paraId="0D951D82" w14:textId="77777777" w:rsidR="00EA5E65" w:rsidRPr="00C12B3B" w:rsidRDefault="00EA5E6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A5E65" w:rsidRPr="00C12B3B" w14:paraId="680E54B5" w14:textId="77777777">
        <w:tc>
          <w:tcPr>
            <w:tcW w:w="4819" w:type="dxa"/>
          </w:tcPr>
          <w:p w14:paraId="2C99C87D" w14:textId="77777777" w:rsidR="00EA5E65" w:rsidRDefault="00646E5E">
            <w:r>
              <w:t xml:space="preserve">41ª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2AD2918" w14:textId="77777777" w:rsidR="00EA5E65" w:rsidRPr="00C12B3B" w:rsidRDefault="00646E5E">
            <w:pPr>
              <w:jc w:val="right"/>
              <w:rPr>
                <w:lang w:val="pt-BR"/>
              </w:rPr>
            </w:pPr>
            <w:r w:rsidRPr="00C12B3B">
              <w:rPr>
                <w:lang w:val="pt-BR"/>
              </w:rPr>
              <w:t>4ª Sessão Legislativa - 19ª Legislatura</w:t>
            </w:r>
          </w:p>
        </w:tc>
      </w:tr>
      <w:tr w:rsidR="00EA5E65" w14:paraId="7465C1AF" w14:textId="77777777">
        <w:tc>
          <w:tcPr>
            <w:tcW w:w="4819" w:type="dxa"/>
          </w:tcPr>
          <w:p w14:paraId="08D49F8A" w14:textId="77777777" w:rsidR="00EA5E65" w:rsidRDefault="00646E5E">
            <w:r>
              <w:t>19/11/2024 - 13h30min</w:t>
            </w:r>
          </w:p>
        </w:tc>
        <w:tc>
          <w:tcPr>
            <w:tcW w:w="4819" w:type="dxa"/>
          </w:tcPr>
          <w:p w14:paraId="5FF9274E" w14:textId="77777777" w:rsidR="00EA5E65" w:rsidRDefault="00646E5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EC45B6B" w14:textId="77777777" w:rsidR="00EA5E65" w:rsidRPr="00C12B3B" w:rsidRDefault="00EA5E65">
      <w:pPr>
        <w:pBdr>
          <w:bottom w:val="single" w:sz="6" w:space="1" w:color="999999"/>
        </w:pBdr>
        <w:rPr>
          <w:sz w:val="20"/>
          <w:szCs w:val="18"/>
        </w:rPr>
      </w:pPr>
    </w:p>
    <w:p w14:paraId="4DF41A05" w14:textId="77777777" w:rsidR="00EA5E65" w:rsidRDefault="00646E5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8971F4A" w14:textId="40C6CF87" w:rsidR="00EA5E65" w:rsidRPr="00C12B3B" w:rsidRDefault="00646E5E">
      <w:pPr>
        <w:pStyle w:val="numeracaoNumerosRomanos"/>
        <w:numPr>
          <w:ilvl w:val="0"/>
          <w:numId w:val="1"/>
        </w:numPr>
        <w:rPr>
          <w:lang w:val="pt-BR"/>
        </w:rPr>
      </w:pPr>
      <w:r w:rsidRPr="00C12B3B">
        <w:rPr>
          <w:lang w:val="pt-BR"/>
        </w:rPr>
        <w:t>Comunicada a aprovação da</w:t>
      </w:r>
      <w:r w:rsidRPr="00C12B3B">
        <w:rPr>
          <w:lang w:val="pt-BR"/>
        </w:rPr>
        <w:t xml:space="preserve"> ata</w:t>
      </w:r>
      <w:r w:rsidRPr="00C12B3B">
        <w:rPr>
          <w:lang w:val="pt-BR"/>
        </w:rPr>
        <w:t xml:space="preserve"> da</w:t>
      </w:r>
      <w:r w:rsidRPr="00C12B3B">
        <w:rPr>
          <w:lang w:val="pt-BR"/>
        </w:rPr>
        <w:t xml:space="preserve"> </w:t>
      </w:r>
      <w:r w:rsidRPr="00C12B3B">
        <w:rPr>
          <w:lang w:val="pt-BR"/>
        </w:rPr>
        <w:t>reunião</w:t>
      </w:r>
      <w:r w:rsidRPr="00C12B3B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EA5E65" w14:paraId="0E701B2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8981BD2" w14:textId="77777777" w:rsidR="00EA5E65" w:rsidRDefault="00646E5E">
            <w:pPr>
              <w:pStyle w:val="textoTabelaOcorrencias"/>
            </w:pPr>
            <w:r>
              <w:t xml:space="preserve">40ª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DCDCB01" w14:textId="77777777" w:rsidR="00EA5E65" w:rsidRDefault="00EA5E65">
      <w:pPr>
        <w:spacing w:after="0"/>
        <w:rPr>
          <w:sz w:val="8"/>
        </w:rPr>
      </w:pPr>
    </w:p>
    <w:p w14:paraId="5AF1D588" w14:textId="77777777" w:rsidR="00EA5E65" w:rsidRDefault="00646E5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A99991A" w14:textId="77777777" w:rsidR="00EA5E65" w:rsidRDefault="00646E5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19333FE" w14:textId="77777777" w:rsidR="00EA5E65" w:rsidRPr="00C12B3B" w:rsidRDefault="00646E5E">
      <w:pPr>
        <w:pStyle w:val="elementoTitulo"/>
        <w:spacing w:before="400"/>
        <w:rPr>
          <w:lang w:val="pt-BR"/>
        </w:rPr>
      </w:pPr>
      <w:r w:rsidRPr="00C12B3B">
        <w:rPr>
          <w:lang w:val="pt-BR"/>
        </w:rPr>
        <w:t>Parecer sobre proposições sujeitas à apreciação do Plenário</w:t>
      </w:r>
    </w:p>
    <w:p w14:paraId="473E5DEE" w14:textId="77777777" w:rsidR="00EA5E65" w:rsidRDefault="00646E5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891/2024</w:t>
      </w:r>
      <w:r>
        <w:t xml:space="preserve"> - SEGUNDO TURNO</w:t>
      </w:r>
    </w:p>
    <w:p w14:paraId="3EA65851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>Institui os Conselhos Municipais do Cuidado e da Defesa da Pessoa Idosa e dá outras providências.</w:t>
      </w:r>
    </w:p>
    <w:p w14:paraId="0E96E1A3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>Executivo: Mensagem nº 10, de 23/04/2024</w:t>
      </w:r>
    </w:p>
    <w:p w14:paraId="4D5AE542" w14:textId="77777777" w:rsidR="00EA5E65" w:rsidRPr="00C12B3B" w:rsidRDefault="00EA5E65">
      <w:pPr>
        <w:pStyle w:val="numeracaoProposicao"/>
        <w:rPr>
          <w:lang w:val="pt-BR"/>
        </w:rPr>
      </w:pPr>
    </w:p>
    <w:p w14:paraId="3319F3E9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RELATOR(A): </w:t>
      </w:r>
      <w:r w:rsidRPr="00C12B3B">
        <w:rPr>
          <w:lang w:val="pt-BR"/>
        </w:rPr>
        <w:t>Ver.(a) Jorge Santos</w:t>
      </w:r>
    </w:p>
    <w:p w14:paraId="05AF10CF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CONCLUSÃO DO PARECER: </w:t>
      </w:r>
      <w:r w:rsidRPr="00C12B3B">
        <w:rPr>
          <w:lang w:val="pt-BR"/>
        </w:rPr>
        <w:t>Pela inconstitucionalidade das emendas 1 e 2.</w:t>
      </w:r>
    </w:p>
    <w:p w14:paraId="28247C8A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14:paraId="64EF93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CA7B79" w14:textId="77777777" w:rsidR="00EA5E65" w:rsidRDefault="00646E5E">
            <w:pPr>
              <w:pStyle w:val="textoTabelaOcorrencias"/>
            </w:pPr>
            <w:proofErr w:type="spellStart"/>
            <w:r>
              <w:t>Aprov</w:t>
            </w:r>
            <w:r>
              <w:t>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5F74E21" w14:textId="77777777" w:rsidR="00EA5E65" w:rsidRDefault="00EA5E65">
      <w:pPr>
        <w:spacing w:after="0"/>
      </w:pPr>
    </w:p>
    <w:p w14:paraId="0B7D352A" w14:textId="77777777" w:rsidR="00EA5E65" w:rsidRDefault="00646E5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1014/2024</w:t>
      </w:r>
      <w:r>
        <w:t xml:space="preserve"> - SEGUNDO TURNO</w:t>
      </w:r>
    </w:p>
    <w:p w14:paraId="5D6D3252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>Altera a Lei n° 11.065, de 1° de agosto de 2017, que estabelece a estrutura orgânica da administração pública de Poder Executivo e dá outras providências.</w:t>
      </w:r>
    </w:p>
    <w:p w14:paraId="4130581E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>Executivo: Mensagem nº 23, de 30/10/2024</w:t>
      </w:r>
    </w:p>
    <w:p w14:paraId="76B1590D" w14:textId="77777777" w:rsidR="00EA5E65" w:rsidRPr="00C12B3B" w:rsidRDefault="00EA5E65">
      <w:pPr>
        <w:pStyle w:val="numeracaoProposicao"/>
        <w:rPr>
          <w:lang w:val="pt-BR"/>
        </w:rPr>
      </w:pPr>
    </w:p>
    <w:p w14:paraId="0CB245FB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RELATOR(A): </w:t>
      </w:r>
      <w:r w:rsidRPr="00C12B3B">
        <w:rPr>
          <w:lang w:val="pt-BR"/>
        </w:rPr>
        <w:t>Ver.(a) Jorge Santos</w:t>
      </w:r>
    </w:p>
    <w:p w14:paraId="2E336435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>CONCLUSÃO DO PARE</w:t>
      </w:r>
      <w:r w:rsidRPr="00C12B3B">
        <w:rPr>
          <w:b/>
          <w:lang w:val="pt-BR"/>
        </w:rPr>
        <w:t xml:space="preserve">CER: </w:t>
      </w:r>
      <w:r w:rsidRPr="00C12B3B">
        <w:rPr>
          <w:lang w:val="pt-BR"/>
        </w:rPr>
        <w:t xml:space="preserve">Pela constitucionalidade, legalidade e </w:t>
      </w:r>
      <w:proofErr w:type="spellStart"/>
      <w:r w:rsidRPr="00C12B3B">
        <w:rPr>
          <w:lang w:val="pt-BR"/>
        </w:rPr>
        <w:t>regimentalidade</w:t>
      </w:r>
      <w:proofErr w:type="spellEnd"/>
      <w:r w:rsidRPr="00C12B3B">
        <w:rPr>
          <w:lang w:val="pt-BR"/>
        </w:rPr>
        <w:t xml:space="preserve"> das emendas 1 a 3, 10 a 70, 72 a 75, 78 a 84, 86 a 90 e 97 a 106; e pela inconstitucionalidade e </w:t>
      </w:r>
      <w:proofErr w:type="spellStart"/>
      <w:r w:rsidRPr="00C12B3B">
        <w:rPr>
          <w:lang w:val="pt-BR"/>
        </w:rPr>
        <w:t>regimentalidade</w:t>
      </w:r>
      <w:proofErr w:type="spellEnd"/>
      <w:r w:rsidRPr="00C12B3B">
        <w:rPr>
          <w:lang w:val="pt-BR"/>
        </w:rPr>
        <w:t xml:space="preserve"> das emendas 4 a 9, 71, 76, 77, 85, 91 a 96, 107 e 108.</w:t>
      </w:r>
    </w:p>
    <w:p w14:paraId="04981DAC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14:paraId="3BE7D2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B70FD9" w14:textId="77777777" w:rsidR="00EA5E65" w:rsidRDefault="00646E5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8EA337" w14:textId="77777777" w:rsidR="00EA5E65" w:rsidRDefault="00EA5E65">
      <w:pPr>
        <w:spacing w:after="0"/>
      </w:pPr>
    </w:p>
    <w:p w14:paraId="46185D48" w14:textId="77777777" w:rsidR="00EA5E65" w:rsidRDefault="00646E5E" w:rsidP="00C12B3B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</w:t>
      </w:r>
      <w:r>
        <w:rPr>
          <w:u w:val="single"/>
        </w:rPr>
        <w:t>O DE LEI 1020/2024</w:t>
      </w:r>
      <w:r>
        <w:t xml:space="preserve"> - PRIMEIRO TURNO</w:t>
      </w:r>
    </w:p>
    <w:p w14:paraId="2FBF6701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>Altera a Lei nº 7.031, de 12 de janeiro de 1996, que "Dispõe sobre a normatização complementar dos procedimentos relativos à saúde pelo Código Sanitário Municipal e dá outras providências.".</w:t>
      </w:r>
    </w:p>
    <w:p w14:paraId="5CDF4EA7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>Executivo: M</w:t>
      </w:r>
      <w:r w:rsidRPr="00C12B3B">
        <w:rPr>
          <w:lang w:val="pt-BR"/>
        </w:rPr>
        <w:t>ensagem nº 24, de 31/10/2024</w:t>
      </w:r>
    </w:p>
    <w:p w14:paraId="7DD94CD5" w14:textId="77777777" w:rsidR="00EA5E65" w:rsidRPr="00C12B3B" w:rsidRDefault="00EA5E65">
      <w:pPr>
        <w:pStyle w:val="numeracaoProposicao"/>
        <w:rPr>
          <w:lang w:val="pt-BR"/>
        </w:rPr>
      </w:pPr>
    </w:p>
    <w:p w14:paraId="1465845D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RELATOR(A): </w:t>
      </w:r>
      <w:r w:rsidRPr="00C12B3B">
        <w:rPr>
          <w:lang w:val="pt-BR"/>
        </w:rPr>
        <w:t>Ver.(a) Jorge Santos</w:t>
      </w:r>
    </w:p>
    <w:p w14:paraId="1593965D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CONCLUSÃO DO PARECER: </w:t>
      </w:r>
      <w:r w:rsidRPr="00C12B3B">
        <w:rPr>
          <w:lang w:val="pt-BR"/>
        </w:rPr>
        <w:t xml:space="preserve">pela constitucionalidade, pela legalidade, pela </w:t>
      </w:r>
      <w:proofErr w:type="spellStart"/>
      <w:r w:rsidRPr="00C12B3B">
        <w:rPr>
          <w:lang w:val="pt-BR"/>
        </w:rPr>
        <w:t>regimentalidade</w:t>
      </w:r>
      <w:proofErr w:type="spellEnd"/>
    </w:p>
    <w:p w14:paraId="59FC3890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14:paraId="38E0C5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12D0CB" w14:textId="77777777" w:rsidR="00EA5E65" w:rsidRDefault="00646E5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204A8F9" w14:textId="77777777" w:rsidR="00EA5E65" w:rsidRDefault="00EA5E65">
      <w:pPr>
        <w:spacing w:after="0"/>
      </w:pPr>
    </w:p>
    <w:p w14:paraId="27D30F28" w14:textId="77777777" w:rsidR="00EA5E65" w:rsidRPr="00C12B3B" w:rsidRDefault="00646E5E" w:rsidP="00C12B3B">
      <w:pPr>
        <w:pStyle w:val="elementoTitulo"/>
        <w:rPr>
          <w:lang w:val="pt-BR"/>
        </w:rPr>
      </w:pPr>
      <w:r w:rsidRPr="00C12B3B">
        <w:rPr>
          <w:lang w:val="pt-BR"/>
        </w:rPr>
        <w:t>Parecer sobre proposições que dispensam a apreciação do Plenário</w:t>
      </w:r>
    </w:p>
    <w:p w14:paraId="66F93BEF" w14:textId="77777777" w:rsidR="00EA5E65" w:rsidRDefault="00646E5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984/2024</w:t>
      </w:r>
      <w:r>
        <w:t xml:space="preserve"> - TURNO ÚNICO</w:t>
      </w:r>
    </w:p>
    <w:p w14:paraId="027D27D4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>Dá o nome de Aracy Lucas de Jesus à praça que menciona, no Bairro São Marcos.</w:t>
      </w:r>
    </w:p>
    <w:p w14:paraId="166DA7FD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 xml:space="preserve">Ver.(a) Dr. Bruno </w:t>
      </w:r>
      <w:proofErr w:type="spellStart"/>
      <w:r w:rsidRPr="00C12B3B">
        <w:rPr>
          <w:lang w:val="pt-BR"/>
        </w:rPr>
        <w:t>Pedralva</w:t>
      </w:r>
      <w:proofErr w:type="spellEnd"/>
    </w:p>
    <w:p w14:paraId="07D262B1" w14:textId="77777777" w:rsidR="00EA5E65" w:rsidRPr="00C12B3B" w:rsidRDefault="00EA5E65">
      <w:pPr>
        <w:pStyle w:val="numeracaoProposicao"/>
        <w:rPr>
          <w:lang w:val="pt-BR"/>
        </w:rPr>
      </w:pPr>
    </w:p>
    <w:p w14:paraId="2D20D93F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RELATOR(A): </w:t>
      </w:r>
      <w:r w:rsidRPr="00C12B3B">
        <w:rPr>
          <w:lang w:val="pt-BR"/>
        </w:rPr>
        <w:t>Ver.(a) Sérgio Fernando Pinho Tavares</w:t>
      </w:r>
    </w:p>
    <w:p w14:paraId="603B2186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CONCLUSÃO DO PARECER: </w:t>
      </w:r>
      <w:r w:rsidRPr="00C12B3B">
        <w:rPr>
          <w:lang w:val="pt-BR"/>
        </w:rPr>
        <w:t xml:space="preserve">pela constitucionalidade, pela legalidade, pela </w:t>
      </w:r>
      <w:proofErr w:type="spellStart"/>
      <w:r w:rsidRPr="00C12B3B">
        <w:rPr>
          <w:lang w:val="pt-BR"/>
        </w:rPr>
        <w:t>regimentalidade</w:t>
      </w:r>
      <w:proofErr w:type="spellEnd"/>
      <w:r w:rsidRPr="00C12B3B">
        <w:rPr>
          <w:lang w:val="pt-BR"/>
        </w:rPr>
        <w:t>, pela aprovação</w:t>
      </w:r>
    </w:p>
    <w:p w14:paraId="5781F123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:rsidRPr="00C12B3B" w14:paraId="1593AF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0CB54A" w14:textId="77777777" w:rsidR="00EA5E65" w:rsidRPr="00C12B3B" w:rsidRDefault="00646E5E">
            <w:pPr>
              <w:pStyle w:val="textoTabelaOcorrencias"/>
              <w:rPr>
                <w:lang w:val="pt-BR"/>
              </w:rPr>
            </w:pPr>
            <w:r w:rsidRPr="00C12B3B">
              <w:rPr>
                <w:lang w:val="pt-BR"/>
              </w:rPr>
              <w:t>Transferida para a reunião seguinte</w:t>
            </w:r>
          </w:p>
        </w:tc>
      </w:tr>
    </w:tbl>
    <w:p w14:paraId="5DB13C67" w14:textId="77777777" w:rsidR="00EA5E65" w:rsidRPr="00C12B3B" w:rsidRDefault="00EA5E65">
      <w:pPr>
        <w:spacing w:after="0"/>
        <w:rPr>
          <w:lang w:val="pt-BR"/>
        </w:rPr>
      </w:pPr>
    </w:p>
    <w:p w14:paraId="736731F4" w14:textId="77777777" w:rsidR="00EA5E65" w:rsidRDefault="00646E5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1003/2024</w:t>
      </w:r>
      <w:r>
        <w:t xml:space="preserve"> - TURNO ÚNICO</w:t>
      </w:r>
    </w:p>
    <w:p w14:paraId="58F4451E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>Dá o nome de Chico Pereira à Praça da Comunidade, no Bairro Dom Cabral.</w:t>
      </w:r>
    </w:p>
    <w:p w14:paraId="2E0C63E5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>Ver.(a) J</w:t>
      </w:r>
      <w:r w:rsidRPr="00C12B3B">
        <w:rPr>
          <w:lang w:val="pt-BR"/>
        </w:rPr>
        <w:t>anaina Cardoso</w:t>
      </w:r>
    </w:p>
    <w:p w14:paraId="2C61136C" w14:textId="77777777" w:rsidR="00EA5E65" w:rsidRPr="00C12B3B" w:rsidRDefault="00EA5E65">
      <w:pPr>
        <w:pStyle w:val="numeracaoProposicao"/>
        <w:rPr>
          <w:lang w:val="pt-BR"/>
        </w:rPr>
      </w:pPr>
    </w:p>
    <w:p w14:paraId="2332D7CC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RELATOR(A): </w:t>
      </w:r>
      <w:r w:rsidRPr="00C12B3B">
        <w:rPr>
          <w:lang w:val="pt-BR"/>
        </w:rPr>
        <w:t xml:space="preserve">Ver.(a) </w:t>
      </w:r>
      <w:proofErr w:type="spellStart"/>
      <w:r w:rsidRPr="00C12B3B">
        <w:rPr>
          <w:lang w:val="pt-BR"/>
        </w:rPr>
        <w:t>Irlan</w:t>
      </w:r>
      <w:proofErr w:type="spellEnd"/>
      <w:r w:rsidRPr="00C12B3B">
        <w:rPr>
          <w:lang w:val="pt-BR"/>
        </w:rPr>
        <w:t xml:space="preserve"> Melo</w:t>
      </w:r>
    </w:p>
    <w:p w14:paraId="708D8479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CONCLUSÃO DO PARECER: </w:t>
      </w:r>
      <w:r w:rsidRPr="00C12B3B">
        <w:rPr>
          <w:lang w:val="pt-BR"/>
        </w:rPr>
        <w:t>pela juridicidade, pela aprovação</w:t>
      </w:r>
    </w:p>
    <w:p w14:paraId="00200E39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14:paraId="4BD43F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CE4259" w14:textId="77777777" w:rsidR="00EA5E65" w:rsidRDefault="00646E5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95F530" w14:textId="77777777" w:rsidR="00EA5E65" w:rsidRDefault="00EA5E65">
      <w:pPr>
        <w:spacing w:after="0"/>
      </w:pPr>
    </w:p>
    <w:p w14:paraId="1BEBEF6F" w14:textId="77777777" w:rsidR="00EA5E65" w:rsidRDefault="00646E5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1008/2024</w:t>
      </w:r>
      <w:r>
        <w:t xml:space="preserve"> - TURNO ÚNICO</w:t>
      </w:r>
    </w:p>
    <w:p w14:paraId="454D2341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>Altera a Lei nº 11.397/22, que consolida legislação que institui datas comemorativas no Município.</w:t>
      </w:r>
    </w:p>
    <w:p w14:paraId="3B4E5BB7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>Ver.(a) José Ferreira</w:t>
      </w:r>
    </w:p>
    <w:p w14:paraId="482152EC" w14:textId="77777777" w:rsidR="00EA5E65" w:rsidRPr="00C12B3B" w:rsidRDefault="00EA5E65">
      <w:pPr>
        <w:pStyle w:val="numeracaoProposicao"/>
        <w:rPr>
          <w:lang w:val="pt-BR"/>
        </w:rPr>
      </w:pPr>
    </w:p>
    <w:p w14:paraId="41770099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lastRenderedPageBreak/>
        <w:t xml:space="preserve">RELATOR(A): </w:t>
      </w:r>
      <w:r w:rsidRPr="00C12B3B">
        <w:rPr>
          <w:lang w:val="pt-BR"/>
        </w:rPr>
        <w:t xml:space="preserve">Ver.(a) Ramon </w:t>
      </w:r>
      <w:proofErr w:type="spellStart"/>
      <w:r w:rsidRPr="00C12B3B">
        <w:rPr>
          <w:lang w:val="pt-BR"/>
        </w:rPr>
        <w:t>Bibiano</w:t>
      </w:r>
      <w:proofErr w:type="spellEnd"/>
      <w:r w:rsidRPr="00C12B3B">
        <w:rPr>
          <w:lang w:val="pt-BR"/>
        </w:rPr>
        <w:t xml:space="preserve"> da Casa de Apoio</w:t>
      </w:r>
    </w:p>
    <w:p w14:paraId="0D5ED7C2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CONCLUSÃO DO PARECER: </w:t>
      </w:r>
      <w:r w:rsidRPr="00C12B3B">
        <w:rPr>
          <w:lang w:val="pt-BR"/>
        </w:rPr>
        <w:t xml:space="preserve">pela constitucionalidade, pela legalidade, pela </w:t>
      </w:r>
      <w:proofErr w:type="spellStart"/>
      <w:r w:rsidRPr="00C12B3B">
        <w:rPr>
          <w:lang w:val="pt-BR"/>
        </w:rPr>
        <w:t>regi</w:t>
      </w:r>
      <w:r w:rsidRPr="00C12B3B">
        <w:rPr>
          <w:lang w:val="pt-BR"/>
        </w:rPr>
        <w:t>mentalidade</w:t>
      </w:r>
      <w:proofErr w:type="spellEnd"/>
      <w:r w:rsidRPr="00C12B3B">
        <w:rPr>
          <w:lang w:val="pt-BR"/>
        </w:rPr>
        <w:t>, pela aprovação</w:t>
      </w:r>
    </w:p>
    <w:p w14:paraId="0A87EFB7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14:paraId="61D3CC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0408D6" w14:textId="77777777" w:rsidR="00EA5E65" w:rsidRDefault="00646E5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568F850" w14:textId="77777777" w:rsidR="00EA5E65" w:rsidRDefault="00EA5E65">
      <w:pPr>
        <w:spacing w:after="0"/>
      </w:pPr>
    </w:p>
    <w:p w14:paraId="770ADD97" w14:textId="77777777" w:rsidR="00EA5E65" w:rsidRDefault="00646E5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1010/2024</w:t>
      </w:r>
      <w:r>
        <w:t xml:space="preserve"> - TURNO ÚNICO</w:t>
      </w:r>
    </w:p>
    <w:p w14:paraId="76E3E376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EMENTA: </w:t>
      </w:r>
      <w:r w:rsidRPr="00C12B3B">
        <w:rPr>
          <w:lang w:val="pt-BR"/>
        </w:rPr>
        <w:t xml:space="preserve">Dá o nome de Padre </w:t>
      </w:r>
      <w:proofErr w:type="spellStart"/>
      <w:r w:rsidRPr="00C12B3B">
        <w:rPr>
          <w:lang w:val="pt-BR"/>
        </w:rPr>
        <w:t>Pigi</w:t>
      </w:r>
      <w:proofErr w:type="spellEnd"/>
      <w:r w:rsidRPr="00C12B3B">
        <w:rPr>
          <w:lang w:val="pt-BR"/>
        </w:rPr>
        <w:t xml:space="preserve"> à Praça 4.294, no Bairro Jardim Felicidade.</w:t>
      </w:r>
    </w:p>
    <w:p w14:paraId="1F9A1E94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AUTORIA: </w:t>
      </w:r>
      <w:r w:rsidRPr="00C12B3B">
        <w:rPr>
          <w:lang w:val="pt-BR"/>
        </w:rPr>
        <w:t xml:space="preserve">Ver.(a) Dr. Bruno </w:t>
      </w:r>
      <w:proofErr w:type="spellStart"/>
      <w:r w:rsidRPr="00C12B3B">
        <w:rPr>
          <w:lang w:val="pt-BR"/>
        </w:rPr>
        <w:t>Pedralva</w:t>
      </w:r>
      <w:proofErr w:type="spellEnd"/>
    </w:p>
    <w:p w14:paraId="7693DF37" w14:textId="77777777" w:rsidR="00EA5E65" w:rsidRPr="00C12B3B" w:rsidRDefault="00EA5E65">
      <w:pPr>
        <w:pStyle w:val="numeracaoProposicao"/>
        <w:rPr>
          <w:lang w:val="pt-BR"/>
        </w:rPr>
      </w:pPr>
    </w:p>
    <w:p w14:paraId="21E73DD0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 xml:space="preserve">RELATOR(A): </w:t>
      </w:r>
      <w:r w:rsidRPr="00C12B3B">
        <w:rPr>
          <w:lang w:val="pt-BR"/>
        </w:rPr>
        <w:t xml:space="preserve">Ver.(a) Ramon </w:t>
      </w:r>
      <w:proofErr w:type="spellStart"/>
      <w:r w:rsidRPr="00C12B3B">
        <w:rPr>
          <w:lang w:val="pt-BR"/>
        </w:rPr>
        <w:t>Bibiano</w:t>
      </w:r>
      <w:proofErr w:type="spellEnd"/>
      <w:r w:rsidRPr="00C12B3B">
        <w:rPr>
          <w:lang w:val="pt-BR"/>
        </w:rPr>
        <w:t xml:space="preserve"> da Casa de Apoio</w:t>
      </w:r>
    </w:p>
    <w:p w14:paraId="3F3B1FB7" w14:textId="77777777" w:rsidR="00EA5E65" w:rsidRPr="00C12B3B" w:rsidRDefault="00646E5E">
      <w:pPr>
        <w:pStyle w:val="numeracaoProposicao"/>
        <w:rPr>
          <w:lang w:val="pt-BR"/>
        </w:rPr>
      </w:pPr>
      <w:r w:rsidRPr="00C12B3B">
        <w:rPr>
          <w:b/>
          <w:lang w:val="pt-BR"/>
        </w:rPr>
        <w:t>PRO</w:t>
      </w:r>
      <w:r w:rsidRPr="00C12B3B">
        <w:rPr>
          <w:b/>
          <w:lang w:val="pt-BR"/>
        </w:rPr>
        <w:t xml:space="preserve">POSTA DE DILIGÊNCIA: </w:t>
      </w:r>
      <w:r w:rsidRPr="00C12B3B">
        <w:rPr>
          <w:lang w:val="pt-BR"/>
        </w:rPr>
        <w:t>pedido de informação por escrito</w:t>
      </w:r>
    </w:p>
    <w:p w14:paraId="5A3C9070" w14:textId="77777777" w:rsidR="00EA5E65" w:rsidRPr="00C12B3B" w:rsidRDefault="00EA5E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5E65" w14:paraId="5B0D33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7DF42C" w14:textId="77777777" w:rsidR="00EA5E65" w:rsidRDefault="00646E5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48BBD77" w14:textId="77777777" w:rsidR="00EA5E65" w:rsidRDefault="00EA5E65">
      <w:pPr>
        <w:spacing w:after="0"/>
      </w:pPr>
    </w:p>
    <w:p w14:paraId="1FF054B3" w14:textId="77777777" w:rsidR="00EA5E65" w:rsidRDefault="00646E5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A5E6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CF2E2" w14:textId="77777777" w:rsidR="00000000" w:rsidRDefault="00646E5E">
      <w:pPr>
        <w:spacing w:after="0" w:line="240" w:lineRule="auto"/>
      </w:pPr>
      <w:r>
        <w:separator/>
      </w:r>
    </w:p>
  </w:endnote>
  <w:endnote w:type="continuationSeparator" w:id="0">
    <w:p w14:paraId="5D166F36" w14:textId="77777777" w:rsidR="00000000" w:rsidRDefault="00646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4EF02" w14:textId="77777777" w:rsidR="00EA5E65" w:rsidRDefault="00EA5E65"/>
  <w:p w14:paraId="5831F9B7" w14:textId="77777777" w:rsidR="00EA5E65" w:rsidRDefault="00646E5E">
    <w:pPr>
      <w:jc w:val="center"/>
    </w:pPr>
    <w:r>
      <w:fldChar w:fldCharType="begin"/>
    </w:r>
    <w:r>
      <w:instrText xml:space="preserve"> PAGE   \* MERGEFORMAT </w:instrText>
    </w:r>
    <w:r w:rsidR="00C12B3B">
      <w:fldChar w:fldCharType="separate"/>
    </w:r>
    <w:r w:rsidR="00C12B3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E2207" w14:textId="77777777" w:rsidR="00000000" w:rsidRDefault="00646E5E">
      <w:pPr>
        <w:spacing w:after="0" w:line="240" w:lineRule="auto"/>
      </w:pPr>
      <w:r>
        <w:separator/>
      </w:r>
    </w:p>
  </w:footnote>
  <w:footnote w:type="continuationSeparator" w:id="0">
    <w:p w14:paraId="1518EAD5" w14:textId="77777777" w:rsidR="00000000" w:rsidRDefault="00646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A5E65" w:rsidRPr="00C12B3B" w14:paraId="4C377B95" w14:textId="77777777">
      <w:tc>
        <w:tcPr>
          <w:tcW w:w="1134" w:type="dxa"/>
        </w:tcPr>
        <w:p w14:paraId="08B36447" w14:textId="77777777" w:rsidR="00EA5E65" w:rsidRDefault="00646E5E">
          <w:r>
            <w:rPr>
              <w:noProof/>
            </w:rPr>
            <w:drawing>
              <wp:inline distT="0" distB="0" distL="0" distR="0" wp14:anchorId="1F3C03D7" wp14:editId="5C6C13D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51AB24F" w14:textId="77777777" w:rsidR="00EA5E65" w:rsidRPr="00C12B3B" w:rsidRDefault="00646E5E">
          <w:pPr>
            <w:jc w:val="center"/>
            <w:rPr>
              <w:sz w:val="32"/>
              <w:lang w:val="pt-BR"/>
            </w:rPr>
          </w:pPr>
          <w:r w:rsidRPr="00C12B3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E75F5"/>
    <w:multiLevelType w:val="hybridMultilevel"/>
    <w:tmpl w:val="F0D830F6"/>
    <w:lvl w:ilvl="0" w:tplc="A45E4CBA">
      <w:start w:val="1"/>
      <w:numFmt w:val="upperRoman"/>
      <w:lvlText w:val="%1."/>
      <w:lvlJc w:val="left"/>
    </w:lvl>
    <w:lvl w:ilvl="1" w:tplc="D8829632">
      <w:numFmt w:val="decimal"/>
      <w:lvlText w:val=""/>
      <w:lvlJc w:val="left"/>
    </w:lvl>
    <w:lvl w:ilvl="2" w:tplc="A4A6042A">
      <w:numFmt w:val="decimal"/>
      <w:lvlText w:val=""/>
      <w:lvlJc w:val="left"/>
    </w:lvl>
    <w:lvl w:ilvl="3" w:tplc="0C1618E4">
      <w:numFmt w:val="decimal"/>
      <w:lvlText w:val=""/>
      <w:lvlJc w:val="left"/>
    </w:lvl>
    <w:lvl w:ilvl="4" w:tplc="221E5E08">
      <w:numFmt w:val="decimal"/>
      <w:lvlText w:val=""/>
      <w:lvlJc w:val="left"/>
    </w:lvl>
    <w:lvl w:ilvl="5" w:tplc="CEB0AC76">
      <w:numFmt w:val="decimal"/>
      <w:lvlText w:val=""/>
      <w:lvlJc w:val="left"/>
    </w:lvl>
    <w:lvl w:ilvl="6" w:tplc="D9DA0008">
      <w:numFmt w:val="decimal"/>
      <w:lvlText w:val=""/>
      <w:lvlJc w:val="left"/>
    </w:lvl>
    <w:lvl w:ilvl="7" w:tplc="860C1B28">
      <w:numFmt w:val="decimal"/>
      <w:lvlText w:val=""/>
      <w:lvlJc w:val="left"/>
    </w:lvl>
    <w:lvl w:ilvl="8" w:tplc="1210500E">
      <w:numFmt w:val="decimal"/>
      <w:lvlText w:val=""/>
      <w:lvlJc w:val="left"/>
    </w:lvl>
  </w:abstractNum>
  <w:abstractNum w:abstractNumId="1" w15:restartNumberingAfterBreak="0">
    <w:nsid w:val="513652BE"/>
    <w:multiLevelType w:val="hybridMultilevel"/>
    <w:tmpl w:val="1DE6854C"/>
    <w:lvl w:ilvl="0" w:tplc="29425276">
      <w:start w:val="1"/>
      <w:numFmt w:val="decimal"/>
      <w:lvlText w:val="%1."/>
      <w:lvlJc w:val="left"/>
    </w:lvl>
    <w:lvl w:ilvl="1" w:tplc="EBD84F46">
      <w:numFmt w:val="decimal"/>
      <w:lvlText w:val=""/>
      <w:lvlJc w:val="left"/>
    </w:lvl>
    <w:lvl w:ilvl="2" w:tplc="9DB8161E">
      <w:numFmt w:val="decimal"/>
      <w:lvlText w:val=""/>
      <w:lvlJc w:val="left"/>
    </w:lvl>
    <w:lvl w:ilvl="3" w:tplc="D18ECBC0">
      <w:numFmt w:val="decimal"/>
      <w:lvlText w:val=""/>
      <w:lvlJc w:val="left"/>
    </w:lvl>
    <w:lvl w:ilvl="4" w:tplc="32A8A260">
      <w:numFmt w:val="decimal"/>
      <w:lvlText w:val=""/>
      <w:lvlJc w:val="left"/>
    </w:lvl>
    <w:lvl w:ilvl="5" w:tplc="D29E9574">
      <w:numFmt w:val="decimal"/>
      <w:lvlText w:val=""/>
      <w:lvlJc w:val="left"/>
    </w:lvl>
    <w:lvl w:ilvl="6" w:tplc="EA5084F8">
      <w:numFmt w:val="decimal"/>
      <w:lvlText w:val=""/>
      <w:lvlJc w:val="left"/>
    </w:lvl>
    <w:lvl w:ilvl="7" w:tplc="8188BB86">
      <w:numFmt w:val="decimal"/>
      <w:lvlText w:val=""/>
      <w:lvlJc w:val="left"/>
    </w:lvl>
    <w:lvl w:ilvl="8" w:tplc="B1CC4E06">
      <w:numFmt w:val="decimal"/>
      <w:lvlText w:val=""/>
      <w:lvlJc w:val="left"/>
    </w:lvl>
  </w:abstractNum>
  <w:abstractNum w:abstractNumId="2" w15:restartNumberingAfterBreak="0">
    <w:nsid w:val="598A5B41"/>
    <w:multiLevelType w:val="hybridMultilevel"/>
    <w:tmpl w:val="3F562344"/>
    <w:lvl w:ilvl="0" w:tplc="62442A2A">
      <w:start w:val="1"/>
      <w:numFmt w:val="decimal"/>
      <w:lvlText w:val="%1."/>
      <w:lvlJc w:val="left"/>
    </w:lvl>
    <w:lvl w:ilvl="1" w:tplc="D9402E72">
      <w:numFmt w:val="decimal"/>
      <w:lvlText w:val=""/>
      <w:lvlJc w:val="left"/>
    </w:lvl>
    <w:lvl w:ilvl="2" w:tplc="25C20FD8">
      <w:numFmt w:val="decimal"/>
      <w:lvlText w:val=""/>
      <w:lvlJc w:val="left"/>
    </w:lvl>
    <w:lvl w:ilvl="3" w:tplc="43684584">
      <w:numFmt w:val="decimal"/>
      <w:lvlText w:val=""/>
      <w:lvlJc w:val="left"/>
    </w:lvl>
    <w:lvl w:ilvl="4" w:tplc="6A023334">
      <w:numFmt w:val="decimal"/>
      <w:lvlText w:val=""/>
      <w:lvlJc w:val="left"/>
    </w:lvl>
    <w:lvl w:ilvl="5" w:tplc="D72A0B7E">
      <w:numFmt w:val="decimal"/>
      <w:lvlText w:val=""/>
      <w:lvlJc w:val="left"/>
    </w:lvl>
    <w:lvl w:ilvl="6" w:tplc="2090B616">
      <w:numFmt w:val="decimal"/>
      <w:lvlText w:val=""/>
      <w:lvlJc w:val="left"/>
    </w:lvl>
    <w:lvl w:ilvl="7" w:tplc="20B29DF0">
      <w:numFmt w:val="decimal"/>
      <w:lvlText w:val=""/>
      <w:lvlJc w:val="left"/>
    </w:lvl>
    <w:lvl w:ilvl="8" w:tplc="8DF2000E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E65"/>
    <w:rsid w:val="00646E5E"/>
    <w:rsid w:val="00C12B3B"/>
    <w:rsid w:val="00EA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B7B8"/>
  <w15:docId w15:val="{2A4356AC-4CE7-4BEF-B1DD-4830F5A7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2551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2</cp:revision>
  <dcterms:created xsi:type="dcterms:W3CDTF">2024-11-19T16:47:00Z</dcterms:created>
  <dcterms:modified xsi:type="dcterms:W3CDTF">2024-11-19T16:47:00Z</dcterms:modified>
</cp:coreProperties>
</file>