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96981" w14:textId="77777777" w:rsidR="00CA77A9" w:rsidRPr="007A7D37" w:rsidRDefault="005B769E">
      <w:pPr>
        <w:pStyle w:val="elementoTituloSuperior"/>
        <w:rPr>
          <w:lang w:val="pt-BR"/>
        </w:rPr>
      </w:pPr>
      <w:r w:rsidRPr="007A7D37">
        <w:rPr>
          <w:lang w:val="pt-BR"/>
        </w:rPr>
        <w:t>RESULTADO DA REUNIÃO</w:t>
      </w:r>
    </w:p>
    <w:p w14:paraId="271135BC" w14:textId="77777777" w:rsidR="00CA77A9" w:rsidRPr="007A7D37" w:rsidRDefault="005B769E">
      <w:pPr>
        <w:pStyle w:val="elementoTituloSuperior"/>
        <w:rPr>
          <w:lang w:val="pt-BR"/>
        </w:rPr>
      </w:pPr>
      <w:r w:rsidRPr="007A7D37">
        <w:rPr>
          <w:lang w:val="pt-BR"/>
        </w:rPr>
        <w:t>Reunião realizada</w:t>
      </w:r>
    </w:p>
    <w:p w14:paraId="5A4725CB" w14:textId="77777777" w:rsidR="00CA77A9" w:rsidRPr="007A7D37" w:rsidRDefault="00CA77A9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7681B4EF" w14:textId="77777777" w:rsidR="00CA77A9" w:rsidRPr="007A7D37" w:rsidRDefault="00CA77A9">
      <w:pPr>
        <w:spacing w:after="0"/>
        <w:rPr>
          <w:sz w:val="8"/>
          <w:lang w:val="pt-BR"/>
        </w:rPr>
      </w:pPr>
    </w:p>
    <w:p w14:paraId="69072D02" w14:textId="77777777" w:rsidR="00CA77A9" w:rsidRPr="007A7D37" w:rsidRDefault="005B769E">
      <w:pPr>
        <w:pStyle w:val="elementoTituloSuperior"/>
        <w:rPr>
          <w:lang w:val="pt-BR"/>
        </w:rPr>
      </w:pPr>
      <w:r w:rsidRPr="007A7D37">
        <w:rPr>
          <w:lang w:val="pt-BR"/>
        </w:rPr>
        <w:t>COMISSÃO DE LEGISLAÇÃO E JUSTIÇA</w:t>
      </w:r>
    </w:p>
    <w:p w14:paraId="53568D0D" w14:textId="77777777" w:rsidR="00CA77A9" w:rsidRPr="007A7D37" w:rsidRDefault="00CA77A9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CA77A9" w:rsidRPr="007A7D37" w14:paraId="4CB265EE" w14:textId="77777777">
        <w:tc>
          <w:tcPr>
            <w:tcW w:w="4819" w:type="dxa"/>
          </w:tcPr>
          <w:p w14:paraId="3A6E1812" w14:textId="77777777" w:rsidR="00CA77A9" w:rsidRDefault="005B769E">
            <w:r>
              <w:t>12ª Reunião Ordinária</w:t>
            </w:r>
          </w:p>
        </w:tc>
        <w:tc>
          <w:tcPr>
            <w:tcW w:w="4819" w:type="dxa"/>
          </w:tcPr>
          <w:p w14:paraId="2C9E370B" w14:textId="77777777" w:rsidR="00CA77A9" w:rsidRPr="007A7D37" w:rsidRDefault="005B769E">
            <w:pPr>
              <w:jc w:val="right"/>
              <w:rPr>
                <w:lang w:val="pt-BR"/>
              </w:rPr>
            </w:pPr>
            <w:r w:rsidRPr="007A7D37">
              <w:rPr>
                <w:lang w:val="pt-BR"/>
              </w:rPr>
              <w:t>1ª Sessão Legislativa - 20ª Legislatura</w:t>
            </w:r>
          </w:p>
        </w:tc>
      </w:tr>
      <w:tr w:rsidR="00CA77A9" w14:paraId="73D7695B" w14:textId="77777777">
        <w:tc>
          <w:tcPr>
            <w:tcW w:w="4819" w:type="dxa"/>
          </w:tcPr>
          <w:p w14:paraId="72FD397E" w14:textId="77777777" w:rsidR="00CA77A9" w:rsidRDefault="005B769E">
            <w:r>
              <w:t>06/05/2025 - 13h30min</w:t>
            </w:r>
          </w:p>
        </w:tc>
        <w:tc>
          <w:tcPr>
            <w:tcW w:w="4819" w:type="dxa"/>
          </w:tcPr>
          <w:p w14:paraId="77939566" w14:textId="77777777" w:rsidR="00CA77A9" w:rsidRDefault="005B769E">
            <w:pPr>
              <w:jc w:val="right"/>
            </w:pPr>
            <w:r>
              <w:t>Plenário Camil Caram</w:t>
            </w:r>
          </w:p>
        </w:tc>
      </w:tr>
    </w:tbl>
    <w:p w14:paraId="395D9DF4" w14:textId="77777777" w:rsidR="00CA77A9" w:rsidRDefault="005B769E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57816637" w14:textId="22FD4233" w:rsidR="00CA77A9" w:rsidRPr="007A7D37" w:rsidRDefault="005B769E">
      <w:pPr>
        <w:pStyle w:val="numeracaoNumerosRomanos"/>
        <w:numPr>
          <w:ilvl w:val="0"/>
          <w:numId w:val="1"/>
        </w:numPr>
        <w:rPr>
          <w:lang w:val="pt-BR"/>
        </w:rPr>
      </w:pPr>
      <w:r w:rsidRPr="007A7D37">
        <w:rPr>
          <w:lang w:val="pt-BR"/>
        </w:rPr>
        <w:t>Comunicada a aprovação da</w:t>
      </w:r>
      <w:r w:rsidRPr="007A7D37">
        <w:rPr>
          <w:lang w:val="pt-BR"/>
        </w:rPr>
        <w:t xml:space="preserve"> ata</w:t>
      </w:r>
      <w:r w:rsidRPr="007A7D37">
        <w:rPr>
          <w:lang w:val="pt-BR"/>
        </w:rPr>
        <w:t xml:space="preserve"> da</w:t>
      </w:r>
      <w:r w:rsidRPr="007A7D37">
        <w:rPr>
          <w:lang w:val="pt-BR"/>
        </w:rPr>
        <w:t xml:space="preserve"> </w:t>
      </w:r>
      <w:r w:rsidRPr="007A7D37">
        <w:rPr>
          <w:lang w:val="pt-BR"/>
        </w:rPr>
        <w:t>reunião</w:t>
      </w:r>
      <w:r w:rsidRPr="007A7D37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CA77A9" w14:paraId="6DCFD0CC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1A3B3E40" w14:textId="77777777" w:rsidR="00CA77A9" w:rsidRDefault="005B769E">
            <w:pPr>
              <w:pStyle w:val="textoTabelaOcorrencias"/>
            </w:pPr>
            <w:r>
              <w:t>11ª Ordinária.</w:t>
            </w:r>
          </w:p>
        </w:tc>
      </w:tr>
    </w:tbl>
    <w:p w14:paraId="588A211D" w14:textId="77777777" w:rsidR="00CA77A9" w:rsidRDefault="00CA77A9">
      <w:pPr>
        <w:spacing w:after="0"/>
        <w:rPr>
          <w:sz w:val="8"/>
        </w:rPr>
      </w:pPr>
    </w:p>
    <w:p w14:paraId="46252AE1" w14:textId="77777777" w:rsidR="00CA77A9" w:rsidRDefault="005B769E">
      <w:pPr>
        <w:pStyle w:val="numeracaoNumerosRomanos"/>
        <w:numPr>
          <w:ilvl w:val="0"/>
          <w:numId w:val="1"/>
        </w:numPr>
      </w:pPr>
      <w:r>
        <w:t>Audiência Pública: Não Prevista</w:t>
      </w:r>
    </w:p>
    <w:p w14:paraId="1AEACF4F" w14:textId="77777777" w:rsidR="00CA77A9" w:rsidRDefault="005B769E">
      <w:pPr>
        <w:pStyle w:val="numeracaoNumerosRomanos"/>
        <w:numPr>
          <w:ilvl w:val="0"/>
          <w:numId w:val="1"/>
        </w:numPr>
      </w:pPr>
      <w:r>
        <w:t>Discussão e votação</w:t>
      </w:r>
    </w:p>
    <w:p w14:paraId="3D1FCDCF" w14:textId="77777777" w:rsidR="00CA77A9" w:rsidRPr="007A7D37" w:rsidRDefault="005B769E">
      <w:pPr>
        <w:pStyle w:val="elementoTitulo"/>
        <w:spacing w:before="400"/>
        <w:rPr>
          <w:lang w:val="pt-BR"/>
        </w:rPr>
      </w:pPr>
      <w:r w:rsidRPr="007A7D37">
        <w:rPr>
          <w:lang w:val="pt-BR"/>
        </w:rPr>
        <w:t>Parecer sobre proposições sujeitas à apreciação do Plenário</w:t>
      </w:r>
    </w:p>
    <w:p w14:paraId="08275C50" w14:textId="77777777" w:rsidR="00CA77A9" w:rsidRDefault="005B769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1025/2024</w:t>
      </w:r>
      <w:r>
        <w:t xml:space="preserve"> - PRIMEIRO TURNO</w:t>
      </w:r>
    </w:p>
    <w:p w14:paraId="690D21EE" w14:textId="77777777" w:rsidR="00CA77A9" w:rsidRPr="007A7D37" w:rsidRDefault="005B769E">
      <w:pPr>
        <w:pStyle w:val="numeracaoProposicao"/>
        <w:rPr>
          <w:lang w:val="pt-BR"/>
        </w:rPr>
      </w:pPr>
      <w:r w:rsidRPr="007A7D37">
        <w:rPr>
          <w:b/>
          <w:lang w:val="pt-BR"/>
        </w:rPr>
        <w:t xml:space="preserve">EMENTA: </w:t>
      </w:r>
      <w:r w:rsidRPr="007A7D37">
        <w:rPr>
          <w:lang w:val="pt-BR"/>
        </w:rPr>
        <w:t>Institui a Política Municipal de Desenvolvimento Sustentável dos Povos e Comunidades Tradicionais</w:t>
      </w:r>
    </w:p>
    <w:p w14:paraId="37DBA27E" w14:textId="77777777" w:rsidR="00CA77A9" w:rsidRPr="007A7D37" w:rsidRDefault="005B769E">
      <w:pPr>
        <w:pStyle w:val="numeracaoProposicao"/>
        <w:rPr>
          <w:lang w:val="pt-BR"/>
        </w:rPr>
      </w:pPr>
      <w:r w:rsidRPr="007A7D37">
        <w:rPr>
          <w:b/>
          <w:lang w:val="pt-BR"/>
        </w:rPr>
        <w:t xml:space="preserve">AUTORIA: </w:t>
      </w:r>
      <w:r w:rsidRPr="007A7D37">
        <w:rPr>
          <w:lang w:val="pt-BR"/>
        </w:rPr>
        <w:t>Ver.(a) Iza Lourença; Cida Falabella</w:t>
      </w:r>
    </w:p>
    <w:p w14:paraId="0CEF28E6" w14:textId="4CCCA890" w:rsidR="00CA77A9" w:rsidRPr="007A7D37" w:rsidRDefault="005B769E">
      <w:pPr>
        <w:pStyle w:val="numeracaoProposicao"/>
        <w:rPr>
          <w:lang w:val="pt-BR"/>
        </w:rPr>
      </w:pPr>
      <w:r w:rsidRPr="007A7D37">
        <w:rPr>
          <w:b/>
          <w:lang w:val="pt-BR"/>
        </w:rPr>
        <w:t xml:space="preserve">RELATOR(A): </w:t>
      </w:r>
      <w:r w:rsidR="00521CD6" w:rsidRPr="00521CD6">
        <w:rPr>
          <w:bCs/>
          <w:lang w:val="pt-BR"/>
        </w:rPr>
        <w:t>Ver.</w:t>
      </w:r>
      <w:r w:rsidR="00521CD6">
        <w:rPr>
          <w:bCs/>
          <w:lang w:val="pt-BR"/>
        </w:rPr>
        <w:t xml:space="preserve"> Uner Augusto</w:t>
      </w:r>
    </w:p>
    <w:p w14:paraId="4E00B3EE" w14:textId="77777777" w:rsidR="00CA77A9" w:rsidRPr="007A7D37" w:rsidRDefault="005B769E">
      <w:pPr>
        <w:pStyle w:val="numeracaoProposicao"/>
        <w:rPr>
          <w:lang w:val="pt-BR"/>
        </w:rPr>
      </w:pPr>
      <w:r w:rsidRPr="007A7D37">
        <w:rPr>
          <w:b/>
          <w:lang w:val="pt-BR"/>
        </w:rPr>
        <w:t xml:space="preserve">PROPOSTA DE DILIGÊNCIA: </w:t>
      </w:r>
      <w:r w:rsidRPr="007A7D37">
        <w:rPr>
          <w:lang w:val="pt-BR"/>
        </w:rPr>
        <w:t>pedido de informação por escrito</w:t>
      </w:r>
    </w:p>
    <w:p w14:paraId="0C038A08" w14:textId="77777777" w:rsidR="00CA77A9" w:rsidRPr="007A7D37" w:rsidRDefault="00CA77A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A77A9" w14:paraId="7F3ABD3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ED2FCD7" w14:textId="77777777" w:rsidR="00CA77A9" w:rsidRDefault="005B769E">
            <w:pPr>
              <w:pStyle w:val="textoTabelaOcorrencias"/>
            </w:pPr>
            <w:r>
              <w:t>Aprovada a diligência</w:t>
            </w:r>
          </w:p>
        </w:tc>
      </w:tr>
    </w:tbl>
    <w:p w14:paraId="0B78C8A9" w14:textId="77777777" w:rsidR="00CA77A9" w:rsidRDefault="00CA77A9">
      <w:pPr>
        <w:spacing w:after="0"/>
      </w:pPr>
    </w:p>
    <w:p w14:paraId="33B6B65D" w14:textId="77777777" w:rsidR="00CA77A9" w:rsidRDefault="005B769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60/2025</w:t>
      </w:r>
      <w:r>
        <w:t xml:space="preserve"> - PRIMEIRO TURNO</w:t>
      </w:r>
    </w:p>
    <w:p w14:paraId="037EE5C1" w14:textId="77777777" w:rsidR="00CA77A9" w:rsidRPr="007A7D37" w:rsidRDefault="005B769E">
      <w:pPr>
        <w:pStyle w:val="numeracaoProposicao"/>
        <w:rPr>
          <w:lang w:val="pt-BR"/>
        </w:rPr>
      </w:pPr>
      <w:r w:rsidRPr="007A7D37">
        <w:rPr>
          <w:b/>
          <w:lang w:val="pt-BR"/>
        </w:rPr>
        <w:t xml:space="preserve">EMENTA: </w:t>
      </w:r>
      <w:r w:rsidRPr="007A7D37">
        <w:rPr>
          <w:lang w:val="pt-BR"/>
        </w:rPr>
        <w:t>Institui o Programa Municipal de Incentivo ao Uso do Transporte Público Coletivo por Ônibus e autoriza a implementação da tarifa zero no serviço do transporte público coletivo por ônibus.</w:t>
      </w:r>
    </w:p>
    <w:p w14:paraId="3640DA08" w14:textId="77777777" w:rsidR="00CA77A9" w:rsidRPr="00521CD6" w:rsidRDefault="005B769E">
      <w:pPr>
        <w:pStyle w:val="numeracaoProposicao"/>
        <w:rPr>
          <w:lang w:val="pt-BR"/>
        </w:rPr>
      </w:pPr>
      <w:r w:rsidRPr="007A7D37">
        <w:rPr>
          <w:b/>
          <w:lang w:val="pt-BR"/>
        </w:rPr>
        <w:t xml:space="preserve">AUTORIA: </w:t>
      </w:r>
      <w:r w:rsidRPr="007A7D37">
        <w:rPr>
          <w:lang w:val="pt-BR"/>
        </w:rPr>
        <w:t>Ver.(a) Iza</w:t>
      </w:r>
      <w:r w:rsidRPr="007A7D37">
        <w:rPr>
          <w:lang w:val="pt-BR"/>
        </w:rPr>
        <w:t xml:space="preserve"> Lourença; Arruda; Cida Falabella; Cleiton Xavier; Diego Sanches; Dr. Bruno Pedralva; Dra. </w:t>
      </w:r>
      <w:r w:rsidRPr="00521CD6">
        <w:rPr>
          <w:lang w:val="pt-BR"/>
        </w:rPr>
        <w:t>Michelly Siqueira; Edmar Branco; Helton Junior; Irlan Melo; Janaina Cardoso; Juhlia Santos; Leonardo Ângelo; Luiza Dulci; Neném da Farmácia; Osvaldo Lopes; Pedro Pat</w:t>
      </w:r>
      <w:r w:rsidRPr="00521CD6">
        <w:rPr>
          <w:lang w:val="pt-BR"/>
        </w:rPr>
        <w:t>rus; Pedro Rousseff; Rudson Paixão; Tileleo; Wagner Ferreira; Wanderley Porto</w:t>
      </w:r>
    </w:p>
    <w:p w14:paraId="2308ECA8" w14:textId="77777777" w:rsidR="00CA77A9" w:rsidRPr="007A7D37" w:rsidRDefault="005B769E">
      <w:pPr>
        <w:pStyle w:val="numeracaoProposicao"/>
        <w:rPr>
          <w:lang w:val="pt-BR"/>
        </w:rPr>
      </w:pPr>
      <w:r w:rsidRPr="007A7D37">
        <w:rPr>
          <w:b/>
          <w:lang w:val="pt-BR"/>
        </w:rPr>
        <w:t xml:space="preserve">RELATOR(A): </w:t>
      </w:r>
      <w:r w:rsidRPr="007A7D37">
        <w:rPr>
          <w:lang w:val="pt-BR"/>
        </w:rPr>
        <w:t>Ver.(a) Fernanda Pereira Altoé</w:t>
      </w:r>
    </w:p>
    <w:p w14:paraId="286BC02D" w14:textId="77777777" w:rsidR="00CA77A9" w:rsidRPr="007A7D37" w:rsidRDefault="005B769E">
      <w:pPr>
        <w:pStyle w:val="numeracaoProposicao"/>
        <w:rPr>
          <w:lang w:val="pt-BR"/>
        </w:rPr>
      </w:pPr>
      <w:r w:rsidRPr="007A7D37">
        <w:rPr>
          <w:b/>
          <w:lang w:val="pt-BR"/>
        </w:rPr>
        <w:t xml:space="preserve">CONCLUSÃO DO PARECER: </w:t>
      </w:r>
      <w:r w:rsidRPr="007A7D37">
        <w:rPr>
          <w:lang w:val="pt-BR"/>
        </w:rPr>
        <w:t>pela constitucionalidade, pela legalidade, pela regimentalidade, com apresentação de emenda(s)</w:t>
      </w:r>
    </w:p>
    <w:p w14:paraId="48B83B57" w14:textId="77777777" w:rsidR="00CA77A9" w:rsidRPr="007A7D37" w:rsidRDefault="00CA77A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A77A9" w14:paraId="6B97FAA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EC94CE6" w14:textId="77777777" w:rsidR="00CA77A9" w:rsidRDefault="005B769E">
            <w:pPr>
              <w:pStyle w:val="textoTabelaOcorrencias"/>
            </w:pPr>
            <w:r>
              <w:t>Aprovado o parec</w:t>
            </w:r>
            <w:r>
              <w:t>er</w:t>
            </w:r>
          </w:p>
        </w:tc>
      </w:tr>
    </w:tbl>
    <w:p w14:paraId="4077D679" w14:textId="77777777" w:rsidR="00CA77A9" w:rsidRDefault="00CA77A9">
      <w:pPr>
        <w:spacing w:after="0"/>
      </w:pPr>
    </w:p>
    <w:p w14:paraId="506BB8E5" w14:textId="77777777" w:rsidR="00CA77A9" w:rsidRDefault="005B769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90/2025</w:t>
      </w:r>
      <w:r>
        <w:t xml:space="preserve"> - PRIMEIRO TURNO</w:t>
      </w:r>
    </w:p>
    <w:p w14:paraId="4FA11A55" w14:textId="77777777" w:rsidR="00CA77A9" w:rsidRPr="007A7D37" w:rsidRDefault="005B769E">
      <w:pPr>
        <w:pStyle w:val="numeracaoProposicao"/>
        <w:rPr>
          <w:lang w:val="pt-BR"/>
        </w:rPr>
      </w:pPr>
      <w:r w:rsidRPr="007A7D37">
        <w:rPr>
          <w:b/>
          <w:lang w:val="pt-BR"/>
        </w:rPr>
        <w:t xml:space="preserve">EMENTA: </w:t>
      </w:r>
      <w:r w:rsidRPr="007A7D37">
        <w:rPr>
          <w:lang w:val="pt-BR"/>
        </w:rPr>
        <w:t>Dispõe sobre a instalação de bebedouros públicos com água potável em praças, parques, calçadões e demais espaços públicos no Município de Belo Horizonte.</w:t>
      </w:r>
    </w:p>
    <w:p w14:paraId="727C135B" w14:textId="77777777" w:rsidR="00CA77A9" w:rsidRPr="007A7D37" w:rsidRDefault="005B769E">
      <w:pPr>
        <w:pStyle w:val="numeracaoProposicao"/>
        <w:rPr>
          <w:lang w:val="pt-BR"/>
        </w:rPr>
      </w:pPr>
      <w:r w:rsidRPr="007A7D37">
        <w:rPr>
          <w:b/>
          <w:lang w:val="pt-BR"/>
        </w:rPr>
        <w:t xml:space="preserve">AUTORIA: </w:t>
      </w:r>
      <w:r w:rsidRPr="007A7D37">
        <w:rPr>
          <w:lang w:val="pt-BR"/>
        </w:rPr>
        <w:t>Ver.(a) Luiza Dulci</w:t>
      </w:r>
    </w:p>
    <w:p w14:paraId="0FFDF9D2" w14:textId="77777777" w:rsidR="00CA77A9" w:rsidRPr="007A7D37" w:rsidRDefault="005B769E">
      <w:pPr>
        <w:pStyle w:val="numeracaoProposicao"/>
        <w:rPr>
          <w:lang w:val="pt-BR"/>
        </w:rPr>
      </w:pPr>
      <w:r w:rsidRPr="007A7D37">
        <w:rPr>
          <w:b/>
          <w:lang w:val="pt-BR"/>
        </w:rPr>
        <w:t xml:space="preserve">RELATOR(A): </w:t>
      </w:r>
      <w:r w:rsidRPr="007A7D37">
        <w:rPr>
          <w:lang w:val="pt-BR"/>
        </w:rPr>
        <w:t>Ver.(a)</w:t>
      </w:r>
      <w:r w:rsidRPr="007A7D37">
        <w:rPr>
          <w:lang w:val="pt-BR"/>
        </w:rPr>
        <w:t xml:space="preserve"> Fernanda Pereira Altoé</w:t>
      </w:r>
    </w:p>
    <w:p w14:paraId="1D65A3FD" w14:textId="77777777" w:rsidR="00CA77A9" w:rsidRPr="007A7D37" w:rsidRDefault="005B769E">
      <w:pPr>
        <w:pStyle w:val="numeracaoProposicao"/>
        <w:rPr>
          <w:lang w:val="pt-BR"/>
        </w:rPr>
      </w:pPr>
      <w:r w:rsidRPr="007A7D37">
        <w:rPr>
          <w:b/>
          <w:lang w:val="pt-BR"/>
        </w:rPr>
        <w:t xml:space="preserve">CONCLUSÃO DO PARECER: </w:t>
      </w:r>
      <w:r w:rsidRPr="007A7D37">
        <w:rPr>
          <w:lang w:val="pt-BR"/>
        </w:rPr>
        <w:t>pela constitucionalidade, pela ilegalidade, pela regimentalidade</w:t>
      </w:r>
    </w:p>
    <w:p w14:paraId="5F50EB50" w14:textId="77777777" w:rsidR="00CA77A9" w:rsidRPr="007A7D37" w:rsidRDefault="00CA77A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A77A9" w14:paraId="0E1FF82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E604410" w14:textId="77777777" w:rsidR="00CA77A9" w:rsidRDefault="005B769E">
            <w:pPr>
              <w:pStyle w:val="textoTabelaOcorrencias"/>
            </w:pPr>
            <w:r>
              <w:t>Aprovado o parecer</w:t>
            </w:r>
          </w:p>
        </w:tc>
      </w:tr>
    </w:tbl>
    <w:p w14:paraId="7B7F9794" w14:textId="77777777" w:rsidR="00CA77A9" w:rsidRDefault="00CA77A9">
      <w:pPr>
        <w:spacing w:after="0"/>
      </w:pPr>
    </w:p>
    <w:p w14:paraId="68E6F76F" w14:textId="77777777" w:rsidR="00CA77A9" w:rsidRDefault="005B769E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CA77A9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8D1D54" w14:textId="77777777" w:rsidR="00000000" w:rsidRDefault="005B769E">
      <w:pPr>
        <w:spacing w:after="0" w:line="240" w:lineRule="auto"/>
      </w:pPr>
      <w:r>
        <w:separator/>
      </w:r>
    </w:p>
  </w:endnote>
  <w:endnote w:type="continuationSeparator" w:id="0">
    <w:p w14:paraId="3B7E6B2C" w14:textId="77777777" w:rsidR="00000000" w:rsidRDefault="005B7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68C30" w14:textId="77777777" w:rsidR="00CA77A9" w:rsidRDefault="00CA77A9"/>
  <w:p w14:paraId="4A3CD7B1" w14:textId="77777777" w:rsidR="00CA77A9" w:rsidRDefault="005B769E">
    <w:pPr>
      <w:jc w:val="center"/>
    </w:pPr>
    <w:r>
      <w:fldChar w:fldCharType="begin"/>
    </w:r>
    <w:r>
      <w:instrText xml:space="preserve"> PAGE   \* MERGEFORMAT </w:instrText>
    </w:r>
    <w:r w:rsidR="007A7D37">
      <w:fldChar w:fldCharType="separate"/>
    </w:r>
    <w:r w:rsidR="007A7D37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F4219" w14:textId="77777777" w:rsidR="00000000" w:rsidRDefault="005B769E">
      <w:pPr>
        <w:spacing w:after="0" w:line="240" w:lineRule="auto"/>
      </w:pPr>
      <w:r>
        <w:separator/>
      </w:r>
    </w:p>
  </w:footnote>
  <w:footnote w:type="continuationSeparator" w:id="0">
    <w:p w14:paraId="509F42E3" w14:textId="77777777" w:rsidR="00000000" w:rsidRDefault="005B76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CA77A9" w:rsidRPr="007A7D37" w14:paraId="3E832355" w14:textId="77777777">
      <w:tc>
        <w:tcPr>
          <w:tcW w:w="1134" w:type="dxa"/>
        </w:tcPr>
        <w:p w14:paraId="307DABC7" w14:textId="77777777" w:rsidR="00CA77A9" w:rsidRDefault="005B769E">
          <w:r>
            <w:rPr>
              <w:noProof/>
            </w:rPr>
            <w:drawing>
              <wp:inline distT="0" distB="0" distL="0" distR="0" wp14:anchorId="23910DD0" wp14:editId="0ECBB3EA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6033CE6D" w14:textId="77777777" w:rsidR="00CA77A9" w:rsidRPr="007A7D37" w:rsidRDefault="005B769E">
          <w:pPr>
            <w:jc w:val="center"/>
            <w:rPr>
              <w:sz w:val="32"/>
              <w:lang w:val="pt-BR"/>
            </w:rPr>
          </w:pPr>
          <w:r w:rsidRPr="007A7D37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B0B8B"/>
    <w:multiLevelType w:val="hybridMultilevel"/>
    <w:tmpl w:val="031219E6"/>
    <w:lvl w:ilvl="0" w:tplc="DC44C34C">
      <w:start w:val="1"/>
      <w:numFmt w:val="upperRoman"/>
      <w:lvlText w:val="%1."/>
      <w:lvlJc w:val="left"/>
    </w:lvl>
    <w:lvl w:ilvl="1" w:tplc="DF24F16A">
      <w:numFmt w:val="decimal"/>
      <w:lvlText w:val=""/>
      <w:lvlJc w:val="left"/>
    </w:lvl>
    <w:lvl w:ilvl="2" w:tplc="F5E4F5CE">
      <w:numFmt w:val="decimal"/>
      <w:lvlText w:val=""/>
      <w:lvlJc w:val="left"/>
    </w:lvl>
    <w:lvl w:ilvl="3" w:tplc="AC32842A">
      <w:numFmt w:val="decimal"/>
      <w:lvlText w:val=""/>
      <w:lvlJc w:val="left"/>
    </w:lvl>
    <w:lvl w:ilvl="4" w:tplc="A7D2CD88">
      <w:numFmt w:val="decimal"/>
      <w:lvlText w:val=""/>
      <w:lvlJc w:val="left"/>
    </w:lvl>
    <w:lvl w:ilvl="5" w:tplc="57327F50">
      <w:numFmt w:val="decimal"/>
      <w:lvlText w:val=""/>
      <w:lvlJc w:val="left"/>
    </w:lvl>
    <w:lvl w:ilvl="6" w:tplc="844CC3B4">
      <w:numFmt w:val="decimal"/>
      <w:lvlText w:val=""/>
      <w:lvlJc w:val="left"/>
    </w:lvl>
    <w:lvl w:ilvl="7" w:tplc="54CEF8A2">
      <w:numFmt w:val="decimal"/>
      <w:lvlText w:val=""/>
      <w:lvlJc w:val="left"/>
    </w:lvl>
    <w:lvl w:ilvl="8" w:tplc="04CECC72">
      <w:numFmt w:val="decimal"/>
      <w:lvlText w:val=""/>
      <w:lvlJc w:val="left"/>
    </w:lvl>
  </w:abstractNum>
  <w:abstractNum w:abstractNumId="1" w15:restartNumberingAfterBreak="0">
    <w:nsid w:val="5FAB707C"/>
    <w:multiLevelType w:val="hybridMultilevel"/>
    <w:tmpl w:val="187A4466"/>
    <w:lvl w:ilvl="0" w:tplc="83D4DE40">
      <w:start w:val="1"/>
      <w:numFmt w:val="decimal"/>
      <w:lvlText w:val="%1."/>
      <w:lvlJc w:val="left"/>
    </w:lvl>
    <w:lvl w:ilvl="1" w:tplc="B83424E8">
      <w:numFmt w:val="decimal"/>
      <w:lvlText w:val=""/>
      <w:lvlJc w:val="left"/>
    </w:lvl>
    <w:lvl w:ilvl="2" w:tplc="617E8E28">
      <w:numFmt w:val="decimal"/>
      <w:lvlText w:val=""/>
      <w:lvlJc w:val="left"/>
    </w:lvl>
    <w:lvl w:ilvl="3" w:tplc="2F368EF2">
      <w:numFmt w:val="decimal"/>
      <w:lvlText w:val=""/>
      <w:lvlJc w:val="left"/>
    </w:lvl>
    <w:lvl w:ilvl="4" w:tplc="5B84691E">
      <w:numFmt w:val="decimal"/>
      <w:lvlText w:val=""/>
      <w:lvlJc w:val="left"/>
    </w:lvl>
    <w:lvl w:ilvl="5" w:tplc="321472C0">
      <w:numFmt w:val="decimal"/>
      <w:lvlText w:val=""/>
      <w:lvlJc w:val="left"/>
    </w:lvl>
    <w:lvl w:ilvl="6" w:tplc="9A10C6FA">
      <w:numFmt w:val="decimal"/>
      <w:lvlText w:val=""/>
      <w:lvlJc w:val="left"/>
    </w:lvl>
    <w:lvl w:ilvl="7" w:tplc="17C65A86">
      <w:numFmt w:val="decimal"/>
      <w:lvlText w:val=""/>
      <w:lvlJc w:val="left"/>
    </w:lvl>
    <w:lvl w:ilvl="8" w:tplc="31F61CA0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7A9"/>
    <w:rsid w:val="00521CD6"/>
    <w:rsid w:val="005B769E"/>
    <w:rsid w:val="007A7D37"/>
    <w:rsid w:val="00CA7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62E0E"/>
  <w15:docId w15:val="{84F63787-7FD4-44B0-9AD4-C6D706C61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290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4</cp:revision>
  <dcterms:created xsi:type="dcterms:W3CDTF">2025-05-06T16:54:00Z</dcterms:created>
  <dcterms:modified xsi:type="dcterms:W3CDTF">2025-05-06T16:57:00Z</dcterms:modified>
</cp:coreProperties>
</file>