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23ª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1ª Sessão Legislativa - 20ª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01/08/2025 - 10h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da(s) ata(s) da(s) reunião(ões):</w:t>
      </w:r>
    </w:p>
    <w:tbl>
      <w:tblPr>
        <w:tblStyle w:val="TableGrid"/>
        <w:tblW w:w="9639" w:type="dxa"/>
        <w:jc w:val="left"/>
        <w:tblInd w:w="102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ascii="Arial" w:hAnsi="Arial"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 w:ascii="Arial" w:hAnsi="Arial"/>
                <w:kern w:val="0"/>
                <w:szCs w:val="22"/>
                <w:lang w:val="en-US" w:eastAsia="en-US" w:bidi="ar-SA"/>
              </w:rPr>
              <w:t>22ª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3357/2025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Álvaro Damião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acerca do Orçamento Participativo (OP).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Uner Augusto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ascii="Arial" w:hAnsi="Arial"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 w:ascii="Arial" w:hAnsi="Arial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3358/2025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debater o Projeto de Lei nº 60/2025, que institui o Programa Municipal de Incentivo ao Uso do Transporte Público Coletivo por Ônibus, e seu reflexo orçamentário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13 de agosto de 2025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Camil Caram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Diego Sanches; Iza Lourença; Janaina Cardoso; Luiza Dulci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ascii="Arial" w:hAnsi="Arial"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 w:ascii="Arial" w:hAnsi="Arial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3359/2025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Álvaro Damião; secretário municipal de Planejamento, Orçamento e Gestão, Bruno Passeli; secretário municipal da Fazenda, Pedro Meneguetti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 sobre as operações de crédito aprovadas pela Câmara Municipal de Belo Horizonte, no período de 2023 a 2024, sobre o PL 401/2025 e sobre o PL 403/2025.  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ascii="Arial" w:hAnsi="Arial"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 w:ascii="Arial" w:hAnsi="Arial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3368/2025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Secretaria Municipal de Desenvolvimento Econômico, Trabalho e Relações Internacionais e Superintendência Regional do Trabalho e Emprego em Minas Gerais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detalhadas sobre os impactos da atuação de empresas operadoras de apostas, notadamente as apostas on-line, conhecidas como "Bets", no mercado de trabalho formal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Wagner Ferreira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ascii="Arial" w:hAnsi="Arial"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 w:ascii="Arial" w:hAnsi="Arial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3369/2025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Secretaria Municipal de Fazenda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referentes à arrecadação tributária proveniente da atividade de empresas operadoras de apostas, notadamente apostas on-line ("Bets"), no âmbito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Wagner Ferreira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ascii="Arial" w:hAnsi="Arial"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 w:ascii="Arial" w:hAnsi="Arial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3370/2025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Álvaro Damião, e à Secretaria Municipal de Fazenda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os Projetos de Lei n.º 401/2025, 402/2025 e 403/2025, que solicitam autorização legislativa para a contratação de empréstimos que totalizam mais de R$ 900 milhões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Trópia; Arruda; Loíde Gonçalves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ascii="Arial" w:hAnsi="Arial"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 w:ascii="Arial" w:hAnsi="Arial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3371/2025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Álvaro Damião, e à Secretaria Municipal de Fazenda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 Projeto de Lei encaminhado à Câmara Municipal que propõe a redução da alíquota do Imposto sobre Serviços de Qualquer Natureza (ISSQN), de 5% para 2%, aplicada aos serviços de apostas, bingos, loterias e congêneres.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Trópia; Loíde Gonçalves; Lucas Ganem; Wagner Ferreira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ascii="Arial" w:hAnsi="Arial"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 w:ascii="Arial" w:hAnsi="Arial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3372/2025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3358/2025)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lista de convidados e Solicitação de Nota técnica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debater o Projeto de Lei nº 60/2025, que institui o Programa Municipal de Incentivo ao Uso do Transporte Público Coletivo por Ônibus, e seu reflexo orçamentário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ascii="Arial" w:hAnsi="Arial"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 w:ascii="Arial" w:hAnsi="Arial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1030/2024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redação ao § 1º do art. 8º da Lei nº 11.603/23, que "institui a Parcela Complementar do Piso da Enfermagem e dá outras providências".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Bruno Pedralva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Leonardo Ângelo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 emenda 2 e pela rejeição da Emenda 1.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ascii="Arial" w:hAnsi="Arial"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 w:ascii="Arial" w:hAnsi="Arial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129/2025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os parágrafos 7° e 8° do artigo 135 da Lei 8.616/2003, Código de Posturas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Leonardo Ângelo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rejeição da Emenda 1.</w:t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ascii="Arial" w:hAnsi="Arial"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 w:ascii="Arial" w:hAnsi="Arial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200/2025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Política Municipal de Atendimento Integral aos Estudantes com Transtorno do Déficit de Atenção com Hiperatividade (TDAH), Dislexia, Altas Habilidades/Superdotação e Outros Transtornos de Aprendizagem em consonância com a Lei Federal nº 14.254/2021, no âmbito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Dra. Michelly Siqueira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Diego Sanches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ascii="Arial" w:hAnsi="Arial"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 w:ascii="Arial" w:hAnsi="Arial"/>
                <w:kern w:val="0"/>
                <w:szCs w:val="22"/>
                <w:lang w:val="en-US" w:eastAsia="en-US" w:bidi="ar-SA"/>
              </w:rPr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287/2025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Programa Municipal de Incentivo à Doação de Cabelos para Pessoas em Tratamento de Câncer e Vítimas de Escalpelamento no Município de Belo Horizonte e dá outras 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Rudson Paixão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Arruda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ascii="Arial" w:hAnsi="Arial"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 w:ascii="Arial" w:hAnsi="Arial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720" w:top="1440" w:footer="72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leGrid"/>
      <w:tblW w:w="9639" w:type="dxa"/>
      <w:jc w:val="left"/>
      <w:tblInd w:w="0" w:type="dxa"/>
      <w:tblLayout w:type="fixed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Normal"/>
            <w:widowControl/>
            <w:spacing w:lineRule="auto" w:line="240" w:before="0" w:after="0"/>
            <w:jc w:val="left"/>
            <w:rPr>
              <w:rFonts w:eastAsia="" w:cs=""/>
              <w:kern w:val="0"/>
              <w:sz w:val="22"/>
              <w:szCs w:val="22"/>
              <w:lang w:val="en-US" w:eastAsia="en-US" w:bidi="ar-SA"/>
            </w:rPr>
          </w:pPr>
          <w:r>
            <w:rPr>
              <w:rFonts w:eastAsia="" w:cs=""/>
              <w:kern w:val="0"/>
              <w:sz w:val="22"/>
              <w:szCs w:val="22"/>
              <w:lang w:val="en-US" w:eastAsia="en-US" w:bidi="ar-SA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vAlign w:val="center"/>
        </w:tcPr>
        <w:p>
          <w:pPr>
            <w:pStyle w:val="Normal"/>
            <w:widowControl/>
            <w:spacing w:lineRule="auto" w:line="240" w:before="0" w:after="0"/>
            <w:jc w:val="center"/>
            <w:rPr>
              <w:sz w:val="32"/>
            </w:rPr>
          </w:pPr>
          <w:r>
            <w:rPr>
              <w:rFonts w:eastAsia="" w:cs=""/>
              <w:kern w:val="0"/>
              <w:sz w:val="32"/>
              <w:szCs w:val="32"/>
              <w:lang w:val="en-US" w:eastAsia="en-US" w:bidi="ar-SA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uiPriority w:val="99"/>
    <w:qFormat/>
    <w:rsid w:val="00841cd9"/>
    <w:rPr/>
  </w:style>
  <w:style w:type="character" w:styleId="Heading1Char" w:customStyle="1">
    <w:name w:val="Heading 1 Char"/>
    <w:basedOn w:val="DefaultParagraphFont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DefaultParagraphFont"/>
    <w:uiPriority w:val="20"/>
    <w:qFormat/>
    <w:rsid w:val="00d1197d"/>
    <w:rPr>
      <w:i/>
      <w:iCs/>
    </w:rPr>
  </w:style>
  <w:style w:type="character" w:styleId="LinkdaInternet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LibreOffice/7.4.0.3$Windows_X86_64 LibreOffice_project/f85e47c08ddd19c015c0114a68350214f7066f5a</Application>
  <AppVersion>15.0000</AppVersion>
  <Pages>4</Pages>
  <Words>770</Words>
  <Characters>4624</Characters>
  <CharactersWithSpaces>5291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2025-08-01T10:40:47Z</dcterms:modified>
  <cp:revision>2</cp:revision>
  <dc:subject/>
  <dc:title/>
</cp:coreProperties>
</file>