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BC5F0" w14:textId="77777777" w:rsidR="00693278" w:rsidRDefault="00845C2B">
      <w:pPr>
        <w:pStyle w:val="elementoTituloSuperior"/>
      </w:pPr>
      <w:r>
        <w:t>PLENÁRIO</w:t>
      </w:r>
    </w:p>
    <w:p w14:paraId="4C65671F" w14:textId="77777777" w:rsidR="00693278" w:rsidRDefault="00693278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693278" w:rsidRPr="006E048D" w14:paraId="08C7EB87" w14:textId="77777777">
        <w:tc>
          <w:tcPr>
            <w:tcW w:w="4819" w:type="dxa"/>
          </w:tcPr>
          <w:p w14:paraId="6931EF6B" w14:textId="77777777" w:rsidR="00693278" w:rsidRDefault="00845C2B">
            <w:r>
              <w:t>44ª Reunião Ordinária</w:t>
            </w:r>
          </w:p>
        </w:tc>
        <w:tc>
          <w:tcPr>
            <w:tcW w:w="4819" w:type="dxa"/>
          </w:tcPr>
          <w:p w14:paraId="3BBACFF0" w14:textId="77777777" w:rsidR="00693278" w:rsidRPr="006E048D" w:rsidRDefault="00845C2B">
            <w:pPr>
              <w:jc w:val="right"/>
              <w:rPr>
                <w:lang w:val="pt-BR"/>
              </w:rPr>
            </w:pPr>
            <w:r w:rsidRPr="006E048D">
              <w:rPr>
                <w:lang w:val="pt-BR"/>
              </w:rPr>
              <w:t>2ª Sessão Legislativa - 20ª Legislatura</w:t>
            </w:r>
          </w:p>
        </w:tc>
      </w:tr>
      <w:tr w:rsidR="00693278" w:rsidRPr="006E048D" w14:paraId="34855595" w14:textId="77777777">
        <w:tc>
          <w:tcPr>
            <w:tcW w:w="4819" w:type="dxa"/>
          </w:tcPr>
          <w:p w14:paraId="78A35C80" w14:textId="77777777" w:rsidR="00693278" w:rsidRDefault="00845C2B">
            <w:r>
              <w:t>08/06/2026 - 14h30min</w:t>
            </w:r>
          </w:p>
        </w:tc>
        <w:tc>
          <w:tcPr>
            <w:tcW w:w="4819" w:type="dxa"/>
          </w:tcPr>
          <w:p w14:paraId="2E209F20" w14:textId="77777777" w:rsidR="00693278" w:rsidRPr="006E048D" w:rsidRDefault="00845C2B">
            <w:pPr>
              <w:jc w:val="right"/>
              <w:rPr>
                <w:lang w:val="pt-BR"/>
              </w:rPr>
            </w:pPr>
            <w:r w:rsidRPr="006E048D">
              <w:rPr>
                <w:lang w:val="pt-BR"/>
              </w:rPr>
              <w:t>Plenário Prefeito Amintas de Barros</w:t>
            </w:r>
          </w:p>
        </w:tc>
      </w:tr>
    </w:tbl>
    <w:p w14:paraId="7A310F7D" w14:textId="77777777" w:rsidR="00693278" w:rsidRPr="006E048D" w:rsidRDefault="00693278">
      <w:pPr>
        <w:pBdr>
          <w:bottom w:val="single" w:sz="6" w:space="1" w:color="999999"/>
        </w:pBdr>
        <w:rPr>
          <w:lang w:val="pt-BR"/>
        </w:rPr>
      </w:pPr>
    </w:p>
    <w:p w14:paraId="472C30DC" w14:textId="77777777" w:rsidR="00693278" w:rsidRPr="006E048D" w:rsidRDefault="00845C2B">
      <w:pPr>
        <w:rPr>
          <w:lang w:val="pt-BR"/>
        </w:rPr>
      </w:pPr>
      <w:r w:rsidRPr="006E048D">
        <w:rPr>
          <w:lang w:val="pt-BR"/>
        </w:rPr>
        <w:t>— Aprovação da ata: 42ª Ordinária</w:t>
      </w:r>
    </w:p>
    <w:p w14:paraId="055B4AE8" w14:textId="77777777" w:rsidR="00693278" w:rsidRPr="006E048D" w:rsidRDefault="00845C2B"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 w:rsidRPr="006E048D">
        <w:rPr>
          <w:lang w:val="pt-BR"/>
        </w:rPr>
        <w:t>ORDEM DO DIA</w:t>
      </w:r>
    </w:p>
    <w:p w14:paraId="1A5557BD" w14:textId="77777777" w:rsidR="00693278" w:rsidRDefault="00845C2B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57139CA4" w14:textId="77777777" w:rsidR="00693278" w:rsidRDefault="00845C2B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483/2025</w:t>
      </w:r>
      <w:r>
        <w:t xml:space="preserve"> - PRIMEIRO TURNO</w:t>
      </w:r>
    </w:p>
    <w:p w14:paraId="41D116EA" w14:textId="765B99E5" w:rsidR="00693278" w:rsidRPr="006E048D" w:rsidRDefault="00845C2B" w:rsidP="006E048D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EMENTA: </w:t>
      </w:r>
      <w:r w:rsidRPr="006E048D">
        <w:rPr>
          <w:lang w:val="pt-BR"/>
        </w:rPr>
        <w:t>Cria a Política Municipal para a efetivação do direito de crianças e adolescentes à Natureza e ao Meio Ambiente Saudável com absoluta prioridade.</w:t>
      </w:r>
    </w:p>
    <w:p w14:paraId="0D68ED1F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AUTORIA: </w:t>
      </w:r>
      <w:r w:rsidRPr="006E048D">
        <w:rPr>
          <w:lang w:val="pt-BR"/>
        </w:rPr>
        <w:t>Ver.(a) Iza Lourença; Cida Falabella; Dr. Bruno Pedralva; Juhlia Santos; Luiza Dulci; Pedro Patrus; Wagner Ferreira</w:t>
      </w:r>
    </w:p>
    <w:p w14:paraId="0D5D7723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EMENDAS: </w:t>
      </w:r>
      <w:r w:rsidRPr="006E048D">
        <w:rPr>
          <w:lang w:val="pt-BR"/>
        </w:rPr>
        <w:t>Há</w:t>
      </w:r>
    </w:p>
    <w:p w14:paraId="55B02805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QUÓRUM: </w:t>
      </w:r>
      <w:r w:rsidRPr="006E048D">
        <w:rPr>
          <w:lang w:val="pt-BR"/>
        </w:rPr>
        <w:t>2/3 dos membros da Câmara (28)</w:t>
      </w:r>
    </w:p>
    <w:p w14:paraId="61FC2B65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PARECERES DAS COMISSÕES: </w:t>
      </w:r>
    </w:p>
    <w:p w14:paraId="2219AAE5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Legislação e Justiça</w:t>
      </w:r>
      <w:r w:rsidRPr="006E048D">
        <w:rPr>
          <w:lang w:val="pt-BR"/>
        </w:rPr>
        <w:t>: pela constitucionalidade, pela legalidade</w:t>
      </w:r>
      <w:r w:rsidRPr="006E048D">
        <w:rPr>
          <w:lang w:val="pt-BR"/>
        </w:rPr>
        <w:t>, pela regimentalidade, com apresentação de emenda(s)</w:t>
      </w:r>
    </w:p>
    <w:p w14:paraId="4DBDC791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Meio Ambiente, Defesa dos Animais e Política Urbana</w:t>
      </w:r>
      <w:r w:rsidRPr="006E048D">
        <w:rPr>
          <w:lang w:val="pt-BR"/>
        </w:rPr>
        <w:t>: pela aprovação</w:t>
      </w:r>
    </w:p>
    <w:p w14:paraId="049DDE3F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Direitos Humanos, Habitação, Igualdade Racial e Defesa do Consumidor</w:t>
      </w:r>
      <w:r w:rsidRPr="006E048D">
        <w:rPr>
          <w:lang w:val="pt-BR"/>
        </w:rPr>
        <w:t>: pela aprovação</w:t>
      </w:r>
    </w:p>
    <w:p w14:paraId="3763BED3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Mobilidade Urbana, Indústria, Comércio e Serviços</w:t>
      </w:r>
      <w:r w:rsidRPr="006E048D">
        <w:rPr>
          <w:lang w:val="pt-BR"/>
        </w:rPr>
        <w:t>: pela rejeição</w:t>
      </w:r>
    </w:p>
    <w:p w14:paraId="089C7760" w14:textId="631DD7D4" w:rsidR="00693278" w:rsidRPr="006E048D" w:rsidRDefault="00845C2B">
      <w:pPr>
        <w:pStyle w:val="numeracaoProposicaoTitulo"/>
        <w:numPr>
          <w:ilvl w:val="0"/>
          <w:numId w:val="1"/>
        </w:numPr>
        <w:rPr>
          <w:lang w:val="pt-BR"/>
        </w:rPr>
      </w:pPr>
      <w:r w:rsidRPr="006E048D">
        <w:rPr>
          <w:u w:val="single"/>
          <w:lang w:val="pt-BR"/>
        </w:rPr>
        <w:t>PROJETO DE LEI 840/2026</w:t>
      </w:r>
      <w:r w:rsidRPr="006E048D">
        <w:rPr>
          <w:lang w:val="pt-BR"/>
        </w:rPr>
        <w:t xml:space="preserve"> - </w:t>
      </w:r>
      <w:r w:rsidR="006E048D" w:rsidRPr="006E048D">
        <w:rPr>
          <w:lang w:val="pt-BR"/>
        </w:rPr>
        <w:t>SEGUND</w:t>
      </w:r>
      <w:r w:rsidRPr="006E048D">
        <w:rPr>
          <w:lang w:val="pt-BR"/>
        </w:rPr>
        <w:t>O TURNO</w:t>
      </w:r>
    </w:p>
    <w:p w14:paraId="759C65BA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EMENTA: </w:t>
      </w:r>
      <w:r w:rsidRPr="006E048D">
        <w:rPr>
          <w:lang w:val="pt-BR"/>
        </w:rPr>
        <w:t>Dispõe sobre a desafetação e autoriza a doação da área que menciona ao Estado de Minas Gerais.</w:t>
      </w:r>
    </w:p>
    <w:p w14:paraId="0BF79832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AUTORIA: </w:t>
      </w:r>
      <w:r w:rsidRPr="006E048D">
        <w:rPr>
          <w:lang w:val="pt-BR"/>
        </w:rPr>
        <w:t>Executivo: Mensagem nº 13, de 15/05/2026</w:t>
      </w:r>
    </w:p>
    <w:p w14:paraId="349660F3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EMENDAS: </w:t>
      </w:r>
      <w:r w:rsidRPr="006E048D">
        <w:rPr>
          <w:lang w:val="pt-BR"/>
        </w:rPr>
        <w:t>Não há</w:t>
      </w:r>
    </w:p>
    <w:p w14:paraId="08121941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QUÓRUM: </w:t>
      </w:r>
      <w:r w:rsidRPr="006E048D">
        <w:rPr>
          <w:lang w:val="pt-BR"/>
        </w:rPr>
        <w:t>2/3 dos membros da Câm</w:t>
      </w:r>
      <w:r w:rsidRPr="006E048D">
        <w:rPr>
          <w:lang w:val="pt-BR"/>
        </w:rPr>
        <w:t>ara (28)</w:t>
      </w:r>
    </w:p>
    <w:p w14:paraId="395F9753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PARECERES DAS COMISSÕES: </w:t>
      </w:r>
    </w:p>
    <w:p w14:paraId="233D1449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Legislação e Justiça</w:t>
      </w:r>
      <w:r w:rsidRPr="006E048D">
        <w:rPr>
          <w:lang w:val="pt-BR"/>
        </w:rPr>
        <w:t>: pela constitucionalidade, pela legalidade, pela regimentalidade</w:t>
      </w:r>
    </w:p>
    <w:p w14:paraId="793FF2C8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Meio Ambiente, Defesa dos Animais e Política Urbana</w:t>
      </w:r>
      <w:r w:rsidRPr="006E048D">
        <w:rPr>
          <w:lang w:val="pt-BR"/>
        </w:rPr>
        <w:t>: pela aprovação</w:t>
      </w:r>
    </w:p>
    <w:p w14:paraId="2551E0B0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Administração Pública e Segurança Pública</w:t>
      </w:r>
      <w:r w:rsidRPr="006E048D">
        <w:rPr>
          <w:lang w:val="pt-BR"/>
        </w:rPr>
        <w:t>: pela aprovação</w:t>
      </w:r>
    </w:p>
    <w:p w14:paraId="5125877E" w14:textId="77777777" w:rsidR="00693278" w:rsidRDefault="00845C2B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</w:t>
      </w:r>
      <w:r>
        <w:rPr>
          <w:u w:val="single"/>
        </w:rPr>
        <w:t>E LEI 96/2025</w:t>
      </w:r>
      <w:r>
        <w:t xml:space="preserve"> - SEGUNDO TURNO</w:t>
      </w:r>
    </w:p>
    <w:p w14:paraId="27CBD886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EMENTA: </w:t>
      </w:r>
      <w:r w:rsidRPr="006E048D">
        <w:rPr>
          <w:lang w:val="pt-BR"/>
        </w:rPr>
        <w:t>Altera a Lei n° 11.553/23, que "Institui o Sistema Integrado sobre Violência nas Escolas da Rede Municipal de Ensino".</w:t>
      </w:r>
    </w:p>
    <w:p w14:paraId="523E47CC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AUTORIA: </w:t>
      </w:r>
      <w:r w:rsidRPr="006E048D">
        <w:rPr>
          <w:lang w:val="pt-BR"/>
        </w:rPr>
        <w:t>Ver.(a) Pablo Almeida; Sargento Jalyson; Uner Augusto; Vile Santos</w:t>
      </w:r>
    </w:p>
    <w:p w14:paraId="3A554303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EMENDAS: </w:t>
      </w:r>
      <w:r w:rsidRPr="006E048D">
        <w:rPr>
          <w:lang w:val="pt-BR"/>
        </w:rPr>
        <w:t>Há</w:t>
      </w:r>
    </w:p>
    <w:p w14:paraId="73F8A520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QUÓRUM: </w:t>
      </w:r>
      <w:r w:rsidRPr="006E048D">
        <w:rPr>
          <w:lang w:val="pt-BR"/>
        </w:rPr>
        <w:t>mai</w:t>
      </w:r>
      <w:r w:rsidRPr="006E048D">
        <w:rPr>
          <w:lang w:val="pt-BR"/>
        </w:rPr>
        <w:t>oria dos membros da Câmara (21)</w:t>
      </w:r>
    </w:p>
    <w:p w14:paraId="24E3B111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PARECERES DAS COMISSÕES: </w:t>
      </w:r>
    </w:p>
    <w:p w14:paraId="4E0C9724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Legislação e Justiça</w:t>
      </w:r>
      <w:r w:rsidRPr="006E048D">
        <w:rPr>
          <w:lang w:val="pt-BR"/>
        </w:rPr>
        <w:t>: Pela constitucionalidade, legalidade e regimentalidade das emendas 1, 2, 3 e 4.</w:t>
      </w:r>
    </w:p>
    <w:p w14:paraId="540F223C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lastRenderedPageBreak/>
        <w:t>Direitos Humanos, Habitação, Igualdade Racial e Defesa do Consumidor</w:t>
      </w:r>
      <w:r w:rsidRPr="006E048D">
        <w:rPr>
          <w:lang w:val="pt-BR"/>
        </w:rPr>
        <w:t>: Pela aprovação das emendas</w:t>
      </w:r>
      <w:r w:rsidRPr="006E048D">
        <w:rPr>
          <w:lang w:val="pt-BR"/>
        </w:rPr>
        <w:t xml:space="preserve"> 1, 3 e 4 e pela aprovação da emenda 2, com apresentação de subemenda.</w:t>
      </w:r>
    </w:p>
    <w:p w14:paraId="63A12FB0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Administração Pública e Segurança Pública</w:t>
      </w:r>
      <w:r w:rsidRPr="006E048D">
        <w:rPr>
          <w:lang w:val="pt-BR"/>
        </w:rPr>
        <w:t>: Pela rejeição das emendas 1, 2, 3 e 4 e da Subemenda 1 à Emenda 2.</w:t>
      </w:r>
    </w:p>
    <w:p w14:paraId="39AF4F40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Educação, Ciência, Tecnologia, Cultura, Desporto, Lazer e Turismo</w:t>
      </w:r>
      <w:r w:rsidRPr="006E048D">
        <w:rPr>
          <w:lang w:val="pt-BR"/>
        </w:rPr>
        <w:t>: Pela aprovação das emendas 1 a 3 e da Subemenda 1 à Emenda 2; pela rejeição da Emenda 4; com apresentação de Subemenda.</w:t>
      </w:r>
    </w:p>
    <w:p w14:paraId="15801BB3" w14:textId="77777777" w:rsidR="00693278" w:rsidRPr="006E048D" w:rsidRDefault="00693278">
      <w:pPr>
        <w:pStyle w:val="numeracaoProposicao"/>
        <w:rPr>
          <w:lang w:val="pt-BR"/>
        </w:rPr>
      </w:pPr>
    </w:p>
    <w:p w14:paraId="6EB36682" w14:textId="77777777" w:rsidR="00693278" w:rsidRDefault="00845C2B">
      <w:pPr>
        <w:pStyle w:val="numeracaoProposicao"/>
      </w:pPr>
      <w:r>
        <w:t>Há requerimento deferido</w:t>
      </w:r>
    </w:p>
    <w:p w14:paraId="73708A2D" w14:textId="77777777" w:rsidR="00693278" w:rsidRDefault="00845C2B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210/2025</w:t>
      </w:r>
      <w:r>
        <w:t xml:space="preserve"> - SEGUNDO TURNO</w:t>
      </w:r>
    </w:p>
    <w:p w14:paraId="0C7BAD19" w14:textId="0AEDCC11" w:rsidR="00693278" w:rsidRPr="006E048D" w:rsidRDefault="00845C2B" w:rsidP="006E048D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EMENTA: </w:t>
      </w:r>
      <w:r w:rsidRPr="006E048D">
        <w:rPr>
          <w:lang w:val="pt-BR"/>
        </w:rPr>
        <w:t>Dispõe sobre a obrigatoriedade de proteção às mudas de árvores durante a execução de serviços de roçada e limpeza por entidades contratadas pelo Poder Público e dá outras providências.</w:t>
      </w:r>
    </w:p>
    <w:p w14:paraId="7FAC4689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AUTORIA: </w:t>
      </w:r>
      <w:r w:rsidRPr="006E048D">
        <w:rPr>
          <w:lang w:val="pt-BR"/>
        </w:rPr>
        <w:t>Ver.(a) Wagne</w:t>
      </w:r>
      <w:r w:rsidRPr="006E048D">
        <w:rPr>
          <w:lang w:val="pt-BR"/>
        </w:rPr>
        <w:t>r Ferreira</w:t>
      </w:r>
    </w:p>
    <w:p w14:paraId="0F1AE74A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EMENDAS: </w:t>
      </w:r>
      <w:r w:rsidRPr="006E048D">
        <w:rPr>
          <w:lang w:val="pt-BR"/>
        </w:rPr>
        <w:t>Há</w:t>
      </w:r>
    </w:p>
    <w:p w14:paraId="1627BC8E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QUÓRUM: </w:t>
      </w:r>
      <w:r w:rsidRPr="006E048D">
        <w:rPr>
          <w:lang w:val="pt-BR"/>
        </w:rPr>
        <w:t>maioria dos membros da Câmara (21)</w:t>
      </w:r>
    </w:p>
    <w:p w14:paraId="0D794FAF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PARECERES DAS COMISSÕES: </w:t>
      </w:r>
    </w:p>
    <w:p w14:paraId="01F2939E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Legislação e Justiça</w:t>
      </w:r>
      <w:r w:rsidRPr="006E048D">
        <w:rPr>
          <w:lang w:val="pt-BR"/>
        </w:rPr>
        <w:t>: Pela constitucionalidade, legalidade e regimentalidade da Emenda 1.</w:t>
      </w:r>
    </w:p>
    <w:p w14:paraId="5215B9DD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Meio Ambiente, Defesa dos Animais e Política Urbana</w:t>
      </w:r>
      <w:r w:rsidRPr="006E048D">
        <w:rPr>
          <w:lang w:val="pt-BR"/>
        </w:rPr>
        <w:t>: Pela aprovação da Eme</w:t>
      </w:r>
      <w:r w:rsidRPr="006E048D">
        <w:rPr>
          <w:lang w:val="pt-BR"/>
        </w:rPr>
        <w:t>nda 1, com apresentação de subemenda.</w:t>
      </w:r>
    </w:p>
    <w:p w14:paraId="2688263C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Administração Pública e Segurança Pública</w:t>
      </w:r>
      <w:r w:rsidRPr="006E048D">
        <w:rPr>
          <w:lang w:val="pt-BR"/>
        </w:rPr>
        <w:t>: Pela aprovação da Emenda 1 e da Subemenda 1 à Emenda 1, com apresentação de Subemenda à Emenda 1.</w:t>
      </w:r>
    </w:p>
    <w:p w14:paraId="502F9932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Orçamento e Finanças Públicas</w:t>
      </w:r>
      <w:r w:rsidRPr="006E048D">
        <w:rPr>
          <w:lang w:val="pt-BR"/>
        </w:rPr>
        <w:t xml:space="preserve">: Pela aprovação da emenda 1 e das subemendas 1 </w:t>
      </w:r>
      <w:r w:rsidRPr="006E048D">
        <w:rPr>
          <w:lang w:val="pt-BR"/>
        </w:rPr>
        <w:t>e 2 à emenda 1, com apresentação de subemenda.</w:t>
      </w:r>
    </w:p>
    <w:p w14:paraId="4D15055B" w14:textId="77777777" w:rsidR="00693278" w:rsidRDefault="00845C2B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591/2025</w:t>
      </w:r>
      <w:r>
        <w:t xml:space="preserve"> - PRIMEIRO TURNO</w:t>
      </w:r>
    </w:p>
    <w:p w14:paraId="265FCE20" w14:textId="5FBA58CD" w:rsidR="00693278" w:rsidRPr="006E048D" w:rsidRDefault="00845C2B" w:rsidP="006E048D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EMENTA: </w:t>
      </w:r>
      <w:r w:rsidRPr="006E048D">
        <w:rPr>
          <w:lang w:val="pt-BR"/>
        </w:rPr>
        <w:t>Dá nova redação ao art. 144 da Lei nº 8.616/03, que “Contém o Código de Posturas do Município de Belo Horizonte".</w:t>
      </w:r>
    </w:p>
    <w:p w14:paraId="44737685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AUTORIA: </w:t>
      </w:r>
      <w:r w:rsidRPr="006E048D">
        <w:rPr>
          <w:lang w:val="pt-BR"/>
        </w:rPr>
        <w:t>Ver.(a) Wagner Ferreira</w:t>
      </w:r>
    </w:p>
    <w:p w14:paraId="1C969E71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EMENDAS: </w:t>
      </w:r>
      <w:r w:rsidRPr="006E048D">
        <w:rPr>
          <w:lang w:val="pt-BR"/>
        </w:rPr>
        <w:t>Há</w:t>
      </w:r>
    </w:p>
    <w:p w14:paraId="59490B86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QUÓRUM: </w:t>
      </w:r>
      <w:r w:rsidRPr="006E048D">
        <w:rPr>
          <w:lang w:val="pt-BR"/>
        </w:rPr>
        <w:t>maioria dos membros da Câmara (21)</w:t>
      </w:r>
    </w:p>
    <w:p w14:paraId="624BEF8A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PARECERES DAS COMISSÕES: </w:t>
      </w:r>
    </w:p>
    <w:p w14:paraId="16317580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Legislação e Justiça</w:t>
      </w:r>
      <w:r w:rsidRPr="006E048D">
        <w:rPr>
          <w:lang w:val="pt-BR"/>
        </w:rPr>
        <w:t>: pela constitucionalidade, pela legalidade, pela regimentalidade, com apresentação de emenda(s)</w:t>
      </w:r>
    </w:p>
    <w:p w14:paraId="0275665A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Meio Ambiente, Defesa dos Animais e Política Urbana</w:t>
      </w:r>
      <w:r w:rsidRPr="006E048D">
        <w:rPr>
          <w:lang w:val="pt-BR"/>
        </w:rPr>
        <w:t>: pela aprovação</w:t>
      </w:r>
    </w:p>
    <w:p w14:paraId="6CE43CAC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Sa</w:t>
      </w:r>
      <w:r w:rsidRPr="006E048D">
        <w:rPr>
          <w:b/>
          <w:lang w:val="pt-BR"/>
        </w:rPr>
        <w:t>úde e Saneamento</w:t>
      </w:r>
      <w:r w:rsidRPr="006E048D">
        <w:rPr>
          <w:lang w:val="pt-BR"/>
        </w:rPr>
        <w:t>: pela aprovação</w:t>
      </w:r>
    </w:p>
    <w:p w14:paraId="0AF87240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Mobilidade Urbana, Indústria, Comércio e Serviços</w:t>
      </w:r>
      <w:r w:rsidRPr="006E048D">
        <w:rPr>
          <w:lang w:val="pt-BR"/>
        </w:rPr>
        <w:t>: pela aprovação</w:t>
      </w:r>
    </w:p>
    <w:p w14:paraId="7843AAAF" w14:textId="77777777" w:rsidR="00693278" w:rsidRDefault="00845C2B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676/2026</w:t>
      </w:r>
      <w:r>
        <w:t xml:space="preserve"> - PRIMEIRO TURNO</w:t>
      </w:r>
    </w:p>
    <w:p w14:paraId="56F7E692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EMENTA: </w:t>
      </w:r>
      <w:r w:rsidRPr="006E048D">
        <w:rPr>
          <w:lang w:val="pt-BR"/>
        </w:rPr>
        <w:t>Altera as Leis nº 9.725, de 15 de julho de 2009, e nº 10.534. de 10 de setembro de 2012, e dá outras providê</w:t>
      </w:r>
      <w:r w:rsidRPr="006E048D">
        <w:rPr>
          <w:lang w:val="pt-BR"/>
        </w:rPr>
        <w:t>ncias.</w:t>
      </w:r>
    </w:p>
    <w:p w14:paraId="7F55578F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AUTORIA: </w:t>
      </w:r>
      <w:r w:rsidRPr="006E048D">
        <w:rPr>
          <w:lang w:val="pt-BR"/>
        </w:rPr>
        <w:t>Executivo: Mensagem nº 1, de 03/02/2026</w:t>
      </w:r>
    </w:p>
    <w:p w14:paraId="080D1811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EMENDAS: </w:t>
      </w:r>
      <w:r w:rsidRPr="006E048D">
        <w:rPr>
          <w:lang w:val="pt-BR"/>
        </w:rPr>
        <w:t>Não há</w:t>
      </w:r>
    </w:p>
    <w:p w14:paraId="7960F540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QUÓRUM: </w:t>
      </w:r>
      <w:r w:rsidRPr="006E048D">
        <w:rPr>
          <w:lang w:val="pt-BR"/>
        </w:rPr>
        <w:t>maioria dos membros da Câmara (21)</w:t>
      </w:r>
    </w:p>
    <w:p w14:paraId="17AD977B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lastRenderedPageBreak/>
        <w:t xml:space="preserve">PARECERES DAS COMISSÕES: </w:t>
      </w:r>
    </w:p>
    <w:p w14:paraId="79990DA4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Legislação e Justiça</w:t>
      </w:r>
      <w:r w:rsidRPr="006E048D">
        <w:rPr>
          <w:lang w:val="pt-BR"/>
        </w:rPr>
        <w:t>: pela constitucionalidade, pela legalidade, pela regimentalidade</w:t>
      </w:r>
    </w:p>
    <w:p w14:paraId="7FAD431C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Meio Ambiente, Defesa dos Animais e Política Urbana</w:t>
      </w:r>
      <w:r w:rsidRPr="006E048D">
        <w:rPr>
          <w:lang w:val="pt-BR"/>
        </w:rPr>
        <w:t>: pela aprovação</w:t>
      </w:r>
    </w:p>
    <w:p w14:paraId="34F49729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Administração Pública e Segurança Pública</w:t>
      </w:r>
      <w:r w:rsidRPr="006E048D">
        <w:rPr>
          <w:lang w:val="pt-BR"/>
        </w:rPr>
        <w:t>: pela aprovação</w:t>
      </w:r>
    </w:p>
    <w:p w14:paraId="2657E1D4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Orçamento e Finanças Públicas</w:t>
      </w:r>
      <w:r w:rsidRPr="006E048D">
        <w:rPr>
          <w:lang w:val="pt-BR"/>
        </w:rPr>
        <w:t>: pela aprovação</w:t>
      </w:r>
    </w:p>
    <w:p w14:paraId="147F4501" w14:textId="77777777" w:rsidR="00693278" w:rsidRDefault="00845C2B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580</w:t>
      </w:r>
      <w:r>
        <w:rPr>
          <w:u w:val="single"/>
        </w:rPr>
        <w:t>/2025</w:t>
      </w:r>
      <w:r>
        <w:t xml:space="preserve"> - PRIMEIRO TURNO</w:t>
      </w:r>
    </w:p>
    <w:p w14:paraId="7186F9AC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EMENTA: </w:t>
      </w:r>
      <w:r w:rsidRPr="006E048D">
        <w:rPr>
          <w:lang w:val="pt-BR"/>
        </w:rPr>
        <w:t>Declara o valor ecológico, paisagístico, cultural e comunitário da área conhecida como "Mata do Belmonte".</w:t>
      </w:r>
    </w:p>
    <w:p w14:paraId="6225322B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AUTORIA: </w:t>
      </w:r>
      <w:r w:rsidRPr="006E048D">
        <w:rPr>
          <w:lang w:val="pt-BR"/>
        </w:rPr>
        <w:t>Ver.(a) Wagner Ferreira; Cida Falabella; Dr. Bruno Pedralva; Edmar Branco; Iza Lourença; Juhlia Santos; Luiza Dulci; Osvaldo Lopes; Pedro Patrus; Pedro Rousseff</w:t>
      </w:r>
    </w:p>
    <w:p w14:paraId="48029109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EMENDAS: </w:t>
      </w:r>
      <w:r w:rsidRPr="006E048D">
        <w:rPr>
          <w:lang w:val="pt-BR"/>
        </w:rPr>
        <w:t>Há</w:t>
      </w:r>
    </w:p>
    <w:p w14:paraId="2582D1F3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QUÓRUM: </w:t>
      </w:r>
      <w:r w:rsidRPr="006E048D">
        <w:rPr>
          <w:lang w:val="pt-BR"/>
        </w:rPr>
        <w:t>maioria dos presentes</w:t>
      </w:r>
    </w:p>
    <w:p w14:paraId="26BD1C4A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 xml:space="preserve">PARECERES DAS COMISSÕES: </w:t>
      </w:r>
    </w:p>
    <w:p w14:paraId="3FF30186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Legislação e Justiça</w:t>
      </w:r>
      <w:r w:rsidRPr="006E048D">
        <w:rPr>
          <w:lang w:val="pt-BR"/>
        </w:rPr>
        <w:t xml:space="preserve">: pela </w:t>
      </w:r>
      <w:r w:rsidRPr="006E048D">
        <w:rPr>
          <w:lang w:val="pt-BR"/>
        </w:rPr>
        <w:t>constitucionalidade, pela legalidade, pela regimentalidade, com apresentação de emenda(s)</w:t>
      </w:r>
    </w:p>
    <w:p w14:paraId="688E45D2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Meio Ambiente, Defesa dos Animais e Política Urbana</w:t>
      </w:r>
      <w:r w:rsidRPr="006E048D">
        <w:rPr>
          <w:lang w:val="pt-BR"/>
        </w:rPr>
        <w:t>: pela aprovação</w:t>
      </w:r>
    </w:p>
    <w:p w14:paraId="351988D1" w14:textId="77777777" w:rsidR="00693278" w:rsidRPr="006E048D" w:rsidRDefault="00845C2B">
      <w:pPr>
        <w:pStyle w:val="numeracaoProposicao"/>
        <w:rPr>
          <w:lang w:val="pt-BR"/>
        </w:rPr>
      </w:pPr>
      <w:r w:rsidRPr="006E048D">
        <w:rPr>
          <w:b/>
          <w:lang w:val="pt-BR"/>
        </w:rPr>
        <w:t>Educação, Ciência, Tecnologia, Cultura, Desporto, Lazer e Turismo</w:t>
      </w:r>
      <w:r w:rsidRPr="006E048D">
        <w:rPr>
          <w:lang w:val="pt-BR"/>
        </w:rPr>
        <w:t>: pela aprovação</w:t>
      </w:r>
    </w:p>
    <w:p w14:paraId="2FA2999C" w14:textId="77777777" w:rsidR="00693278" w:rsidRPr="006E048D" w:rsidRDefault="00693278">
      <w:pPr>
        <w:spacing w:after="0"/>
        <w:rPr>
          <w:sz w:val="8"/>
          <w:lang w:val="pt-BR"/>
        </w:rPr>
      </w:pPr>
    </w:p>
    <w:sectPr w:rsidR="00693278" w:rsidRPr="006E048D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7756D" w14:textId="77777777" w:rsidR="00845C2B" w:rsidRDefault="00845C2B">
      <w:pPr>
        <w:spacing w:after="0" w:line="240" w:lineRule="auto"/>
      </w:pPr>
      <w:r>
        <w:separator/>
      </w:r>
    </w:p>
  </w:endnote>
  <w:endnote w:type="continuationSeparator" w:id="0">
    <w:p w14:paraId="551C2E5A" w14:textId="77777777" w:rsidR="00845C2B" w:rsidRDefault="00845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39016" w14:textId="77777777" w:rsidR="00693278" w:rsidRDefault="00693278"/>
  <w:p w14:paraId="745B82F1" w14:textId="77777777" w:rsidR="00693278" w:rsidRDefault="00845C2B">
    <w:pPr>
      <w:jc w:val="center"/>
    </w:pPr>
    <w:r>
      <w:fldChar w:fldCharType="begin"/>
    </w:r>
    <w:r>
      <w:instrText xml:space="preserve"> PAGE   \* MERGEFORMAT </w:instrText>
    </w:r>
    <w:r w:rsidR="006E048D">
      <w:fldChar w:fldCharType="separate"/>
    </w:r>
    <w:r w:rsidR="006E048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E9007" w14:textId="77777777" w:rsidR="00845C2B" w:rsidRDefault="00845C2B">
      <w:pPr>
        <w:spacing w:after="0" w:line="240" w:lineRule="auto"/>
      </w:pPr>
      <w:r>
        <w:separator/>
      </w:r>
    </w:p>
  </w:footnote>
  <w:footnote w:type="continuationSeparator" w:id="0">
    <w:p w14:paraId="1C54E328" w14:textId="77777777" w:rsidR="00845C2B" w:rsidRDefault="00845C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693278" w:rsidRPr="006E048D" w14:paraId="019F1B47" w14:textId="77777777">
      <w:tc>
        <w:tcPr>
          <w:tcW w:w="1134" w:type="dxa"/>
        </w:tcPr>
        <w:p w14:paraId="466DAE46" w14:textId="77777777" w:rsidR="00693278" w:rsidRDefault="00845C2B">
          <w:r>
            <w:rPr>
              <w:noProof/>
            </w:rPr>
            <w:drawing>
              <wp:inline distT="0" distB="0" distL="0" distR="0" wp14:anchorId="6BC1A430" wp14:editId="7EC4B7ED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8C39103" w14:textId="77777777" w:rsidR="00693278" w:rsidRPr="006E048D" w:rsidRDefault="00845C2B">
          <w:pPr>
            <w:jc w:val="center"/>
            <w:rPr>
              <w:sz w:val="32"/>
              <w:lang w:val="pt-BR"/>
            </w:rPr>
          </w:pPr>
          <w:r w:rsidRPr="006E048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DF4B65"/>
    <w:multiLevelType w:val="hybridMultilevel"/>
    <w:tmpl w:val="72360D4A"/>
    <w:lvl w:ilvl="0" w:tplc="19B81E8E">
      <w:start w:val="1"/>
      <w:numFmt w:val="decimal"/>
      <w:lvlText w:val="%1."/>
      <w:lvlJc w:val="left"/>
    </w:lvl>
    <w:lvl w:ilvl="1" w:tplc="83EC838C">
      <w:numFmt w:val="decimal"/>
      <w:lvlText w:val=""/>
      <w:lvlJc w:val="left"/>
    </w:lvl>
    <w:lvl w:ilvl="2" w:tplc="1768324E">
      <w:numFmt w:val="decimal"/>
      <w:lvlText w:val=""/>
      <w:lvlJc w:val="left"/>
    </w:lvl>
    <w:lvl w:ilvl="3" w:tplc="2A1A7AB8">
      <w:numFmt w:val="decimal"/>
      <w:lvlText w:val=""/>
      <w:lvlJc w:val="left"/>
    </w:lvl>
    <w:lvl w:ilvl="4" w:tplc="892E1A9E">
      <w:numFmt w:val="decimal"/>
      <w:lvlText w:val=""/>
      <w:lvlJc w:val="left"/>
    </w:lvl>
    <w:lvl w:ilvl="5" w:tplc="85244A1A">
      <w:numFmt w:val="decimal"/>
      <w:lvlText w:val=""/>
      <w:lvlJc w:val="left"/>
    </w:lvl>
    <w:lvl w:ilvl="6" w:tplc="5DDE6C70">
      <w:numFmt w:val="decimal"/>
      <w:lvlText w:val=""/>
      <w:lvlJc w:val="left"/>
    </w:lvl>
    <w:lvl w:ilvl="7" w:tplc="632A9C7C">
      <w:numFmt w:val="decimal"/>
      <w:lvlText w:val=""/>
      <w:lvlJc w:val="left"/>
    </w:lvl>
    <w:lvl w:ilvl="8" w:tplc="D59C4360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3278"/>
    <w:rsid w:val="00693278"/>
    <w:rsid w:val="006E048D"/>
    <w:rsid w:val="0084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41CB8"/>
  <w15:docId w15:val="{38A6EB08-4AE7-434B-842A-C44A53583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769</Words>
  <Characters>4154</Characters>
  <Application>Microsoft Office Word</Application>
  <DocSecurity>0</DocSecurity>
  <Lines>34</Lines>
  <Paragraphs>9</Paragraphs>
  <ScaleCrop>false</ScaleCrop>
  <Company/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Fernanda Maria da Silva Alves</cp:lastModifiedBy>
  <cp:revision>2</cp:revision>
  <dcterms:created xsi:type="dcterms:W3CDTF">2026-06-03T19:29:00Z</dcterms:created>
  <dcterms:modified xsi:type="dcterms:W3CDTF">2026-06-03T19:29:00Z</dcterms:modified>
</cp:coreProperties>
</file>